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3" w:rsidRPr="00373D05" w:rsidRDefault="00920073" w:rsidP="00920073">
      <w:pPr>
        <w:pStyle w:val="1"/>
        <w:keepNext w:val="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bookmarkStart w:id="0" w:name="_Toc418075260"/>
      <w:bookmarkStart w:id="1" w:name="_Toc415663776"/>
      <w:bookmarkStart w:id="2" w:name="_Toc416101023"/>
      <w:bookmarkStart w:id="3" w:name="_Toc418075253"/>
      <w:r w:rsidRPr="00373D05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Форма №1</w:t>
      </w:r>
      <w:bookmarkEnd w:id="1"/>
      <w:bookmarkEnd w:id="2"/>
      <w:bookmarkEnd w:id="3"/>
    </w:p>
    <w:p w:rsidR="00920073" w:rsidRPr="00373D05" w:rsidRDefault="00920073" w:rsidP="00920073">
      <w:pPr>
        <w:jc w:val="both"/>
        <w:rPr>
          <w:i/>
          <w:color w:val="000000" w:themeColor="text1"/>
          <w:sz w:val="24"/>
          <w:szCs w:val="24"/>
        </w:rPr>
      </w:pPr>
      <w:r w:rsidRPr="00373D05">
        <w:rPr>
          <w:i/>
          <w:color w:val="000000" w:themeColor="text1"/>
          <w:sz w:val="24"/>
          <w:szCs w:val="24"/>
        </w:rPr>
        <w:t>На фирменном бланке организации</w:t>
      </w:r>
    </w:p>
    <w:p w:rsidR="00920073" w:rsidRPr="00373D05" w:rsidRDefault="00920073" w:rsidP="00920073">
      <w:pPr>
        <w:ind w:left="5103"/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 xml:space="preserve">Директору АНО «АРСГ </w:t>
      </w:r>
      <w:r>
        <w:rPr>
          <w:color w:val="000000" w:themeColor="text1"/>
          <w:sz w:val="24"/>
          <w:szCs w:val="24"/>
        </w:rPr>
        <w:t xml:space="preserve">МКК </w:t>
      </w:r>
      <w:bookmarkStart w:id="4" w:name="_GoBack"/>
      <w:bookmarkEnd w:id="4"/>
      <w:r w:rsidRPr="00373D05">
        <w:rPr>
          <w:color w:val="000000" w:themeColor="text1"/>
          <w:sz w:val="24"/>
          <w:szCs w:val="24"/>
        </w:rPr>
        <w:t>НО»</w:t>
      </w:r>
    </w:p>
    <w:p w:rsidR="00920073" w:rsidRPr="00373D05" w:rsidRDefault="00920073" w:rsidP="00920073">
      <w:pPr>
        <w:ind w:left="5103"/>
        <w:jc w:val="both"/>
        <w:rPr>
          <w:color w:val="000000" w:themeColor="text1"/>
          <w:sz w:val="24"/>
          <w:szCs w:val="24"/>
        </w:rPr>
      </w:pPr>
    </w:p>
    <w:p w:rsidR="00920073" w:rsidRPr="00373D05" w:rsidRDefault="00920073" w:rsidP="00920073">
      <w:pPr>
        <w:jc w:val="both"/>
        <w:rPr>
          <w:color w:val="000000" w:themeColor="text1"/>
          <w:sz w:val="24"/>
          <w:szCs w:val="24"/>
        </w:rPr>
      </w:pPr>
      <w:r w:rsidRPr="00373D05">
        <w:rPr>
          <w:color w:val="000000" w:themeColor="text1"/>
          <w:sz w:val="24"/>
          <w:szCs w:val="24"/>
        </w:rPr>
        <w:t>Дата, исходящий номер</w:t>
      </w:r>
    </w:p>
    <w:p w:rsidR="00920073" w:rsidRDefault="00920073" w:rsidP="00F86655">
      <w:pPr>
        <w:pStyle w:val="1"/>
        <w:keepNext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6655" w:rsidRDefault="00F86655" w:rsidP="00F86655">
      <w:pPr>
        <w:pStyle w:val="1"/>
        <w:keepNext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ГЕНЕРАЛЬНОЕ ДЕПОЗИТНОЕ СОГЛАШЕНИЕ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F86655" w:rsidRDefault="00F86655" w:rsidP="00F8665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Нижний Новгород                                                                              "__" _________ 20__ года</w:t>
      </w:r>
    </w:p>
    <w:p w:rsidR="00F86655" w:rsidRDefault="00F86655" w:rsidP="00F8665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655" w:rsidRDefault="00F86655" w:rsidP="00F8665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 лице директора _______________, действующего   на  основании Устава,  в дальнейшем   именуемая «Агентство»,  с одной стороны, и</w:t>
      </w:r>
    </w:p>
    <w:p w:rsidR="00F86655" w:rsidRDefault="00F86655" w:rsidP="00F8665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655" w:rsidRDefault="00F86655" w:rsidP="00F8665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86655" w:rsidRDefault="00F86655" w:rsidP="00F86655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фирменное наименование Банка)</w:t>
      </w:r>
    </w:p>
    <w:p w:rsidR="00F86655" w:rsidRDefault="00F86655" w:rsidP="00F8665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_________________________________________________________________,</w:t>
      </w:r>
    </w:p>
    <w:p w:rsidR="00F86655" w:rsidRDefault="00F86655" w:rsidP="00F86655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(должность, фамилия, имя и отчество)</w:t>
      </w:r>
    </w:p>
    <w:p w:rsidR="00F86655" w:rsidRDefault="00F86655" w:rsidP="00F8665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________________________________________________,</w:t>
      </w:r>
    </w:p>
    <w:p w:rsidR="00F86655" w:rsidRDefault="00F86655" w:rsidP="00F86655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(Устава/Доверенности)</w:t>
      </w:r>
    </w:p>
    <w:p w:rsidR="00F86655" w:rsidRDefault="00F86655" w:rsidP="00F8665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 дальнейшем именуемый  «Банк»,  с  другой стороны, в дальнейшем  совместно именуемые «Стороны», заключили настоящее Соглашение о нижеследующем:</w:t>
      </w:r>
    </w:p>
    <w:p w:rsidR="00F86655" w:rsidRDefault="00F86655" w:rsidP="00F8665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outlineLvl w:val="0"/>
        <w:rPr>
          <w:b/>
          <w:color w:val="000000" w:themeColor="text1"/>
          <w:sz w:val="24"/>
          <w:szCs w:val="24"/>
        </w:rPr>
      </w:pPr>
      <w:bookmarkStart w:id="5" w:name="Par29"/>
      <w:bookmarkStart w:id="6" w:name="_Toc416099720"/>
      <w:bookmarkStart w:id="7" w:name="_Toc416101027"/>
      <w:bookmarkStart w:id="8" w:name="_Toc418074138"/>
      <w:bookmarkStart w:id="9" w:name="_Toc418074625"/>
      <w:bookmarkStart w:id="10" w:name="_Toc418075261"/>
      <w:bookmarkEnd w:id="5"/>
      <w:r>
        <w:rPr>
          <w:b/>
          <w:color w:val="000000" w:themeColor="text1"/>
          <w:sz w:val="24"/>
          <w:szCs w:val="24"/>
        </w:rPr>
        <w:t xml:space="preserve">Раздел 1. </w:t>
      </w:r>
      <w:r>
        <w:rPr>
          <w:b/>
          <w:color w:val="000000" w:themeColor="text1"/>
          <w:sz w:val="24"/>
          <w:szCs w:val="24"/>
          <w:u w:val="single"/>
        </w:rPr>
        <w:t>Предмет Соглашения</w:t>
      </w:r>
      <w:bookmarkEnd w:id="6"/>
      <w:bookmarkEnd w:id="7"/>
      <w:bookmarkEnd w:id="8"/>
      <w:bookmarkEnd w:id="9"/>
      <w:bookmarkEnd w:id="10"/>
    </w:p>
    <w:p w:rsidR="00F86655" w:rsidRDefault="00F86655" w:rsidP="00F8665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Предметом настоящего Соглашения является определение общих условий и порядка участия Сторон в депозитных операциях (сделках), проводимых в соответствии с установленными «Правилами проведения депозитных аукционов с использованием Системы торгов </w:t>
      </w:r>
      <w:r>
        <w:rPr>
          <w:sz w:val="24"/>
          <w:szCs w:val="24"/>
        </w:rPr>
        <w:t>ПАО Московская Биржа»</w:t>
      </w:r>
      <w:r>
        <w:rPr>
          <w:color w:val="262626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- Правила) (в редакции, действующей на дату депозитной сделки) и «Регламентом допуска к участию в операциях на денежном рынке </w:t>
      </w:r>
      <w:r>
        <w:rPr>
          <w:sz w:val="24"/>
          <w:szCs w:val="24"/>
        </w:rPr>
        <w:t>ПАО Московская Биржа»</w:t>
      </w:r>
      <w:r>
        <w:rPr>
          <w:color w:val="262626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(далее - Регламент) (в редакции, действующей на дату депозитной сделки).</w:t>
      </w:r>
    </w:p>
    <w:p w:rsidR="00F86655" w:rsidRDefault="00F86655" w:rsidP="00F86655">
      <w:pPr>
        <w:autoSpaceDE w:val="0"/>
        <w:autoSpaceDN w:val="0"/>
        <w:adjustRightInd w:val="0"/>
        <w:spacing w:before="120" w:after="120"/>
        <w:outlineLvl w:val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Раздел 2. </w:t>
      </w:r>
      <w:r>
        <w:rPr>
          <w:b/>
          <w:color w:val="000000" w:themeColor="text1"/>
          <w:sz w:val="24"/>
          <w:szCs w:val="24"/>
          <w:u w:val="single"/>
        </w:rPr>
        <w:t>Правила проведения депозитных операций (сделок)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 Стороны проводят депозитные операции (сделки) в соответствии с настоящим Соглашением, а также Правилами и Регламентом </w:t>
      </w:r>
      <w:r>
        <w:rPr>
          <w:sz w:val="24"/>
          <w:szCs w:val="24"/>
        </w:rPr>
        <w:t>ПАО Московская Биржа</w:t>
      </w:r>
      <w:r>
        <w:rPr>
          <w:color w:val="000000" w:themeColor="text1"/>
          <w:sz w:val="24"/>
          <w:szCs w:val="24"/>
        </w:rPr>
        <w:t>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 Правила и Регламент (с учетом изменений) утверждаются  </w:t>
      </w:r>
      <w:r>
        <w:rPr>
          <w:sz w:val="24"/>
          <w:szCs w:val="24"/>
        </w:rPr>
        <w:t>Публичным акционерным  обществом "Московская Биржа ММВБ-РТС"</w:t>
      </w:r>
      <w:r>
        <w:rPr>
          <w:color w:val="262626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(далее - Биржа)  и публикуются на сайте Биржи по адресу: www.</w:t>
      </w:r>
      <w:hyperlink r:id="rId6" w:tgtFrame="_blank" w:history="1">
        <w:r>
          <w:rPr>
            <w:rStyle w:val="a6"/>
            <w:color w:val="000000" w:themeColor="text1"/>
            <w:sz w:val="24"/>
            <w:szCs w:val="24"/>
          </w:rPr>
          <w:t>moex.com</w:t>
        </w:r>
      </w:hyperlink>
      <w:r>
        <w:rPr>
          <w:color w:val="000000" w:themeColor="text1"/>
          <w:sz w:val="24"/>
          <w:szCs w:val="24"/>
        </w:rPr>
        <w:t>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 В случае внесения изменений в Правила и Регламент Биржи Стороны соглашаются, что такие изменения распространяются на отношения Сторон по настоящему Соглашению и проводимыми в соответствии с ним депозитными операциями (сделками) со дня введения изменений в действие.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 Термины, используемые в настоящем Соглашении, понимаются в значениях, установленных </w:t>
      </w:r>
      <w:hyperlink r:id="rId7" w:history="1">
        <w:r>
          <w:rPr>
            <w:rStyle w:val="a6"/>
            <w:color w:val="000000" w:themeColor="text1"/>
            <w:sz w:val="24"/>
            <w:szCs w:val="24"/>
          </w:rPr>
          <w:t>Правилами</w:t>
        </w:r>
      </w:hyperlink>
      <w:r>
        <w:rPr>
          <w:color w:val="000000" w:themeColor="text1"/>
          <w:sz w:val="24"/>
          <w:szCs w:val="24"/>
        </w:rPr>
        <w:t xml:space="preserve"> и Регламентом Биржи.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outlineLvl w:val="0"/>
        <w:rPr>
          <w:b/>
          <w:color w:val="000000" w:themeColor="text1"/>
          <w:sz w:val="24"/>
          <w:szCs w:val="24"/>
        </w:rPr>
      </w:pPr>
      <w:bookmarkStart w:id="11" w:name="Par37"/>
      <w:bookmarkStart w:id="12" w:name="Par105"/>
      <w:bookmarkStart w:id="13" w:name="_Toc416099722"/>
      <w:bookmarkStart w:id="14" w:name="_Toc416101029"/>
      <w:bookmarkStart w:id="15" w:name="_Toc418074140"/>
      <w:bookmarkStart w:id="16" w:name="_Toc418074627"/>
      <w:bookmarkStart w:id="17" w:name="_Toc418075263"/>
      <w:bookmarkEnd w:id="11"/>
      <w:bookmarkEnd w:id="12"/>
      <w:r>
        <w:rPr>
          <w:b/>
          <w:color w:val="000000" w:themeColor="text1"/>
          <w:sz w:val="24"/>
          <w:szCs w:val="24"/>
        </w:rPr>
        <w:lastRenderedPageBreak/>
        <w:t xml:space="preserve">Раздел 3. </w:t>
      </w:r>
      <w:bookmarkEnd w:id="13"/>
      <w:bookmarkEnd w:id="14"/>
      <w:bookmarkEnd w:id="15"/>
      <w:bookmarkEnd w:id="16"/>
      <w:bookmarkEnd w:id="17"/>
      <w:r>
        <w:rPr>
          <w:b/>
          <w:color w:val="000000" w:themeColor="text1"/>
          <w:sz w:val="24"/>
          <w:szCs w:val="24"/>
          <w:u w:val="single"/>
        </w:rPr>
        <w:t>Общие условия</w:t>
      </w:r>
    </w:p>
    <w:p w:rsidR="00F86655" w:rsidRDefault="00F86655" w:rsidP="00F866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proofErr w:type="gramStart"/>
      <w:r>
        <w:rPr>
          <w:color w:val="000000" w:themeColor="text1"/>
          <w:sz w:val="24"/>
          <w:szCs w:val="24"/>
        </w:rPr>
        <w:t xml:space="preserve">Соглашение заключается между Агентством и Банком, соответствующим требованиям, установленным «Положением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  (в  редакции,  действующей на дату  подачи  Заявки  Банка  на участие в  отборе  банков</w:t>
      </w:r>
      <w:proofErr w:type="gramEnd"/>
      <w:r>
        <w:rPr>
          <w:color w:val="000000" w:themeColor="text1"/>
          <w:sz w:val="24"/>
          <w:szCs w:val="24"/>
        </w:rPr>
        <w:t xml:space="preserve"> для размещения средств Агентства во вклады (депозиты) по Генеральным депозитным соглашениям).</w:t>
      </w:r>
    </w:p>
    <w:p w:rsidR="00F86655" w:rsidRDefault="00F86655" w:rsidP="00F86655">
      <w:pPr>
        <w:tabs>
          <w:tab w:val="left" w:pos="-567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3.2. Временно свободные денежные средства гарантийного капитала Агентства, размещенные в одном Банке в совокупности (с учетом ранее размещенных средств гарантийного капитала и суммы депозита, по которому проводится депозитный аукцион) </w:t>
      </w:r>
      <w:r>
        <w:rPr>
          <w:rFonts w:eastAsia="Arial Unicode MS"/>
          <w:sz w:val="24"/>
          <w:szCs w:val="24"/>
        </w:rPr>
        <w:t xml:space="preserve">не могут превышать: </w:t>
      </w:r>
    </w:p>
    <w:p w:rsidR="00F86655" w:rsidRDefault="00F86655" w:rsidP="00F86655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- 30% от общего размера денежных средств Агентства по направлению деятельности по предоставлению поручительств, если его гарантийный капитал превышает 700 млн. рублей;</w:t>
      </w:r>
    </w:p>
    <w:p w:rsidR="00F86655" w:rsidRDefault="00F86655" w:rsidP="00F86655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- 40% от общего размера денежных средств Агентства по направлению деятельности по предоставлению поручительств, если его гарантийный капитал более 300 млн. рублей и менее 700 млн. рублей;</w:t>
      </w:r>
    </w:p>
    <w:p w:rsidR="00F86655" w:rsidRDefault="00F86655" w:rsidP="00F86655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- 60% от общего размера денежных средств Агентства по направлению деятельности по предоставлению поручительств, если его гарантийный капитал не превышает 300 млн. рублей, </w:t>
      </w:r>
    </w:p>
    <w:p w:rsidR="00F86655" w:rsidRDefault="00F86655" w:rsidP="00F86655">
      <w:pPr>
        <w:pStyle w:val="a4"/>
        <w:tabs>
          <w:tab w:val="left" w:pos="851"/>
        </w:tabs>
        <w:ind w:left="0"/>
        <w:jc w:val="both"/>
        <w:rPr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</w:rPr>
        <w:t>на 1 (первое) число финансового года, в котором происходит размещение денежных средств.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3.3. Размещение средств Агентства на банковских депозитах в Банке осуществляется Агентством путем проведения в установленном порядке депозитного аукциона с использованием Системы торгов Биржи.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 Условия каждой депозитной операции (сделки) фиксируются в Заявке (уведомлении) Агентства об условиях проведения депозитного аукциона (далее – Заявка Агентства).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 общими условиями депозитной сделки в целях настоящего Соглашения понимаются: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проведения депозитной операции;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срок депозита;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сумма депозита (минимальная сумма депозита);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количество и сумма лотов (заявок);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лимит на депозитный аукцион по Банку;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процентная ставка (минимальная процентная ставка);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размещения денежных сре</w:t>
      </w:r>
      <w:proofErr w:type="gramStart"/>
      <w:r>
        <w:rPr>
          <w:color w:val="000000" w:themeColor="text1"/>
          <w:sz w:val="24"/>
          <w:szCs w:val="24"/>
        </w:rPr>
        <w:t>дств в д</w:t>
      </w:r>
      <w:proofErr w:type="gramEnd"/>
      <w:r>
        <w:rPr>
          <w:color w:val="000000" w:themeColor="text1"/>
          <w:sz w:val="24"/>
          <w:szCs w:val="24"/>
        </w:rPr>
        <w:t>епозит;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возврата депозита;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валюта депозита;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максимальное количество заявок от одного Банка;</w:t>
      </w:r>
    </w:p>
    <w:p w:rsidR="00F86655" w:rsidRDefault="00F86655" w:rsidP="00F86655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минимальный объем заявки от одного Банка.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Агентство вправе определять иные условия депозитной сделки, отличные от общих условий, определяющие параметры размещения денежных сре</w:t>
      </w:r>
      <w:proofErr w:type="gramStart"/>
      <w:r>
        <w:rPr>
          <w:color w:val="000000" w:themeColor="text1"/>
          <w:sz w:val="24"/>
          <w:szCs w:val="24"/>
        </w:rPr>
        <w:t>дств в д</w:t>
      </w:r>
      <w:proofErr w:type="gramEnd"/>
      <w:r>
        <w:rPr>
          <w:color w:val="000000" w:themeColor="text1"/>
          <w:sz w:val="24"/>
          <w:szCs w:val="24"/>
        </w:rPr>
        <w:t>епозит, включающие: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невозможность одностороннего изменения процентной ставки в сторону уменьшения в течение срока действия депозита;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дата возврата депозита и уплаты процентов (предусматривается ежемесячная выплата процентов по вкладу (депозиту); 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возможность полного досрочного изъятия вклада (депозита), при этом на сумму изъятых средств начисляется процентная ставка, равная ставке по вкладу «до востребования», действующая в Банке на момент досрочного изъятия</w:t>
      </w:r>
      <w:r>
        <w:rPr>
          <w:rFonts w:eastAsiaTheme="minorHAnsi"/>
          <w:color w:val="000000" w:themeColor="text1"/>
          <w:sz w:val="24"/>
          <w:szCs w:val="24"/>
        </w:rPr>
        <w:t>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т</w:t>
      </w:r>
      <w:r>
        <w:rPr>
          <w:sz w:val="24"/>
          <w:szCs w:val="24"/>
        </w:rPr>
        <w:t>ерриториальная подсудность для разрешения споров – Арбитражный суд Нижегородской области.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Окончательные условия депозитной сделки устанавливаются в Заявке Агентства.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Лимит по депозитному аукциону на Банк устанавливается исходя из  установленного в Агентстве лимита размещения средств в одном Банке,  оценки Банка на соответствие требованиям, указанным в пункте 2.1. «Положение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биржи», а также в соответствии с условиями п. 8.8. настоящего Генерального депозитного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3.5. Депозитная сделка заключается на основании проведённого депозитного аукциона. Депозитная сделка заключается на условиях, указанных в Заявке</w:t>
      </w:r>
      <w:r>
        <w:rPr>
          <w:color w:val="000000" w:themeColor="text1"/>
          <w:sz w:val="24"/>
          <w:szCs w:val="24"/>
        </w:rPr>
        <w:t xml:space="preserve"> Банка на участие в депозитном аукционе, направленной на Биржу в соответствии с требованиями, указанными в Заявке Агентства об условиях проведения депозитного аукциона и подтверждается Выпиской из реестра сделок, предоставленной Биржей.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Договор банковского депозита может быть заключен путем направления Банку  Оферты, подписанной уполномоченным лицом Агентства. Акцепт Оферты осуществляется путем ее подписания уполномоченным лицом Банка.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3.6. </w:t>
      </w:r>
      <w:proofErr w:type="gramStart"/>
      <w:r>
        <w:rPr>
          <w:color w:val="000000" w:themeColor="text1"/>
          <w:sz w:val="24"/>
          <w:szCs w:val="24"/>
        </w:rPr>
        <w:t>По итогам проведения депозитного аукциона и заключенной депозитной сделки Агентство перечисляет, а Банк принимает денежные средства в размере, установленном условиями депозитной сделки (далее - “депозит”), на счет, открываемый для него Банком (далее -  “депозитный счет”), и обязуется возвратить сумму депозита и уплатить проценты по депозиту на условиях и в порядке, предусмотренных депозитной сделкой.</w:t>
      </w:r>
      <w:proofErr w:type="gramEnd"/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 Банк для учета перечисленных сумм депозитов открывает Агентству депозитный счет.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3.8. Банк начисляет на сумму депозита проценты в порядке, установленном депозитной сделкой в соответствии с условиями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 Банк возвращает Агентству депозит и уплачивает Агентству начисленные на сумму депозита проценты в порядке, установленном депозитной сделкой в соответствии с условиями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3.10. Депозиты, размещенные Агентством в Банке, пролонгации не подлежат.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3.11. Стороны проводят депозитные операции (сделки) с использованием следующих способов обмена документами:</w:t>
      </w:r>
    </w:p>
    <w:p w:rsidR="00F86655" w:rsidRDefault="00F86655" w:rsidP="00F8665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обмен документами с использованием Системы электронных торгов Биржи;</w:t>
      </w:r>
    </w:p>
    <w:p w:rsidR="00F86655" w:rsidRDefault="00F86655" w:rsidP="00F8665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обмен документами на бумажном носителе и (или) в электронном виде без использования программно-технического комплекса (далее - прямой обмен документами).</w:t>
      </w:r>
    </w:p>
    <w:p w:rsidR="00F86655" w:rsidRDefault="00F86655" w:rsidP="00F866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порядок обмена документами для проведения депозитного аукциона, установленный правилами Системы электронных торгов Биржи производится только теми способами, которые установлены в правилах.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3.12. Подписывая настоящее Соглашение, Стороны подтверждают, что заключение Сторонами Соглашения означает их согласие и принятие условий заключения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депозитных сделок (договоров банковского депозита)</w:t>
      </w:r>
      <w:r>
        <w:rPr>
          <w:color w:val="000000" w:themeColor="text1"/>
          <w:sz w:val="24"/>
          <w:szCs w:val="24"/>
        </w:rPr>
        <w:t xml:space="preserve"> и исполнения обязательств по ним в соответствии с условиями настоящего Генерального депозитного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>
        <w:rPr>
          <w:b/>
          <w:sz w:val="24"/>
          <w:szCs w:val="24"/>
          <w:u w:val="single"/>
        </w:rPr>
        <w:t>Порядок перечисления и возврата депозитов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Агентство перечисляет Банку сумму депозита в размере и в срок согласно заключенной депозитной сделке.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600"/>
      <w:bookmarkEnd w:id="18"/>
      <w:r>
        <w:rPr>
          <w:sz w:val="24"/>
          <w:szCs w:val="24"/>
        </w:rPr>
        <w:lastRenderedPageBreak/>
        <w:t>4.2. Банк возвращает Агентству депозит в размере, установленном депозитной сделкой.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9" w:name="Par615"/>
      <w:bookmarkEnd w:id="19"/>
      <w:r>
        <w:rPr>
          <w:sz w:val="24"/>
          <w:szCs w:val="24"/>
        </w:rPr>
        <w:t xml:space="preserve">4.3. Банк возвращает Агентству депозит в день возврата депозита, установленный депозитной сделкой, либо в день возврата депозита по иным основаниям, предусмотренным настоящим Соглашением. В случае если день возврата депозита не является рабочим днем, Банк возвращает </w:t>
      </w:r>
      <w:proofErr w:type="gramStart"/>
      <w:r>
        <w:rPr>
          <w:sz w:val="24"/>
          <w:szCs w:val="24"/>
        </w:rPr>
        <w:t>депозит</w:t>
      </w:r>
      <w:proofErr w:type="gramEnd"/>
      <w:r>
        <w:rPr>
          <w:sz w:val="24"/>
          <w:szCs w:val="24"/>
        </w:rPr>
        <w:t xml:space="preserve"> в первый следующий за ним рабочий день.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Обязательства Банка по возврату Агентству депозита считаются исполненными со дня зачисления суммы депозита на счет Агентства, указанный Агентством.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0" w:name="Par628"/>
      <w:bookmarkEnd w:id="20"/>
      <w:r>
        <w:rPr>
          <w:sz w:val="24"/>
          <w:szCs w:val="24"/>
        </w:rPr>
        <w:t>4.6. По заявлению Агентства о досрочном возврате суммы  депозита, по основаниям, предусмотренным настоящим Соглашением, в течение</w:t>
      </w:r>
      <w:r>
        <w:rPr>
          <w:color w:val="000000" w:themeColor="text1"/>
          <w:sz w:val="24"/>
          <w:szCs w:val="24"/>
        </w:rPr>
        <w:t xml:space="preserve"> 5 (пяти) рабочих дней </w:t>
      </w:r>
      <w:proofErr w:type="gramStart"/>
      <w:r>
        <w:rPr>
          <w:color w:val="000000" w:themeColor="text1"/>
          <w:sz w:val="24"/>
          <w:szCs w:val="24"/>
        </w:rPr>
        <w:t>с даты получения</w:t>
      </w:r>
      <w:proofErr w:type="gramEnd"/>
      <w:r>
        <w:rPr>
          <w:color w:val="000000" w:themeColor="text1"/>
          <w:sz w:val="24"/>
          <w:szCs w:val="24"/>
        </w:rPr>
        <w:t xml:space="preserve"> Банком указанного заявления Банк возвращает сумму депозита </w:t>
      </w:r>
      <w:r>
        <w:rPr>
          <w:sz w:val="24"/>
          <w:szCs w:val="24"/>
        </w:rPr>
        <w:t>на счет Агентства, указанный Агентством.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Раздел 5.</w:t>
      </w:r>
      <w:r>
        <w:rPr>
          <w:b/>
          <w:sz w:val="24"/>
          <w:szCs w:val="24"/>
          <w:u w:val="single"/>
        </w:rPr>
        <w:t xml:space="preserve"> Порядок начисления и уплаты процентов на сумму депозита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Банк начисляет Агентству на сумму депозита проценты в размере, установленном депозитной сделкой.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Проценты по депозиту рассчитываются исходя из фактического срока нахождения суммы депозита на депозитном счете. При этом за базу берется действительное количество календарных дней в году (365 или 366 дней). Проценты на сумму депозита начисляются со дня, следующего за днем ее поступления, до дня ее списания с депозитного счета, включительно.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Банк уплачивает проценты ежемесячно в последний рабочий день месяца, но не позднее даты возврата депозита, если иное не установлено депозитной сделкой.  </w:t>
      </w:r>
      <w:bookmarkStart w:id="21" w:name="Par636"/>
      <w:bookmarkEnd w:id="21"/>
      <w:r>
        <w:rPr>
          <w:sz w:val="24"/>
          <w:szCs w:val="24"/>
        </w:rPr>
        <w:t>В случае,</w:t>
      </w:r>
    </w:p>
    <w:p w:rsidR="00F86655" w:rsidRDefault="00F86655" w:rsidP="00F866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день возврата суммы депозита не является рабочим днем, проценты на сумму депозита уплачиваются Банком в </w:t>
      </w:r>
      <w:proofErr w:type="gramStart"/>
      <w:r>
        <w:rPr>
          <w:sz w:val="24"/>
          <w:szCs w:val="24"/>
        </w:rPr>
        <w:t>первый</w:t>
      </w:r>
      <w:proofErr w:type="gramEnd"/>
      <w:r>
        <w:rPr>
          <w:sz w:val="24"/>
          <w:szCs w:val="24"/>
        </w:rPr>
        <w:t xml:space="preserve"> следующий за ним рабочий день.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В случае досрочного истребования депозита проценты на изымаемую часть депозита уплачиваются одновременно с возвратом депозита.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 Банк перечисляет начисленные на сумму депозита проценты на счет, указанный Агентством. 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Обязательства Банка по уплате Агентству начисленных на сумму депозита процентов считаются исполненными со дня зачисления суммы процентов на счет, указанный Агентством.</w:t>
      </w:r>
    </w:p>
    <w:p w:rsidR="00F86655" w:rsidRDefault="00F86655" w:rsidP="00F86655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bookmarkStart w:id="22" w:name="Par641"/>
      <w:bookmarkEnd w:id="22"/>
    </w:p>
    <w:p w:rsidR="00F86655" w:rsidRDefault="00F86655" w:rsidP="00F86655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</w:t>
      </w:r>
      <w:r>
        <w:rPr>
          <w:b/>
          <w:sz w:val="24"/>
          <w:szCs w:val="24"/>
          <w:u w:val="single"/>
        </w:rPr>
        <w:t>Права и обязанности Агентства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Агентство вправе: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6.1.1. по итогам депозитного аукциона перечислить на счет (корреспондентский счет) Банка, сумму депозита;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bookmarkStart w:id="23" w:name="Par648"/>
      <w:bookmarkEnd w:id="23"/>
      <w:r>
        <w:rPr>
          <w:color w:val="000000" w:themeColor="text1"/>
          <w:sz w:val="24"/>
          <w:szCs w:val="24"/>
        </w:rPr>
        <w:t xml:space="preserve">6.1.2. требовать от Банка досрочного возврата суммы  депозита и </w:t>
      </w:r>
      <w:proofErr w:type="gramStart"/>
      <w:r>
        <w:rPr>
          <w:color w:val="000000" w:themeColor="text1"/>
          <w:sz w:val="24"/>
          <w:szCs w:val="24"/>
        </w:rPr>
        <w:t>уплаты</w:t>
      </w:r>
      <w:proofErr w:type="gramEnd"/>
      <w:r>
        <w:rPr>
          <w:color w:val="000000" w:themeColor="text1"/>
          <w:sz w:val="24"/>
          <w:szCs w:val="24"/>
        </w:rPr>
        <w:t xml:space="preserve"> начисленных на сумму депозита процентов по ставке «до востребования», если депозитной сделкой была предусмотрена возможность полного досрочного изъятия суммы  депозита;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таком случае, Агентство информирует Банк о досрочном возврате депозита в порядке, предусмотренном п. 6.2.2. настоящего Соглашения. Банк возвращает сумму депозита и начисленные на нее проценты по ставке «до востребования», в порядке и сроки, предусмотренные п. 4.6.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6.1.3. запрашивать у Банка сведения, необходимые для выполнения условий настоящего Соглашения;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при наступлении срока возврата депозита и </w:t>
      </w:r>
      <w:proofErr w:type="gramStart"/>
      <w:r>
        <w:rPr>
          <w:sz w:val="24"/>
          <w:szCs w:val="24"/>
        </w:rPr>
        <w:t>уплаты</w:t>
      </w:r>
      <w:proofErr w:type="gramEnd"/>
      <w:r>
        <w:rPr>
          <w:sz w:val="24"/>
          <w:szCs w:val="24"/>
        </w:rPr>
        <w:t xml:space="preserve"> начисленных на сумму депозита процентов, установленного депозитной сделкой, либо дня возврата депозита по </w:t>
      </w:r>
      <w:r>
        <w:rPr>
          <w:sz w:val="24"/>
          <w:szCs w:val="24"/>
        </w:rPr>
        <w:lastRenderedPageBreak/>
        <w:t>иным основаниям, предусмотренным настоящим Соглашением, получить от Банка депозит и начисленные на сумму депозита проценты;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 в случае нарушения Банком условий настоящего Соглашения принимать меры, предусмотренные условиями настоящего Соглашения;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6.1.6. </w:t>
      </w:r>
      <w:r>
        <w:rPr>
          <w:color w:val="000000" w:themeColor="text1"/>
          <w:sz w:val="24"/>
          <w:szCs w:val="24"/>
        </w:rPr>
        <w:t>проводить оценку финансового состояния Банка, в котором размещен депозит Агентства.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Обязанности Агентства: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предоставлять Банку сведения для оформления платежных документов при возврате депозита, уплате начисленных на сумму депозита процентов и штрафных процентов (пени);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6.2.2. в случае досрочного возврата суммы депозита по инициативе Агентства направить Банку письменное уведомление о досрочном возврате средств Агентства, размещенных на банковских депозитах, в сроки, предусмотренные п. 4.6.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Раздел 7. </w:t>
      </w:r>
      <w:r>
        <w:rPr>
          <w:b/>
          <w:sz w:val="24"/>
          <w:szCs w:val="24"/>
          <w:u w:val="single"/>
        </w:rPr>
        <w:t>Права и обязанности Банка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Банк вправе: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7.1.1. принимать участие в депозитном аукционе по размещению средств Агентства в депозиты;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7.1.2. запрашивать у Агентства сведения, необходимые для выполнения условий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Обязанности Банка: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4" w:name="Par665"/>
      <w:bookmarkEnd w:id="24"/>
      <w:r>
        <w:rPr>
          <w:sz w:val="24"/>
          <w:szCs w:val="24"/>
        </w:rPr>
        <w:t>7.2.1. по итогам депозитного аукциона принять от Агентства сумму депозита и для учета перечисленной суммы депозита открыть Агентству отдельный депозитный счет;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7.2.3. в день возврата депозита, установленный депозитной сделкой, либо в день возврата депозита по иным основаниям, предусмотренным депозитной сделкой в рамках настоящего Соглашения (в том числе в случае досрочного возврата депозита), возвратить Агентству депозит и уплатить начисленные на сумму депозита проценты;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7.2.4. представлять Агентству выписки из депозитного счета с указанием его номера в срок не позднее пяти рабочих дней со дня проведения операции по депозитному счету</w:t>
      </w:r>
      <w:bookmarkStart w:id="25" w:name="Par671"/>
      <w:bookmarkEnd w:id="25"/>
      <w:r>
        <w:rPr>
          <w:sz w:val="24"/>
          <w:szCs w:val="24"/>
        </w:rPr>
        <w:t>.</w:t>
      </w: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Раздел 8. </w:t>
      </w:r>
      <w:r>
        <w:rPr>
          <w:b/>
          <w:sz w:val="24"/>
          <w:szCs w:val="24"/>
          <w:u w:val="single"/>
        </w:rPr>
        <w:t>Ответственность за неисполнение или ненадлежащее исполнение обязательств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Стороны не несут ответственности за неисполнение обязательств по настоящему Соглашению, обусловленное действием обстоятельств непреодолимой силы, определяемых в соответствии с Гражданским </w:t>
      </w:r>
      <w:hyperlink r:id="rId8" w:history="1">
        <w:r>
          <w:rPr>
            <w:rStyle w:val="a6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неисполнения Банком условий депозитной сделки в соответствии с условиями настоящего Соглашения, связанных с возвратом Агентству депозита и уплатой Агентству начисленных на сумму депозита процентов, Банк обязан уплатить Агентству неустойку в форме процентов (пени).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Неустойка (пени) уплачиваются Банком за каждый день просрочки возврата Агентству депозита и </w:t>
      </w:r>
      <w:proofErr w:type="gramStart"/>
      <w:r>
        <w:rPr>
          <w:sz w:val="24"/>
          <w:szCs w:val="24"/>
        </w:rPr>
        <w:t>уплаты</w:t>
      </w:r>
      <w:proofErr w:type="gramEnd"/>
      <w:r>
        <w:rPr>
          <w:sz w:val="24"/>
          <w:szCs w:val="24"/>
        </w:rPr>
        <w:t xml:space="preserve"> начисленных на сумму депозита процентов. Неустойка (пени) начисляются за каждый день, начиная со дня, следующего за днем возврата депозита и уплаты процентов на сумму депозита, определенного депозитной сделкой, либо дня возврата депозита и уплаты процентов на сумму депозита по иным основаниям, предусмотренным настоящим Соглашением, до дня фактического исполнения обязательств по депозитной сделке включительно.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8.5. Неустойка (пени) начисляются и уплачиваются Банком в размере двойной ставки рефинансирования Центрального Банка Российской Федерации, действующей на день нарушения Банком депозитной сделки в соответствии с условиями настоящего Соглашения, от суммы неисполненных обязательств по возврату Агентству депозита и </w:t>
      </w:r>
      <w:proofErr w:type="gramStart"/>
      <w:r>
        <w:rPr>
          <w:sz w:val="24"/>
          <w:szCs w:val="24"/>
        </w:rPr>
        <w:t>уплаты</w:t>
      </w:r>
      <w:proofErr w:type="gramEnd"/>
      <w:r>
        <w:rPr>
          <w:sz w:val="24"/>
          <w:szCs w:val="24"/>
        </w:rPr>
        <w:t xml:space="preserve"> начисленных на сумму депозита процентов.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Уплата неустойки (пени) не освобождает Банк от исполнения обязательств по депозитной сделке в соответствии с условиями настоящего Соглашения.  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8.7. Банк перечисляет начисленные по неустойке проценты (пени) на указанный Агентством счет не позднее рабочего дня, следующего за днем фактического   исполнения обязательств по депозитной сделке в соответствии с условиями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Банка по уплате Агентству неустойки (пени) считаются исполненными со дня зачисления суммы неустойки (пени) на счет, указанный Агентством.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>
        <w:rPr>
          <w:sz w:val="24"/>
          <w:szCs w:val="24"/>
        </w:rPr>
        <w:t xml:space="preserve">Агентство вправе не допустить Банк к участию в двух ближайших по времени депозитных аукционах, путем установления </w:t>
      </w:r>
      <w:proofErr w:type="spellStart"/>
      <w:r>
        <w:rPr>
          <w:sz w:val="24"/>
          <w:szCs w:val="24"/>
        </w:rPr>
        <w:t>Агентстовм</w:t>
      </w:r>
      <w:proofErr w:type="spellEnd"/>
      <w:r>
        <w:rPr>
          <w:sz w:val="24"/>
          <w:szCs w:val="24"/>
        </w:rPr>
        <w:t xml:space="preserve"> лимита по депозитному аукциону на Банк, равного нулю, в случае нарушения Банком сроков возврата депозита и (или) уплаты процентов по депозиту и (или) уплаты неустойки (пени) по любым договорам банковского вклада (депозита), заключенным между Агентством и Банком до проведения депозитного аукциона.</w:t>
      </w:r>
      <w:proofErr w:type="gramEnd"/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9. </w:t>
      </w:r>
      <w:r>
        <w:rPr>
          <w:b/>
          <w:sz w:val="24"/>
          <w:szCs w:val="24"/>
          <w:u w:val="single"/>
        </w:rPr>
        <w:t>Порядок разрешения споров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9.1. Все споры или разногласия, возникающие по настоящему Соглашению или в связи с ним, разрешаются путем переговоров между Сторонами. В случае невозможности урегулирования споров и разногласий путем переговоров они подлежат разрешению в Арбитражном суде Нижегородской области.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9.2. При рассмотрении любого из споров обязательно соблюдение претензионного порядка. Претензия составляется в письменном виде, с изложением сути предъявляемых требований и приложением необходимых документов. Срок обязательного письменного ответа на претензию составляет 10 (десять) рабочих дней с момента её получения.</w:t>
      </w: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10. </w:t>
      </w:r>
      <w:r>
        <w:rPr>
          <w:b/>
          <w:sz w:val="24"/>
          <w:szCs w:val="24"/>
          <w:u w:val="single"/>
        </w:rPr>
        <w:t>Срок действия Соглашения. Порядок изменения и расторжения Соглашения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10.1. Настоящее Соглашение вступает в силу со следующего рабочего дня, следующего за днём его подписания обеими Сторонами, и действует в течение неопределённого срока.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10.2. Изменения и дополнения к настоящему Соглашению совершаются в письменной форме в виде дополнительных соглашений к настоящему соглашению и подписываются уполномоченными должностными лицами Сторон. Дополнительные соглашения к настоящему Соглашению являются его неотъемлемыми частями.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10.3. В</w:t>
      </w:r>
      <w:r>
        <w:rPr>
          <w:color w:val="000000" w:themeColor="text1"/>
          <w:sz w:val="24"/>
          <w:szCs w:val="24"/>
        </w:rPr>
        <w:t xml:space="preserve"> случае изменения обязательных требований для отбора Банков и (или) условий размещения депозитов, которые устанавливаются для Агентства на основании нормативно-правовых актов всех уровней, Агентство обязано: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10.3.1. внести соответствующие изменения в «Положение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 и письменно уведомить Банки, заключившие с Агентством Генеральные депозитные соглашения не позднее 3 (трёх) рабочих дней с</w:t>
      </w:r>
      <w:proofErr w:type="gramEnd"/>
      <w:r>
        <w:rPr>
          <w:color w:val="000000" w:themeColor="text1"/>
          <w:sz w:val="24"/>
          <w:szCs w:val="24"/>
        </w:rPr>
        <w:t xml:space="preserve"> момента вступления изменений в силу;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10.3.2. внести при необходимости соответствующие изменения в настоящее Соглашение путём заключения дополнительного соглашения в порядке согласно п.10.2. настоящего раздела.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случае вступления в силу изменений, указанных в настоящем пункте, которые не требуют внесения изменений в текст Соглашения, условия настоящего Соглашения остаются без изменений, а депозитные аукционы проводятся Агентством с учётом новых требований, указанных в «Положение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</w:t>
      </w:r>
      <w:proofErr w:type="gramEnd"/>
      <w:r>
        <w:rPr>
          <w:sz w:val="24"/>
          <w:szCs w:val="24"/>
        </w:rPr>
        <w:t xml:space="preserve">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10.4. Каждая из Сторон вправе в одностороннем порядке расторгнуть настоящее Соглашение при условии направления другой Стороне письменного уведомления на бумажном носителе не менее чем за 10 (десять) рабочих дней до даты расторжения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расторжении Соглашения считается недействительным в случае несоблюдения срока уведомления и формы уведомления, а так же если уведомление не содержит ссылки на настоящее Соглашение и (или) не подписано уполномоченным должностным лицом и не скреплено оттиском печати.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условии соблюдения требований настоящего пункта, Соглашение считается расторгнутым со дня, указанного в уведомлении о расторжении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у Банка лицензии на осуществление банковских операций, Соглашение считается расторгнутым с даты, следующей за датой отзыва лицензии.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6" w:name="Par712"/>
      <w:bookmarkStart w:id="27" w:name="Par714"/>
      <w:bookmarkEnd w:id="26"/>
      <w:bookmarkEnd w:id="27"/>
      <w:r>
        <w:rPr>
          <w:sz w:val="24"/>
          <w:szCs w:val="24"/>
        </w:rPr>
        <w:t>10.5. Агентство вправе расторгнуть настоящее Соглашение в одностороннем порядке в случае неисполнения Банком обязательств по возврату Агентству депозита и (или) уплате начисленных на сумму депозита процентов и (или) уплате неустойки (пени). При этом уведомление о расторжении Агентством направляется в порядке, указанном в п. 10.4.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>
        <w:rPr>
          <w:color w:val="000000" w:themeColor="text1"/>
          <w:sz w:val="24"/>
          <w:szCs w:val="24"/>
        </w:rPr>
        <w:t>Порядок исполнения депозитных сделок, заключенных в период действия Генерального депозитного соглашения, в случае его досрочного расторжения, сохраняется на прежних условиях (согласно условиям заключенных сделок). При этом досрочное изъятие депозита (части депозита) производится Агентством на условиях заключенной депозитной сделки, настоящего Соглашения, а также в случае досрочного расторжения Соглашения на основании п. 10.5. настоящего раздела.</w:t>
      </w: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11. </w:t>
      </w:r>
      <w:r>
        <w:rPr>
          <w:b/>
          <w:sz w:val="24"/>
          <w:szCs w:val="24"/>
          <w:u w:val="single"/>
        </w:rPr>
        <w:t>Прочие условия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11.1. Банк соглашается с тем, что при проверке Банка на соответствие требованиям к отбору Банков, Агентство использует сведения, полученные от Центрального Банка Российской Федерации, и Банк предоставляет право Центральному Банку Российской Федерации раскрывать указанную информацию Агентству.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11.2. Банк не вправе уступать свои права и обязанности по настоящему Соглашению третьей стороне.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11.3. Стороны признают, что условия договоров банковского вклада (депозита), заключенных в соответствии с настоящим Соглашением, а также любая информация, предоставляемая каждой из Сторон в связи с исполнением настоящего Соглашения, являются конфиденциальными, кроме условий, которые Агентство  и (или) Банк и (</w:t>
      </w:r>
      <w:proofErr w:type="gramStart"/>
      <w:r>
        <w:rPr>
          <w:sz w:val="24"/>
          <w:szCs w:val="24"/>
        </w:rPr>
        <w:t xml:space="preserve">или) </w:t>
      </w:r>
      <w:proofErr w:type="gramEnd"/>
      <w:r>
        <w:rPr>
          <w:sz w:val="24"/>
          <w:szCs w:val="24"/>
        </w:rPr>
        <w:t>контролирующие органы обязаны указывать в качестве раскрытия информации на своём официальном сайте в сети Интернет.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11.4. Стороны признают, что факт заключения настоящего Соглашения не является конфиденциальным.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8" w:name="Par723"/>
      <w:bookmarkEnd w:id="28"/>
      <w:r>
        <w:rPr>
          <w:sz w:val="24"/>
          <w:szCs w:val="24"/>
        </w:rPr>
        <w:lastRenderedPageBreak/>
        <w:t>11.5. В течение 10 (десяти) рабочих дней со дня вступления в силу настоящего Соглашения Стороны направляют друг другу перечни лиц, уполномоченных на обмен информацией или документами во исполнение настоящего Соглашения. Перечень уполномоченных лиц должен содержать, в частности, фамилии, имена, отчества, должности, номера телефонов, факсов и адресов электронной почты, а также указание на вид информации (документов), право на получение или направление (подписание) которой имеет каждый из включенных в перечень сотрудников.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11.6. Стороны обязуются в течение 2 (двух) рабочих дней уведомлять друг друга об изменении своих реквизитов, перечня уполномоченных лиц на совершение депозитных сделок, реквизитов счетов, а также других изменениях, связанных с исполнением настоящего Соглашения.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11.7. Банк обязуется своевременно, но не позднее 5 (пяти) рабочих дней уведомлять Агентство о переоформленных документах, связанных с проведением депозитных операций, и предоставлять их копии, заверенные Банком.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11.8. Обмен информацией, представляемой в соответствии с требованиями, установленными настоящим Соглашением, осуществляется на бумажных носителях или в электронном виде, в согласованных Сторонами форматах файлов.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11.9. Стороны признают, что используемые в документообороте электронные документы с электронной подписью уполномоченного лица, оформленные в соответствии с требованиями законодательства Российской Федерации, равнозначны документам, оформленным в простой письменной форме с собственноручной подписью уполномоченного лица.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11.10. Настоящее Соглашение составлено на ___ листах в 2 (двух) экземплярах, имеющих одинаковую юридическую силу, по одному экземпляру для каждой из Сторон.</w:t>
      </w:r>
    </w:p>
    <w:p w:rsidR="00F86655" w:rsidRDefault="00F86655" w:rsidP="00F866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6655" w:rsidRDefault="00F86655" w:rsidP="00F86655">
      <w:pPr>
        <w:autoSpaceDE w:val="0"/>
        <w:autoSpaceDN w:val="0"/>
        <w:adjustRightInd w:val="0"/>
        <w:spacing w:before="120" w:after="120"/>
        <w:jc w:val="both"/>
        <w:rPr>
          <w:b/>
          <w:color w:val="000000" w:themeColor="text1"/>
          <w:sz w:val="24"/>
          <w:szCs w:val="24"/>
        </w:rPr>
      </w:pPr>
      <w:bookmarkStart w:id="29" w:name="Par169"/>
      <w:bookmarkStart w:id="30" w:name="_Toc416099727"/>
      <w:bookmarkStart w:id="31" w:name="_Toc416101034"/>
      <w:bookmarkStart w:id="32" w:name="_Toc418074145"/>
      <w:bookmarkStart w:id="33" w:name="_Toc418074632"/>
      <w:bookmarkStart w:id="34" w:name="_Toc418075268"/>
      <w:bookmarkEnd w:id="29"/>
      <w:r>
        <w:rPr>
          <w:b/>
          <w:sz w:val="24"/>
          <w:szCs w:val="24"/>
        </w:rPr>
        <w:t>Раздел</w:t>
      </w:r>
      <w:r>
        <w:rPr>
          <w:b/>
          <w:color w:val="000000" w:themeColor="text1"/>
          <w:sz w:val="24"/>
          <w:szCs w:val="24"/>
        </w:rPr>
        <w:t xml:space="preserve"> 12. </w:t>
      </w:r>
      <w:r>
        <w:rPr>
          <w:b/>
          <w:color w:val="000000" w:themeColor="text1"/>
          <w:sz w:val="24"/>
          <w:szCs w:val="24"/>
          <w:u w:val="single"/>
        </w:rPr>
        <w:t>Реквизиты и подписи Сторон</w:t>
      </w:r>
      <w:bookmarkEnd w:id="30"/>
      <w:bookmarkEnd w:id="31"/>
      <w:bookmarkEnd w:id="32"/>
      <w:bookmarkEnd w:id="33"/>
      <w:bookmarkEnd w:id="34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6655" w:rsidTr="00F866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  <w:t>Банк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 xml:space="preserve">полное фирменное наименование) 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Автономная некоммерческая организация «Агентство по развитию системы гарантий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для поддержки предпринимательства Нижегородской области»</w:t>
            </w:r>
          </w:p>
        </w:tc>
      </w:tr>
      <w:tr w:rsidR="00F86655" w:rsidTr="00F86655">
        <w:trPr>
          <w:trHeight w:val="28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Место нахождения: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ИНН 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КПП 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ОГРН 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К/с в Банке России N </w:t>
            </w:r>
            <w:proofErr w:type="gramEnd"/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БИК 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адрес электронной почты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телефон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F86655" w:rsidRDefault="00F8665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603134, г. Нижний Новгород, ул. Костина, д. 2, к. 126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603006, г. Нижний Новгород, ул. М. Горького, д. 117, офис 1204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 xml:space="preserve">5260248556   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526001001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1095200000884</w:t>
            </w:r>
          </w:p>
          <w:p w:rsidR="00F86655" w:rsidRDefault="00F86655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/с:  </w:t>
            </w:r>
            <w:r>
              <w:rPr>
                <w:sz w:val="24"/>
                <w:szCs w:val="24"/>
              </w:rPr>
              <w:t xml:space="preserve">_______________  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_______________</w:t>
            </w:r>
          </w:p>
          <w:p w:rsidR="00F86655" w:rsidRDefault="00F8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(831) 296-09-33,</w:t>
            </w:r>
          </w:p>
          <w:p w:rsidR="00F86655" w:rsidRDefault="00F866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(831) 296-09-32, (831) 296-09-76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адрес электронной почты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86655" w:rsidTr="00F866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Default="00F8665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 (должность, Ф.И.О.)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Default="00F8665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 Директор __________</w:t>
            </w:r>
          </w:p>
          <w:p w:rsidR="00F86655" w:rsidRDefault="00F8665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86655" w:rsidTr="00F866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bookmarkStart w:id="35" w:name="_Toc416099728"/>
            <w:bookmarkStart w:id="36" w:name="_Toc416101035"/>
            <w:bookmarkStart w:id="37" w:name="_Toc418074146"/>
            <w:bookmarkStart w:id="38" w:name="_Toc418074633"/>
            <w:bookmarkStart w:id="39" w:name="_Toc41807526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М.П.</w:t>
            </w:r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55" w:rsidRDefault="00F86655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М.П.</w:t>
            </w:r>
          </w:p>
        </w:tc>
      </w:tr>
    </w:tbl>
    <w:p w:rsidR="00F86655" w:rsidRDefault="00F86655" w:rsidP="00F86655">
      <w:pPr>
        <w:autoSpaceDE w:val="0"/>
        <w:autoSpaceDN w:val="0"/>
        <w:adjustRightInd w:val="0"/>
        <w:outlineLvl w:val="0"/>
        <w:rPr>
          <w:color w:val="000000" w:themeColor="text1"/>
          <w:sz w:val="24"/>
          <w:szCs w:val="24"/>
        </w:rPr>
      </w:pPr>
    </w:p>
    <w:p w:rsidR="00E71F2C" w:rsidRDefault="00E71F2C"/>
    <w:sectPr w:rsidR="00E7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4181"/>
    <w:multiLevelType w:val="multilevel"/>
    <w:tmpl w:val="61C06D1A"/>
    <w:lvl w:ilvl="0">
      <w:start w:val="1"/>
      <w:numFmt w:val="decimal"/>
      <w:lvlText w:val="%1."/>
      <w:lvlJc w:val="left"/>
      <w:pPr>
        <w:ind w:left="1050" w:hanging="10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9"/>
    <w:rsid w:val="002415E9"/>
    <w:rsid w:val="008156D6"/>
    <w:rsid w:val="00920073"/>
    <w:rsid w:val="00E71F2C"/>
    <w:rsid w:val="0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34"/>
    <w:locked/>
    <w:rsid w:val="00F86655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F86655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86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86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34"/>
    <w:locked/>
    <w:rsid w:val="00F86655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F86655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86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86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18828A3A644AAFD48FB50F782C1E0556964BA10AC88C90C1231E20AD3FCC4C38190D278325055DM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B3EEFE584288FA1F724ECA723C1E909C0741C0D48BABD69F2BB3B6A7V7D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x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3588</Words>
  <Characters>20455</Characters>
  <Application>Microsoft Office Word</Application>
  <DocSecurity>0</DocSecurity>
  <Lines>170</Lines>
  <Paragraphs>47</Paragraphs>
  <ScaleCrop>false</ScaleCrop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Яна В.</dc:creator>
  <cp:keywords/>
  <dc:description/>
  <cp:lastModifiedBy>Рыжикова Яна В.</cp:lastModifiedBy>
  <cp:revision>4</cp:revision>
  <dcterms:created xsi:type="dcterms:W3CDTF">2022-07-15T13:02:00Z</dcterms:created>
  <dcterms:modified xsi:type="dcterms:W3CDTF">2022-07-15T13:04:00Z</dcterms:modified>
</cp:coreProperties>
</file>