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DAD7" w14:textId="77777777" w:rsidR="00816DBE" w:rsidRPr="009D6CAD" w:rsidRDefault="00816DBE" w:rsidP="00816DBE">
      <w:pPr>
        <w:pStyle w:val="22"/>
        <w:keepNext/>
        <w:keepLines/>
        <w:shd w:val="clear" w:color="auto" w:fill="auto"/>
        <w:spacing w:after="0" w:line="298" w:lineRule="exact"/>
        <w:ind w:left="3900"/>
      </w:pPr>
      <w:bookmarkStart w:id="0" w:name="bookmark2"/>
      <w:r w:rsidRPr="009D6CAD">
        <w:t>СОГЛАШЕНИЕ</w:t>
      </w:r>
      <w:bookmarkEnd w:id="0"/>
    </w:p>
    <w:p w14:paraId="0FF666CA" w14:textId="77777777" w:rsidR="00816DBE" w:rsidRPr="009D6CAD" w:rsidRDefault="00816DBE" w:rsidP="00816DBE">
      <w:pPr>
        <w:pStyle w:val="22"/>
        <w:keepNext/>
        <w:keepLines/>
        <w:shd w:val="clear" w:color="auto" w:fill="auto"/>
        <w:spacing w:after="0" w:line="298" w:lineRule="exact"/>
        <w:ind w:firstLine="760"/>
      </w:pPr>
      <w:bookmarkStart w:id="1" w:name="bookmark3"/>
      <w:r w:rsidRPr="009D6CAD">
        <w:t>о порядке сотрудничества по программе предоставления поручительств</w:t>
      </w:r>
      <w:bookmarkEnd w:id="1"/>
    </w:p>
    <w:p w14:paraId="7AD21072" w14:textId="77777777" w:rsidR="00816DBE" w:rsidRPr="009D6CAD" w:rsidRDefault="00816DBE" w:rsidP="00816DBE">
      <w:pPr>
        <w:pStyle w:val="22"/>
        <w:keepNext/>
        <w:keepLines/>
        <w:shd w:val="clear" w:color="auto" w:fill="auto"/>
        <w:spacing w:after="390" w:line="298" w:lineRule="exact"/>
        <w:jc w:val="center"/>
      </w:pPr>
      <w:bookmarkStart w:id="2" w:name="bookmark4"/>
      <w:r w:rsidRPr="009D6CAD">
        <w:t>по кредитным договорам</w:t>
      </w:r>
      <w:bookmarkEnd w:id="2"/>
    </w:p>
    <w:p w14:paraId="61254DC3" w14:textId="19F9EDAA" w:rsidR="00816DBE" w:rsidRPr="009D6CAD" w:rsidRDefault="00816DBE" w:rsidP="00816DBE">
      <w:pPr>
        <w:pStyle w:val="20"/>
        <w:shd w:val="clear" w:color="auto" w:fill="auto"/>
        <w:tabs>
          <w:tab w:val="left" w:pos="5582"/>
          <w:tab w:val="left" w:leader="underscore" w:pos="6365"/>
          <w:tab w:val="left" w:leader="underscore" w:pos="8726"/>
        </w:tabs>
        <w:spacing w:after="95" w:line="260" w:lineRule="exact"/>
        <w:ind w:firstLine="0"/>
      </w:pPr>
      <w:r w:rsidRPr="009D6CAD">
        <w:t>город Нижний Новгород</w:t>
      </w:r>
      <w:r w:rsidRPr="009D6CAD">
        <w:tab/>
        <w:t>«</w:t>
      </w:r>
      <w:r w:rsidRPr="009D6CAD">
        <w:tab/>
        <w:t>»</w:t>
      </w:r>
      <w:r w:rsidRPr="009D6CAD">
        <w:tab/>
        <w:t>20</w:t>
      </w:r>
      <w:r w:rsidRPr="009D6CAD">
        <w:t>2</w:t>
      </w:r>
      <w:r w:rsidRPr="009D6CAD">
        <w:t>_г.</w:t>
      </w:r>
    </w:p>
    <w:p w14:paraId="69EE3479" w14:textId="77777777" w:rsidR="00816DBE" w:rsidRPr="009D6CAD" w:rsidRDefault="00816DBE" w:rsidP="00816DBE">
      <w:pPr>
        <w:pStyle w:val="22"/>
        <w:keepNext/>
        <w:keepLines/>
        <w:shd w:val="clear" w:color="auto" w:fill="auto"/>
        <w:tabs>
          <w:tab w:val="left" w:pos="5102"/>
        </w:tabs>
        <w:spacing w:after="0" w:line="298" w:lineRule="exact"/>
        <w:ind w:firstLine="709"/>
      </w:pPr>
      <w:bookmarkStart w:id="3" w:name="bookmark5"/>
    </w:p>
    <w:p w14:paraId="47D9162F" w14:textId="7A8C0D7B" w:rsidR="00816DBE" w:rsidRPr="009D6CAD" w:rsidRDefault="00816DBE" w:rsidP="00816DBE">
      <w:pPr>
        <w:pStyle w:val="22"/>
        <w:keepNext/>
        <w:keepLines/>
        <w:shd w:val="clear" w:color="auto" w:fill="auto"/>
        <w:tabs>
          <w:tab w:val="left" w:pos="5102"/>
        </w:tabs>
        <w:spacing w:after="0" w:line="298" w:lineRule="exact"/>
        <w:ind w:firstLine="709"/>
      </w:pPr>
      <w:r w:rsidRPr="009D6CAD">
        <w:t xml:space="preserve">Автономная некоммерческая организация «Агентство по развитию системы гарантий и </w:t>
      </w:r>
      <w:proofErr w:type="spellStart"/>
      <w:r w:rsidRPr="009D6CAD">
        <w:t>Микрокредитная</w:t>
      </w:r>
      <w:proofErr w:type="spellEnd"/>
      <w:r w:rsidRPr="009D6CAD">
        <w:t xml:space="preserve"> </w:t>
      </w:r>
      <w:r w:rsidRPr="009D6CAD">
        <w:t xml:space="preserve">компания для поддержки </w:t>
      </w:r>
      <w:proofErr w:type="gramStart"/>
      <w:r w:rsidRPr="009D6CAD">
        <w:t xml:space="preserve">предпринимательства </w:t>
      </w:r>
      <w:r w:rsidRPr="009D6CAD">
        <w:t xml:space="preserve"> Нижегородской</w:t>
      </w:r>
      <w:proofErr w:type="gramEnd"/>
      <w:r w:rsidRPr="009D6CAD">
        <w:t xml:space="preserve"> </w:t>
      </w:r>
      <w:r w:rsidRPr="009D6CAD">
        <w:t>области», в дальнейшем именуемая</w:t>
      </w:r>
      <w:bookmarkEnd w:id="3"/>
      <w:r w:rsidRPr="009D6CAD">
        <w:t xml:space="preserve"> </w:t>
      </w:r>
      <w:r w:rsidRPr="009D6CAD">
        <w:t>«Агентство, РГО», в лице Директора Назарова Алексея Ивановича, действующего на</w:t>
      </w:r>
      <w:r w:rsidRPr="009D6CAD">
        <w:t xml:space="preserve"> </w:t>
      </w:r>
      <w:r w:rsidRPr="009D6CAD">
        <w:t>основании Устава, с одной стороны, и</w:t>
      </w:r>
      <w:r w:rsidRPr="009D6CAD">
        <w:t>______</w:t>
      </w:r>
      <w:r w:rsidRPr="009D6CAD">
        <w:t>, генеральная</w:t>
      </w:r>
      <w:r w:rsidRPr="009D6CAD">
        <w:t xml:space="preserve"> </w:t>
      </w:r>
      <w:r w:rsidRPr="009D6CAD">
        <w:t xml:space="preserve">лицензия Центрального банка Российской Федерации № </w:t>
      </w:r>
      <w:r w:rsidRPr="009D6CAD">
        <w:tab/>
        <w:t>, в лице</w:t>
      </w:r>
    </w:p>
    <w:p w14:paraId="6E34E72F" w14:textId="77777777" w:rsidR="00816DBE" w:rsidRPr="009D6CAD" w:rsidRDefault="00816DBE" w:rsidP="00816DBE">
      <w:pPr>
        <w:pStyle w:val="20"/>
        <w:shd w:val="clear" w:color="auto" w:fill="auto"/>
        <w:tabs>
          <w:tab w:val="left" w:leader="underscore" w:pos="2990"/>
          <w:tab w:val="left" w:leader="underscore" w:pos="9600"/>
        </w:tabs>
        <w:ind w:firstLine="0"/>
      </w:pPr>
      <w:r w:rsidRPr="009D6CAD">
        <w:tab/>
        <w:t xml:space="preserve">, действующего на основании </w:t>
      </w:r>
      <w:r w:rsidRPr="009D6CAD">
        <w:tab/>
        <w:t>, в</w:t>
      </w:r>
    </w:p>
    <w:p w14:paraId="7E95D54E" w14:textId="77777777" w:rsidR="00816DBE" w:rsidRPr="009D6CAD" w:rsidRDefault="00816DBE" w:rsidP="00816DBE">
      <w:pPr>
        <w:pStyle w:val="20"/>
        <w:shd w:val="clear" w:color="auto" w:fill="auto"/>
        <w:spacing w:after="270"/>
        <w:ind w:firstLine="0"/>
      </w:pPr>
      <w:r w:rsidRPr="009D6CAD">
        <w:t>дальнейшем именуемое «Банк», с другой стороны, вместе и по отдельности именуемые «Стороны», заключили настоящее Соглашение о порядке сотрудничества по программе предоставления поручительств по кредитным договорам (далее - Соглашение) о нижеследующем.</w:t>
      </w:r>
    </w:p>
    <w:p w14:paraId="55250C71" w14:textId="77777777" w:rsidR="00816DBE" w:rsidRPr="009D6CAD" w:rsidRDefault="00816DBE" w:rsidP="00816DBE">
      <w:pPr>
        <w:pStyle w:val="22"/>
        <w:keepNext/>
        <w:keepLines/>
        <w:numPr>
          <w:ilvl w:val="0"/>
          <w:numId w:val="2"/>
        </w:numPr>
        <w:shd w:val="clear" w:color="auto" w:fill="auto"/>
        <w:tabs>
          <w:tab w:val="left" w:pos="4105"/>
        </w:tabs>
        <w:spacing w:after="252" w:line="260" w:lineRule="exact"/>
        <w:ind w:left="3800"/>
      </w:pPr>
      <w:bookmarkStart w:id="4" w:name="bookmark6"/>
      <w:r w:rsidRPr="009D6CAD">
        <w:t>Цели Соглашения</w:t>
      </w:r>
      <w:bookmarkEnd w:id="4"/>
    </w:p>
    <w:p w14:paraId="095B35AD" w14:textId="77777777" w:rsidR="00816DBE" w:rsidRPr="009D6CAD" w:rsidRDefault="00816DBE" w:rsidP="00816DBE">
      <w:pPr>
        <w:pStyle w:val="20"/>
        <w:numPr>
          <w:ilvl w:val="1"/>
          <w:numId w:val="2"/>
        </w:numPr>
        <w:shd w:val="clear" w:color="auto" w:fill="auto"/>
        <w:tabs>
          <w:tab w:val="left" w:pos="1213"/>
        </w:tabs>
        <w:ind w:firstLine="760"/>
      </w:pPr>
      <w:r w:rsidRPr="009D6CAD">
        <w:t>Целью настоящего Соглашения является расширение кредитования субъектов малого и среднего предпринимательства Нижегородской области (далее - субъекты МСП), организаций инфраструктуры поддержки субъектов МСП, физических лиц, применяющих специальный налоговый режим «Налог на профессиональный доход», создание условий в интересах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для обеспечения им равного доступа к кредитным ресурсам.</w:t>
      </w:r>
    </w:p>
    <w:p w14:paraId="0B26F389" w14:textId="77777777" w:rsidR="00816DBE" w:rsidRPr="009D6CAD" w:rsidRDefault="00816DBE" w:rsidP="00816DBE">
      <w:pPr>
        <w:pStyle w:val="20"/>
        <w:numPr>
          <w:ilvl w:val="1"/>
          <w:numId w:val="2"/>
        </w:numPr>
        <w:shd w:val="clear" w:color="auto" w:fill="auto"/>
        <w:tabs>
          <w:tab w:val="left" w:pos="1330"/>
        </w:tabs>
        <w:ind w:firstLine="760"/>
      </w:pPr>
      <w:r w:rsidRPr="009D6CAD">
        <w:t>Для реализации цели, предусмотренной подпунктом 1.1 настоящего Соглашения, РГО разработана программа содействия развитию кредитования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(далее - программа РГО), предусматривающая предоставление РГО на условиях субсидиарной ответственности РГО поручительств (далее - поручительства) по обязательствам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по кредитным договорам.</w:t>
      </w:r>
    </w:p>
    <w:p w14:paraId="70597F65" w14:textId="77777777" w:rsidR="00816DBE" w:rsidRPr="009D6CAD" w:rsidRDefault="00816DBE" w:rsidP="00816DBE">
      <w:pPr>
        <w:pStyle w:val="20"/>
        <w:numPr>
          <w:ilvl w:val="1"/>
          <w:numId w:val="2"/>
        </w:numPr>
        <w:shd w:val="clear" w:color="auto" w:fill="auto"/>
        <w:tabs>
          <w:tab w:val="left" w:pos="1213"/>
        </w:tabs>
        <w:ind w:firstLine="760"/>
      </w:pPr>
      <w:r w:rsidRPr="009D6CAD">
        <w:t>Настоящее Соглашение регламентирует участие Банка в программе РГО в качестве партнёра.</w:t>
      </w:r>
    </w:p>
    <w:p w14:paraId="34794179" w14:textId="77777777" w:rsidR="00816DBE" w:rsidRPr="009D6CAD" w:rsidRDefault="00816DBE" w:rsidP="00816DBE">
      <w:pPr>
        <w:pStyle w:val="22"/>
        <w:keepNext/>
        <w:keepLines/>
        <w:numPr>
          <w:ilvl w:val="0"/>
          <w:numId w:val="2"/>
        </w:numPr>
        <w:shd w:val="clear" w:color="auto" w:fill="auto"/>
        <w:tabs>
          <w:tab w:val="left" w:pos="4220"/>
        </w:tabs>
        <w:spacing w:after="240" w:line="298" w:lineRule="exact"/>
        <w:ind w:left="3900"/>
      </w:pPr>
      <w:bookmarkStart w:id="5" w:name="bookmark7"/>
      <w:r w:rsidRPr="009D6CAD">
        <w:t>Программа РГО</w:t>
      </w:r>
      <w:bookmarkEnd w:id="5"/>
    </w:p>
    <w:p w14:paraId="2AD19B7F" w14:textId="77777777" w:rsidR="00816DBE" w:rsidRPr="009D6CAD" w:rsidRDefault="00816DBE" w:rsidP="00816DBE">
      <w:pPr>
        <w:pStyle w:val="20"/>
        <w:numPr>
          <w:ilvl w:val="1"/>
          <w:numId w:val="2"/>
        </w:numPr>
        <w:shd w:val="clear" w:color="auto" w:fill="auto"/>
        <w:tabs>
          <w:tab w:val="left" w:pos="1222"/>
        </w:tabs>
        <w:ind w:firstLine="760"/>
      </w:pPr>
      <w:r w:rsidRPr="009D6CAD">
        <w:t>Программа РГО предусматривает предоставление на условиях субсидиарной ответственности РГО поручительств по обязательствам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по кредитным договорам. В этих целях уполномоченными органами РГО утверждаются:</w:t>
      </w:r>
    </w:p>
    <w:p w14:paraId="46471720" w14:textId="77777777" w:rsidR="00816DBE" w:rsidRPr="009D6CAD" w:rsidRDefault="00816DBE" w:rsidP="00816DBE">
      <w:pPr>
        <w:pStyle w:val="20"/>
        <w:shd w:val="clear" w:color="auto" w:fill="auto"/>
        <w:ind w:firstLine="760"/>
      </w:pPr>
      <w:r w:rsidRPr="009D6CAD">
        <w:t>- требования к субъектам МСП, физическим лицам, применяющим специальный налоговый режим «Налог на профессиональный доход» и их кредитным заявкам, по которым РГО предоставляет поручительства;</w:t>
      </w:r>
    </w:p>
    <w:p w14:paraId="304F051C" w14:textId="77777777" w:rsidR="00816DBE" w:rsidRPr="009D6CAD" w:rsidRDefault="00816DBE" w:rsidP="00816DBE">
      <w:pPr>
        <w:pStyle w:val="20"/>
        <w:numPr>
          <w:ilvl w:val="0"/>
          <w:numId w:val="1"/>
        </w:numPr>
        <w:shd w:val="clear" w:color="auto" w:fill="auto"/>
        <w:tabs>
          <w:tab w:val="left" w:pos="968"/>
        </w:tabs>
        <w:ind w:firstLine="760"/>
      </w:pPr>
      <w:r w:rsidRPr="009D6CAD">
        <w:t>ограничения по размеру представляемых РГО поручительств, как в абсолютном, так и в относительном выражении;</w:t>
      </w:r>
    </w:p>
    <w:p w14:paraId="6283DEE2" w14:textId="77777777" w:rsidR="00816DBE" w:rsidRPr="009D6CAD" w:rsidRDefault="00816DBE" w:rsidP="00816DBE">
      <w:pPr>
        <w:pStyle w:val="20"/>
        <w:numPr>
          <w:ilvl w:val="0"/>
          <w:numId w:val="1"/>
        </w:numPr>
        <w:shd w:val="clear" w:color="auto" w:fill="auto"/>
        <w:tabs>
          <w:tab w:val="left" w:pos="968"/>
        </w:tabs>
        <w:ind w:firstLine="760"/>
      </w:pPr>
      <w:r w:rsidRPr="009D6CAD">
        <w:t xml:space="preserve">общий лимит поручительств (максимальный совокупный объём всех </w:t>
      </w:r>
      <w:r w:rsidRPr="009D6CAD">
        <w:lastRenderedPageBreak/>
        <w:t>действующих поручительств РГО), и порядок его изменения;</w:t>
      </w:r>
    </w:p>
    <w:p w14:paraId="780A6A87" w14:textId="77777777" w:rsidR="00816DBE" w:rsidRPr="009D6CAD" w:rsidRDefault="00816DBE" w:rsidP="00816DBE">
      <w:pPr>
        <w:pStyle w:val="20"/>
        <w:numPr>
          <w:ilvl w:val="0"/>
          <w:numId w:val="1"/>
        </w:numPr>
        <w:shd w:val="clear" w:color="auto" w:fill="auto"/>
        <w:tabs>
          <w:tab w:val="left" w:pos="1017"/>
        </w:tabs>
        <w:ind w:firstLine="760"/>
      </w:pPr>
      <w:r w:rsidRPr="009D6CAD">
        <w:t>лимит партнёра РГО - максимальный объем поручительств партнёра РГО;</w:t>
      </w:r>
    </w:p>
    <w:p w14:paraId="42A5A27F" w14:textId="77777777" w:rsidR="00816DBE" w:rsidRPr="009D6CAD" w:rsidRDefault="00816DBE" w:rsidP="00816DBE">
      <w:pPr>
        <w:pStyle w:val="20"/>
        <w:numPr>
          <w:ilvl w:val="0"/>
          <w:numId w:val="1"/>
        </w:numPr>
        <w:shd w:val="clear" w:color="auto" w:fill="auto"/>
        <w:tabs>
          <w:tab w:val="left" w:pos="973"/>
        </w:tabs>
        <w:ind w:firstLine="760"/>
      </w:pPr>
      <w:r w:rsidRPr="009D6CAD">
        <w:t>внутренние нормативные документы, регламентирующие порядок и условия предоставления поручительств по кредитным договорам;</w:t>
      </w:r>
    </w:p>
    <w:p w14:paraId="6757B9E0" w14:textId="77777777" w:rsidR="00816DBE" w:rsidRPr="009D6CAD" w:rsidRDefault="00816DBE" w:rsidP="00816DBE">
      <w:pPr>
        <w:pStyle w:val="20"/>
        <w:numPr>
          <w:ilvl w:val="0"/>
          <w:numId w:val="1"/>
        </w:numPr>
        <w:shd w:val="clear" w:color="auto" w:fill="auto"/>
        <w:tabs>
          <w:tab w:val="left" w:pos="1017"/>
        </w:tabs>
        <w:spacing w:after="270"/>
        <w:ind w:firstLine="760"/>
      </w:pPr>
      <w:r w:rsidRPr="009D6CAD">
        <w:t>типовая форма договора поручительства по кредитному договору.</w:t>
      </w:r>
    </w:p>
    <w:p w14:paraId="2B82BB1D" w14:textId="77777777" w:rsidR="00816DBE" w:rsidRPr="009D6CAD" w:rsidRDefault="00816DBE" w:rsidP="00816DBE">
      <w:pPr>
        <w:pStyle w:val="22"/>
        <w:keepNext/>
        <w:keepLines/>
        <w:numPr>
          <w:ilvl w:val="0"/>
          <w:numId w:val="2"/>
        </w:numPr>
        <w:shd w:val="clear" w:color="auto" w:fill="auto"/>
        <w:tabs>
          <w:tab w:val="left" w:pos="3168"/>
        </w:tabs>
        <w:spacing w:after="248" w:line="260" w:lineRule="exact"/>
        <w:ind w:left="2800"/>
      </w:pPr>
      <w:bookmarkStart w:id="6" w:name="bookmark8"/>
      <w:r w:rsidRPr="009D6CAD">
        <w:t>Принципы взаимодействия Сторон</w:t>
      </w:r>
      <w:bookmarkEnd w:id="6"/>
    </w:p>
    <w:p w14:paraId="51512139" w14:textId="77777777" w:rsidR="00816DBE" w:rsidRPr="009D6CAD" w:rsidRDefault="00816DBE" w:rsidP="00816DBE">
      <w:pPr>
        <w:pStyle w:val="20"/>
        <w:numPr>
          <w:ilvl w:val="1"/>
          <w:numId w:val="2"/>
        </w:numPr>
        <w:shd w:val="clear" w:color="auto" w:fill="auto"/>
        <w:tabs>
          <w:tab w:val="left" w:pos="1261"/>
        </w:tabs>
        <w:ind w:firstLine="760"/>
      </w:pPr>
      <w:r w:rsidRPr="009D6CAD">
        <w:t>Настоящее Соглашение не ограничивает Стороны во взаимоотношениях с другими организациями (партнёрами) для достижения целей, указанных в настоящем Соглашении, и не направлено на ограничение конкуренции на рынке финансовых (банковских) услуг.</w:t>
      </w:r>
    </w:p>
    <w:p w14:paraId="307471CF" w14:textId="77777777" w:rsidR="00816DBE" w:rsidRPr="009D6CAD" w:rsidRDefault="00816DBE" w:rsidP="00816DBE">
      <w:pPr>
        <w:pStyle w:val="20"/>
        <w:numPr>
          <w:ilvl w:val="1"/>
          <w:numId w:val="2"/>
        </w:numPr>
        <w:shd w:val="clear" w:color="auto" w:fill="auto"/>
        <w:tabs>
          <w:tab w:val="left" w:pos="1261"/>
        </w:tabs>
        <w:ind w:firstLine="760"/>
      </w:pPr>
      <w:r w:rsidRPr="009D6CAD">
        <w:t>Стороны в своей деятельности руководствуются принципами открытости, прозрачности, публичности и конкуренции.</w:t>
      </w:r>
    </w:p>
    <w:p w14:paraId="7E3ECD77" w14:textId="77777777" w:rsidR="00816DBE" w:rsidRPr="009D6CAD" w:rsidRDefault="00816DBE" w:rsidP="00816DBE">
      <w:pPr>
        <w:pStyle w:val="20"/>
        <w:numPr>
          <w:ilvl w:val="1"/>
          <w:numId w:val="2"/>
        </w:numPr>
        <w:shd w:val="clear" w:color="auto" w:fill="auto"/>
        <w:tabs>
          <w:tab w:val="left" w:pos="1310"/>
        </w:tabs>
        <w:ind w:firstLine="760"/>
      </w:pPr>
      <w:r w:rsidRPr="009D6CAD">
        <w:t>РГО ежеквартально предоставляет по запросу Банка информацию:</w:t>
      </w:r>
    </w:p>
    <w:p w14:paraId="4A5D4212" w14:textId="77777777" w:rsidR="00816DBE" w:rsidRPr="009D6CAD" w:rsidRDefault="00816DBE" w:rsidP="00816DBE">
      <w:pPr>
        <w:pStyle w:val="20"/>
        <w:numPr>
          <w:ilvl w:val="0"/>
          <w:numId w:val="1"/>
        </w:numPr>
        <w:shd w:val="clear" w:color="auto" w:fill="auto"/>
        <w:tabs>
          <w:tab w:val="left" w:pos="963"/>
        </w:tabs>
        <w:ind w:firstLine="760"/>
      </w:pPr>
      <w:r w:rsidRPr="009D6CAD">
        <w:t>о размере активов РГО, их качественной и количественной структуре по состоянию на последний отчётный период (квартал);</w:t>
      </w:r>
    </w:p>
    <w:p w14:paraId="76BC7F7B" w14:textId="77777777" w:rsidR="00816DBE" w:rsidRPr="009D6CAD" w:rsidRDefault="00816DBE" w:rsidP="00816DBE">
      <w:pPr>
        <w:pStyle w:val="20"/>
        <w:numPr>
          <w:ilvl w:val="0"/>
          <w:numId w:val="1"/>
        </w:numPr>
        <w:shd w:val="clear" w:color="auto" w:fill="auto"/>
        <w:tabs>
          <w:tab w:val="left" w:pos="963"/>
        </w:tabs>
        <w:ind w:firstLine="760"/>
      </w:pPr>
      <w:r w:rsidRPr="009D6CAD">
        <w:t>об общем объёме действующих обязательств перед всеми партнёрами РГО по состоянию на последний отчётный период (квартал);</w:t>
      </w:r>
    </w:p>
    <w:p w14:paraId="387394CF" w14:textId="77777777" w:rsidR="00816DBE" w:rsidRPr="009D6CAD" w:rsidRDefault="00816DBE" w:rsidP="00816DBE">
      <w:pPr>
        <w:pStyle w:val="20"/>
        <w:numPr>
          <w:ilvl w:val="0"/>
          <w:numId w:val="1"/>
        </w:numPr>
        <w:shd w:val="clear" w:color="auto" w:fill="auto"/>
        <w:tabs>
          <w:tab w:val="left" w:pos="963"/>
        </w:tabs>
        <w:ind w:firstLine="760"/>
      </w:pPr>
      <w:r w:rsidRPr="009D6CAD">
        <w:t>об объёме выданных РГО поручительств и прекращённых обязательствах по состоянию на последний отчётный период (квартал);</w:t>
      </w:r>
    </w:p>
    <w:p w14:paraId="45209E3E" w14:textId="77777777" w:rsidR="00816DBE" w:rsidRPr="009D6CAD" w:rsidRDefault="00816DBE" w:rsidP="00816DBE">
      <w:pPr>
        <w:pStyle w:val="20"/>
        <w:numPr>
          <w:ilvl w:val="0"/>
          <w:numId w:val="1"/>
        </w:numPr>
        <w:shd w:val="clear" w:color="auto" w:fill="auto"/>
        <w:tabs>
          <w:tab w:val="left" w:pos="977"/>
        </w:tabs>
        <w:ind w:firstLine="760"/>
      </w:pPr>
      <w:r w:rsidRPr="009D6CAD">
        <w:t>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w:t>
      </w:r>
    </w:p>
    <w:p w14:paraId="0F639096" w14:textId="77777777" w:rsidR="00816DBE" w:rsidRPr="009D6CAD" w:rsidRDefault="00816DBE" w:rsidP="00816DBE">
      <w:pPr>
        <w:pStyle w:val="20"/>
        <w:numPr>
          <w:ilvl w:val="0"/>
          <w:numId w:val="1"/>
        </w:numPr>
        <w:shd w:val="clear" w:color="auto" w:fill="auto"/>
        <w:tabs>
          <w:tab w:val="left" w:pos="1017"/>
        </w:tabs>
        <w:ind w:firstLine="760"/>
      </w:pPr>
      <w:r w:rsidRPr="009D6CAD">
        <w:t>о текущих (оставшихся) объёмах лимита поручительств на партнёра РГО.</w:t>
      </w:r>
    </w:p>
    <w:p w14:paraId="79AE78B8" w14:textId="77777777" w:rsidR="00816DBE" w:rsidRPr="009D6CAD" w:rsidRDefault="00816DBE" w:rsidP="00816DBE">
      <w:pPr>
        <w:pStyle w:val="20"/>
        <w:numPr>
          <w:ilvl w:val="1"/>
          <w:numId w:val="2"/>
        </w:numPr>
        <w:shd w:val="clear" w:color="auto" w:fill="auto"/>
        <w:tabs>
          <w:tab w:val="left" w:pos="1310"/>
        </w:tabs>
        <w:ind w:firstLine="760"/>
      </w:pPr>
      <w:r w:rsidRPr="009D6CAD">
        <w:t>Банк ежеквартально предоставляет по запросу РГО информацию:</w:t>
      </w:r>
    </w:p>
    <w:p w14:paraId="355A2DD2" w14:textId="77777777" w:rsidR="00816DBE" w:rsidRPr="009D6CAD" w:rsidRDefault="00816DBE" w:rsidP="00816DBE">
      <w:pPr>
        <w:pStyle w:val="20"/>
        <w:numPr>
          <w:ilvl w:val="0"/>
          <w:numId w:val="1"/>
        </w:numPr>
        <w:shd w:val="clear" w:color="auto" w:fill="auto"/>
        <w:tabs>
          <w:tab w:val="left" w:pos="1030"/>
        </w:tabs>
        <w:ind w:firstLine="760"/>
      </w:pPr>
      <w:r w:rsidRPr="009D6CAD">
        <w:t>об объёме кредитов, выданных под поручительство РГО за прошедший период (квартал);</w:t>
      </w:r>
    </w:p>
    <w:p w14:paraId="5F9C983F" w14:textId="77777777" w:rsidR="00816DBE" w:rsidRPr="009D6CAD" w:rsidRDefault="00816DBE" w:rsidP="00816DBE">
      <w:pPr>
        <w:pStyle w:val="20"/>
        <w:numPr>
          <w:ilvl w:val="0"/>
          <w:numId w:val="1"/>
        </w:numPr>
        <w:shd w:val="clear" w:color="auto" w:fill="auto"/>
        <w:tabs>
          <w:tab w:val="left" w:pos="968"/>
        </w:tabs>
        <w:ind w:firstLine="760"/>
      </w:pPr>
      <w:r w:rsidRPr="009D6CAD">
        <w:t>об общем объёме кредитов, выданных Банком субъектам МСП, организациям инфраструктуры поддержки субъектов МСП, физическим лицам, применяющим специальный налоговый режим «Налог на профессиональный доход» за прошедший период (квартал);</w:t>
      </w:r>
    </w:p>
    <w:p w14:paraId="15898341" w14:textId="77777777" w:rsidR="00816DBE" w:rsidRPr="009D6CAD" w:rsidRDefault="00816DBE" w:rsidP="00816DBE">
      <w:pPr>
        <w:pStyle w:val="20"/>
        <w:numPr>
          <w:ilvl w:val="0"/>
          <w:numId w:val="1"/>
        </w:numPr>
        <w:shd w:val="clear" w:color="auto" w:fill="auto"/>
        <w:tabs>
          <w:tab w:val="left" w:pos="973"/>
        </w:tabs>
        <w:ind w:firstLine="760"/>
      </w:pPr>
      <w:r w:rsidRPr="009D6CAD">
        <w:t>об общем количестве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получивших кредиты за прошедший период (квартал);</w:t>
      </w:r>
    </w:p>
    <w:p w14:paraId="577D0A56" w14:textId="77777777" w:rsidR="00816DBE" w:rsidRPr="009D6CAD" w:rsidRDefault="00816DBE" w:rsidP="00816DBE">
      <w:pPr>
        <w:pStyle w:val="20"/>
        <w:numPr>
          <w:ilvl w:val="0"/>
          <w:numId w:val="1"/>
        </w:numPr>
        <w:shd w:val="clear" w:color="auto" w:fill="auto"/>
        <w:tabs>
          <w:tab w:val="left" w:pos="973"/>
        </w:tabs>
        <w:ind w:firstLine="760"/>
      </w:pPr>
      <w:r w:rsidRPr="009D6CAD">
        <w:t>о причинах отказов в выдаче кредитов субъектам МСП, организациям инфраструктуры поддержки субъектов МСП, физическим лицам, применяющим специальный налоговый режим «Налог на профессиональный доход» (обобщённая информация) за прошедший период (квартал);</w:t>
      </w:r>
    </w:p>
    <w:p w14:paraId="73026825" w14:textId="77777777" w:rsidR="00816DBE" w:rsidRPr="009D6CAD" w:rsidRDefault="00816DBE" w:rsidP="00816DBE">
      <w:pPr>
        <w:pStyle w:val="20"/>
        <w:numPr>
          <w:ilvl w:val="0"/>
          <w:numId w:val="1"/>
        </w:numPr>
        <w:shd w:val="clear" w:color="auto" w:fill="auto"/>
        <w:tabs>
          <w:tab w:val="left" w:pos="1188"/>
        </w:tabs>
        <w:ind w:firstLine="760"/>
      </w:pPr>
      <w:r w:rsidRPr="009D6CAD">
        <w:t>об общем объёме просроченных и неисполненных субъектами МСП, организациями инфраструктуры поддержки субъектов МСП, физических лиц, применяющих специальный налоговый режим «Налог на профессиональный доход» обязательств по кредитным договорам, выданным под поручительство РГО;</w:t>
      </w:r>
    </w:p>
    <w:p w14:paraId="3E624AA7" w14:textId="77777777" w:rsidR="00816DBE" w:rsidRPr="009D6CAD" w:rsidRDefault="00816DBE" w:rsidP="00816DBE">
      <w:pPr>
        <w:pStyle w:val="20"/>
        <w:numPr>
          <w:ilvl w:val="0"/>
          <w:numId w:val="1"/>
        </w:numPr>
        <w:shd w:val="clear" w:color="auto" w:fill="auto"/>
        <w:tabs>
          <w:tab w:val="left" w:pos="973"/>
        </w:tabs>
        <w:spacing w:after="270"/>
        <w:ind w:firstLine="760"/>
      </w:pPr>
      <w:r w:rsidRPr="009D6CAD">
        <w:t>об общем объёме требований, предъявленных Банком к РГО по выданным поручительствам за прошедший период (квартал).</w:t>
      </w:r>
    </w:p>
    <w:p w14:paraId="5BD6C235" w14:textId="77777777" w:rsidR="00816DBE" w:rsidRPr="009D6CAD" w:rsidRDefault="00816DBE" w:rsidP="00816DBE">
      <w:pPr>
        <w:pStyle w:val="22"/>
        <w:keepNext/>
        <w:keepLines/>
        <w:numPr>
          <w:ilvl w:val="0"/>
          <w:numId w:val="2"/>
        </w:numPr>
        <w:shd w:val="clear" w:color="auto" w:fill="auto"/>
        <w:tabs>
          <w:tab w:val="left" w:pos="4003"/>
        </w:tabs>
        <w:spacing w:after="252" w:line="260" w:lineRule="exact"/>
        <w:ind w:left="3640"/>
      </w:pPr>
      <w:bookmarkStart w:id="7" w:name="bookmark9"/>
      <w:r w:rsidRPr="009D6CAD">
        <w:t>Обязанности Сторон</w:t>
      </w:r>
      <w:bookmarkEnd w:id="7"/>
    </w:p>
    <w:p w14:paraId="58E5476A" w14:textId="77777777" w:rsidR="00816DBE" w:rsidRPr="009D6CAD" w:rsidRDefault="00816DBE" w:rsidP="00816DBE">
      <w:pPr>
        <w:pStyle w:val="20"/>
        <w:numPr>
          <w:ilvl w:val="1"/>
          <w:numId w:val="2"/>
        </w:numPr>
        <w:shd w:val="clear" w:color="auto" w:fill="auto"/>
        <w:tabs>
          <w:tab w:val="left" w:pos="1315"/>
        </w:tabs>
        <w:ind w:firstLine="760"/>
      </w:pPr>
      <w:r w:rsidRPr="009D6CAD">
        <w:t>РГО обязуется:</w:t>
      </w:r>
    </w:p>
    <w:p w14:paraId="6EF19761" w14:textId="77777777" w:rsidR="00816DBE" w:rsidRPr="009D6CAD" w:rsidRDefault="00816DBE" w:rsidP="00816DBE">
      <w:pPr>
        <w:pStyle w:val="20"/>
        <w:numPr>
          <w:ilvl w:val="2"/>
          <w:numId w:val="2"/>
        </w:numPr>
        <w:shd w:val="clear" w:color="auto" w:fill="auto"/>
        <w:tabs>
          <w:tab w:val="left" w:pos="1507"/>
        </w:tabs>
        <w:ind w:firstLine="760"/>
      </w:pPr>
      <w:r w:rsidRPr="009D6CAD">
        <w:t>Обеспечить единые принципы участия банков-партнёров в программе РГО.</w:t>
      </w:r>
    </w:p>
    <w:p w14:paraId="45495754" w14:textId="77777777" w:rsidR="00816DBE" w:rsidRPr="009D6CAD" w:rsidRDefault="00816DBE" w:rsidP="00816DBE">
      <w:pPr>
        <w:pStyle w:val="20"/>
        <w:numPr>
          <w:ilvl w:val="2"/>
          <w:numId w:val="2"/>
        </w:numPr>
        <w:shd w:val="clear" w:color="auto" w:fill="auto"/>
        <w:tabs>
          <w:tab w:val="left" w:pos="1448"/>
        </w:tabs>
        <w:ind w:firstLine="760"/>
      </w:pPr>
      <w:r w:rsidRPr="009D6CAD">
        <w:t xml:space="preserve">Проводить активную политику по информированию субъектов МСП, </w:t>
      </w:r>
      <w:r w:rsidRPr="009D6CAD">
        <w:lastRenderedPageBreak/>
        <w:t>организации инфраструктуры поддержки субъектов МСП, физических лиц, применяющих специальный налоговый режим «Налог на профессиональный доход» о программе РГО;</w:t>
      </w:r>
    </w:p>
    <w:p w14:paraId="29A80B5B" w14:textId="77777777" w:rsidR="00816DBE" w:rsidRPr="009D6CAD" w:rsidRDefault="00816DBE" w:rsidP="00816DBE">
      <w:pPr>
        <w:pStyle w:val="20"/>
        <w:numPr>
          <w:ilvl w:val="2"/>
          <w:numId w:val="2"/>
        </w:numPr>
        <w:shd w:val="clear" w:color="auto" w:fill="auto"/>
        <w:tabs>
          <w:tab w:val="left" w:pos="1428"/>
        </w:tabs>
        <w:ind w:firstLine="740"/>
      </w:pPr>
      <w:r w:rsidRPr="009D6CAD">
        <w:t>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w:t>
      </w:r>
    </w:p>
    <w:p w14:paraId="2EC873BB" w14:textId="77777777" w:rsidR="00816DBE" w:rsidRPr="009D6CAD" w:rsidRDefault="00816DBE" w:rsidP="00816DBE">
      <w:pPr>
        <w:pStyle w:val="20"/>
        <w:numPr>
          <w:ilvl w:val="2"/>
          <w:numId w:val="2"/>
        </w:numPr>
        <w:shd w:val="clear" w:color="auto" w:fill="auto"/>
        <w:tabs>
          <w:tab w:val="left" w:pos="1594"/>
        </w:tabs>
        <w:ind w:firstLine="740"/>
      </w:pPr>
      <w:r w:rsidRPr="009D6CAD">
        <w:t>Использовать ссылки на Банк при реализации политики по информированию субъектов МСП, организации инфраструктуры поддержки субъектов МСП, физических лиц, применяющих специальный налоговый режим «Налог на профессиональный доход» о программе РГО, в том числе обеспечить доступ к ссылке на сайт Банка на сайте РГО</w:t>
      </w:r>
    </w:p>
    <w:p w14:paraId="5B0CA652" w14:textId="77777777" w:rsidR="00816DBE" w:rsidRPr="009D6CAD" w:rsidRDefault="00816DBE" w:rsidP="00816DBE">
      <w:pPr>
        <w:pStyle w:val="20"/>
        <w:numPr>
          <w:ilvl w:val="2"/>
          <w:numId w:val="2"/>
        </w:numPr>
        <w:shd w:val="clear" w:color="auto" w:fill="auto"/>
        <w:tabs>
          <w:tab w:val="left" w:pos="1428"/>
        </w:tabs>
        <w:ind w:firstLine="740"/>
      </w:pPr>
      <w:r w:rsidRPr="009D6CAD">
        <w:t>В случае необходимости привлекать специалистов Банка для разработки новых редакций внутренних нормативных документов, регламентирующих деятельность РГО и её взаимодействие с Банком.</w:t>
      </w:r>
    </w:p>
    <w:p w14:paraId="0F558C61" w14:textId="77777777" w:rsidR="00816DBE" w:rsidRPr="009D6CAD" w:rsidRDefault="00816DBE" w:rsidP="00816DBE">
      <w:pPr>
        <w:pStyle w:val="20"/>
        <w:numPr>
          <w:ilvl w:val="2"/>
          <w:numId w:val="2"/>
        </w:numPr>
        <w:shd w:val="clear" w:color="auto" w:fill="auto"/>
        <w:tabs>
          <w:tab w:val="left" w:pos="1428"/>
        </w:tabs>
        <w:ind w:firstLine="740"/>
      </w:pPr>
      <w:r w:rsidRPr="009D6CAD">
        <w:t>Своевременно информировать Банк об утверждённых РГО внутренних нормативных документах, регламентирующих взаимодействие Сторон в рамках настоящего Соглашения.</w:t>
      </w:r>
    </w:p>
    <w:p w14:paraId="5FF730FD" w14:textId="77777777" w:rsidR="00816DBE" w:rsidRPr="009D6CAD" w:rsidRDefault="00816DBE" w:rsidP="00816DBE">
      <w:pPr>
        <w:pStyle w:val="20"/>
        <w:numPr>
          <w:ilvl w:val="2"/>
          <w:numId w:val="2"/>
        </w:numPr>
        <w:shd w:val="clear" w:color="auto" w:fill="auto"/>
        <w:tabs>
          <w:tab w:val="left" w:pos="1428"/>
        </w:tabs>
        <w:ind w:firstLine="740"/>
      </w:pPr>
      <w:r w:rsidRPr="009D6CAD">
        <w:t>По запросу Банка предоставлять иные сведения и (или) документы, касающиеся деятельности РГО, в том числе по предоставлению поручительств по обязательствам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по кредитным договорам, если это не противоречит требованиям действующего законодательства Российской Федерации.</w:t>
      </w:r>
    </w:p>
    <w:p w14:paraId="291F4C41" w14:textId="77777777" w:rsidR="00816DBE" w:rsidRPr="009D6CAD" w:rsidRDefault="00816DBE" w:rsidP="00816DBE">
      <w:pPr>
        <w:pStyle w:val="20"/>
        <w:numPr>
          <w:ilvl w:val="1"/>
          <w:numId w:val="2"/>
        </w:numPr>
        <w:shd w:val="clear" w:color="auto" w:fill="auto"/>
        <w:tabs>
          <w:tab w:val="left" w:pos="1245"/>
        </w:tabs>
        <w:ind w:firstLine="740"/>
      </w:pPr>
      <w:r w:rsidRPr="009D6CAD">
        <w:t>Банк обязуется:</w:t>
      </w:r>
    </w:p>
    <w:p w14:paraId="30BD1422" w14:textId="77777777" w:rsidR="00816DBE" w:rsidRPr="009D6CAD" w:rsidRDefault="00816DBE" w:rsidP="00816DBE">
      <w:pPr>
        <w:pStyle w:val="20"/>
        <w:numPr>
          <w:ilvl w:val="2"/>
          <w:numId w:val="2"/>
        </w:numPr>
        <w:shd w:val="clear" w:color="auto" w:fill="auto"/>
        <w:tabs>
          <w:tab w:val="left" w:pos="1594"/>
        </w:tabs>
        <w:ind w:firstLine="740"/>
      </w:pPr>
      <w:r w:rsidRPr="009D6CAD">
        <w:t>Обеспечивать выдачу кредитов субъектам МСП, организациям инфраструктуры поддержки субъектов МСП, физическим лицам, применяющим специальный налоговый режим «Налог на профессиональный доход» с привлечением в качестве обеспечения таких</w:t>
      </w:r>
      <w:r w:rsidRPr="009D6CAD">
        <w:tab/>
        <w:t>кредитов</w:t>
      </w:r>
      <w:r w:rsidRPr="009D6CAD">
        <w:tab/>
        <w:t>поручительств</w:t>
      </w:r>
      <w:r w:rsidRPr="009D6CAD">
        <w:tab/>
        <w:t>РГО</w:t>
      </w:r>
      <w:r w:rsidRPr="009D6CAD">
        <w:tab/>
        <w:t>путём</w:t>
      </w:r>
      <w:r w:rsidRPr="009D6CAD">
        <w:tab/>
        <w:t>заключения</w:t>
      </w:r>
    </w:p>
    <w:p w14:paraId="60BA30DE" w14:textId="77777777" w:rsidR="00816DBE" w:rsidRPr="009D6CAD" w:rsidRDefault="00816DBE" w:rsidP="00816DBE">
      <w:pPr>
        <w:pStyle w:val="20"/>
        <w:shd w:val="clear" w:color="auto" w:fill="auto"/>
        <w:ind w:firstLine="0"/>
      </w:pPr>
      <w:r w:rsidRPr="009D6CAD">
        <w:t>договоров поручительства по типовой форме, утвержденной уполномоченным органом РГО.</w:t>
      </w:r>
    </w:p>
    <w:p w14:paraId="61F1B0A7" w14:textId="77777777" w:rsidR="00816DBE" w:rsidRPr="009D6CAD" w:rsidRDefault="00816DBE" w:rsidP="00816DBE">
      <w:pPr>
        <w:pStyle w:val="20"/>
        <w:numPr>
          <w:ilvl w:val="2"/>
          <w:numId w:val="2"/>
        </w:numPr>
        <w:shd w:val="clear" w:color="auto" w:fill="auto"/>
        <w:tabs>
          <w:tab w:val="left" w:pos="1428"/>
        </w:tabs>
        <w:ind w:firstLine="740"/>
      </w:pPr>
      <w:r w:rsidRPr="009D6CAD">
        <w:t>Оказывать информационную и консультационную поддержку субъектам МСП, организациям инфраструктуры поддержки субъектов МСП, физическим лицам, применяющим специальный налоговый режим «Налог на профессиональный доход» в определении предпочтительных форм финансирования проектов и текущей деятельности.</w:t>
      </w:r>
    </w:p>
    <w:p w14:paraId="1012E81D" w14:textId="77777777" w:rsidR="00816DBE" w:rsidRPr="009D6CAD" w:rsidRDefault="00816DBE" w:rsidP="00816DBE">
      <w:pPr>
        <w:pStyle w:val="20"/>
        <w:numPr>
          <w:ilvl w:val="2"/>
          <w:numId w:val="2"/>
        </w:numPr>
        <w:shd w:val="clear" w:color="auto" w:fill="auto"/>
        <w:tabs>
          <w:tab w:val="left" w:pos="1428"/>
        </w:tabs>
        <w:ind w:firstLine="740"/>
      </w:pPr>
      <w:r w:rsidRPr="009D6CAD">
        <w:t>Информировать субъектов МСП, организации инфраструктуры поддержки субъектов МСП, физических лиц, применяющих специальный налоговый режим «Налог на профессиональный доход» о программе РГО, а также оказывать им консультационную поддержку по программе РГО;</w:t>
      </w:r>
    </w:p>
    <w:p w14:paraId="405F5429" w14:textId="77777777" w:rsidR="00816DBE" w:rsidRPr="009D6CAD" w:rsidRDefault="00816DBE" w:rsidP="00816DBE">
      <w:pPr>
        <w:pStyle w:val="20"/>
        <w:numPr>
          <w:ilvl w:val="2"/>
          <w:numId w:val="2"/>
        </w:numPr>
        <w:shd w:val="clear" w:color="auto" w:fill="auto"/>
        <w:tabs>
          <w:tab w:val="left" w:pos="1594"/>
        </w:tabs>
        <w:ind w:firstLine="740"/>
      </w:pPr>
      <w:r w:rsidRPr="009D6CAD">
        <w:t>Проводить взвешенную и осмотрительную политику кредитования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по программе РГО.</w:t>
      </w:r>
    </w:p>
    <w:p w14:paraId="242C8881" w14:textId="77777777" w:rsidR="00816DBE" w:rsidRPr="009D6CAD" w:rsidRDefault="00816DBE" w:rsidP="00816DBE">
      <w:pPr>
        <w:pStyle w:val="20"/>
        <w:numPr>
          <w:ilvl w:val="2"/>
          <w:numId w:val="2"/>
        </w:numPr>
        <w:shd w:val="clear" w:color="auto" w:fill="auto"/>
        <w:tabs>
          <w:tab w:val="left" w:pos="1428"/>
        </w:tabs>
        <w:ind w:firstLine="740"/>
      </w:pPr>
      <w:r w:rsidRPr="009D6CAD">
        <w:t>Обеспечивать создание условий для внедрения перспективных банковских продуктов и технологий обслуживания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w:t>
      </w:r>
    </w:p>
    <w:p w14:paraId="5B7D8E02" w14:textId="77777777" w:rsidR="00816DBE" w:rsidRPr="009D6CAD" w:rsidRDefault="00816DBE" w:rsidP="00816DBE">
      <w:pPr>
        <w:pStyle w:val="20"/>
        <w:numPr>
          <w:ilvl w:val="2"/>
          <w:numId w:val="2"/>
        </w:numPr>
        <w:shd w:val="clear" w:color="auto" w:fill="auto"/>
        <w:tabs>
          <w:tab w:val="left" w:pos="1428"/>
        </w:tabs>
        <w:ind w:firstLine="740"/>
      </w:pPr>
      <w:r w:rsidRPr="009D6CAD">
        <w:t>Участвовать в деятельности по выработке предложений, направленных на повышение эффективности взаимодействия Сторон в рамках реализации настоящего Соглашения.</w:t>
      </w:r>
    </w:p>
    <w:p w14:paraId="7ABDD810" w14:textId="77777777" w:rsidR="00816DBE" w:rsidRPr="009D6CAD" w:rsidRDefault="00816DBE" w:rsidP="00816DBE">
      <w:pPr>
        <w:pStyle w:val="20"/>
        <w:numPr>
          <w:ilvl w:val="2"/>
          <w:numId w:val="2"/>
        </w:numPr>
        <w:shd w:val="clear" w:color="auto" w:fill="auto"/>
        <w:tabs>
          <w:tab w:val="left" w:pos="1428"/>
        </w:tabs>
        <w:ind w:firstLine="740"/>
      </w:pPr>
      <w:r w:rsidRPr="009D6CAD">
        <w:t xml:space="preserve">Принимать по просьбе РГО участие в разработке внутренних нормативных документов, регламентирующих взаимодействие РГО с банками, а также внутренних </w:t>
      </w:r>
      <w:r w:rsidRPr="009D6CAD">
        <w:lastRenderedPageBreak/>
        <w:t>нормативных документов необходимых для реализации настоящего Соглашения и их редакций.</w:t>
      </w:r>
    </w:p>
    <w:p w14:paraId="6016C8E2" w14:textId="77777777" w:rsidR="00816DBE" w:rsidRPr="009D6CAD" w:rsidRDefault="00816DBE" w:rsidP="00816DBE">
      <w:pPr>
        <w:pStyle w:val="20"/>
        <w:numPr>
          <w:ilvl w:val="2"/>
          <w:numId w:val="2"/>
        </w:numPr>
        <w:shd w:val="clear" w:color="auto" w:fill="auto"/>
        <w:tabs>
          <w:tab w:val="left" w:pos="1594"/>
        </w:tabs>
        <w:ind w:firstLine="740"/>
      </w:pPr>
      <w:r w:rsidRPr="009D6CAD">
        <w:t>В процессе выдачи кредитов субъектам МСП, организациям инфраструктуры поддержки субъектов МСП, физическим лицам, применяющим специальный налоговый режим «Налог на профессиональный доход» по программе РГО соблюдать касающиеся Банка положения действующих на момент выдачи кредита внутренних нормативных документов РГО, регламентирующих порядок и условия предоставления поручительств по кредитным договорам.</w:t>
      </w:r>
    </w:p>
    <w:p w14:paraId="652575AB" w14:textId="77777777" w:rsidR="00816DBE" w:rsidRPr="009D6CAD" w:rsidRDefault="00816DBE" w:rsidP="00816DBE">
      <w:pPr>
        <w:pStyle w:val="20"/>
        <w:numPr>
          <w:ilvl w:val="2"/>
          <w:numId w:val="2"/>
        </w:numPr>
        <w:shd w:val="clear" w:color="auto" w:fill="auto"/>
        <w:tabs>
          <w:tab w:val="left" w:pos="1428"/>
        </w:tabs>
        <w:ind w:firstLine="740"/>
      </w:pPr>
      <w:r w:rsidRPr="009D6CAD">
        <w:t>Осуществлять в порядке, предусмотренном локальными нормативными актами Банка, мониторинг финансового состояния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в течение всего срока действия кредитного договора, обеспеченного поручительством, и ежеквартально предоставлять информацию о проверке финансового состояния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в срок не позднее 5 (пяти) рабочих дней со дня проведения соответствующей проверки.</w:t>
      </w:r>
    </w:p>
    <w:p w14:paraId="69200CB7" w14:textId="77777777" w:rsidR="00816DBE" w:rsidRPr="009D6CAD" w:rsidRDefault="00816DBE" w:rsidP="00816DBE">
      <w:pPr>
        <w:pStyle w:val="20"/>
        <w:numPr>
          <w:ilvl w:val="2"/>
          <w:numId w:val="2"/>
        </w:numPr>
        <w:shd w:val="clear" w:color="auto" w:fill="auto"/>
        <w:tabs>
          <w:tab w:val="left" w:pos="1618"/>
        </w:tabs>
        <w:spacing w:after="270"/>
        <w:ind w:firstLine="760"/>
      </w:pPr>
      <w:r w:rsidRPr="009D6CAD">
        <w:t>По запросу РГО предоставлять иные сведения и (или) документы, касающиеся деятельности Банка, в том числе по кредитным договорам, обеспеченным поручительством, если это не противоречит требованиям действующего законодательства Российской Федерации.</w:t>
      </w:r>
    </w:p>
    <w:p w14:paraId="0D94C264" w14:textId="77777777" w:rsidR="00816DBE" w:rsidRPr="009D6CAD" w:rsidRDefault="00816DBE" w:rsidP="00816DBE">
      <w:pPr>
        <w:pStyle w:val="22"/>
        <w:keepNext/>
        <w:keepLines/>
        <w:numPr>
          <w:ilvl w:val="0"/>
          <w:numId w:val="2"/>
        </w:numPr>
        <w:shd w:val="clear" w:color="auto" w:fill="auto"/>
        <w:tabs>
          <w:tab w:val="left" w:pos="3799"/>
        </w:tabs>
        <w:spacing w:after="248" w:line="260" w:lineRule="exact"/>
        <w:ind w:left="3480"/>
      </w:pPr>
      <w:bookmarkStart w:id="8" w:name="bookmark10"/>
      <w:r w:rsidRPr="009D6CAD">
        <w:t>Другие договорённости</w:t>
      </w:r>
      <w:bookmarkEnd w:id="8"/>
    </w:p>
    <w:p w14:paraId="1EF23E1D" w14:textId="77777777" w:rsidR="00816DBE" w:rsidRPr="009D6CAD" w:rsidRDefault="00816DBE" w:rsidP="00816DBE">
      <w:pPr>
        <w:pStyle w:val="20"/>
        <w:numPr>
          <w:ilvl w:val="1"/>
          <w:numId w:val="2"/>
        </w:numPr>
        <w:shd w:val="clear" w:color="auto" w:fill="auto"/>
        <w:tabs>
          <w:tab w:val="left" w:pos="1266"/>
        </w:tabs>
        <w:ind w:firstLine="760"/>
      </w:pPr>
      <w:r w:rsidRPr="009D6CAD">
        <w:t>Стороны также договорились:</w:t>
      </w:r>
    </w:p>
    <w:p w14:paraId="4E459276" w14:textId="77777777" w:rsidR="00816DBE" w:rsidRPr="009D6CAD" w:rsidRDefault="00816DBE" w:rsidP="00816DBE">
      <w:pPr>
        <w:pStyle w:val="20"/>
        <w:numPr>
          <w:ilvl w:val="2"/>
          <w:numId w:val="2"/>
        </w:numPr>
        <w:shd w:val="clear" w:color="auto" w:fill="auto"/>
        <w:tabs>
          <w:tab w:val="left" w:pos="1434"/>
        </w:tabs>
        <w:ind w:firstLine="760"/>
      </w:pPr>
      <w:r w:rsidRPr="009D6CAD">
        <w:t>О сотрудничестве в сфере проведения семинаров и презентаций для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по вопросам управления финансами организации, продуктам и технологиям банковского обслуживания.</w:t>
      </w:r>
    </w:p>
    <w:p w14:paraId="5E108DFC" w14:textId="77777777" w:rsidR="00816DBE" w:rsidRPr="009D6CAD" w:rsidRDefault="00816DBE" w:rsidP="00816DBE">
      <w:pPr>
        <w:pStyle w:val="20"/>
        <w:numPr>
          <w:ilvl w:val="2"/>
          <w:numId w:val="2"/>
        </w:numPr>
        <w:shd w:val="clear" w:color="auto" w:fill="auto"/>
        <w:tabs>
          <w:tab w:val="left" w:pos="1434"/>
        </w:tabs>
        <w:ind w:firstLine="760"/>
      </w:pPr>
      <w:r w:rsidRPr="009D6CAD">
        <w:t>О проведении совместных информационных компаний, направленных на информирование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w:t>
      </w:r>
    </w:p>
    <w:p w14:paraId="3C23E393" w14:textId="77777777" w:rsidR="00816DBE" w:rsidRPr="009D6CAD" w:rsidRDefault="00816DBE" w:rsidP="00816DBE">
      <w:pPr>
        <w:pStyle w:val="20"/>
        <w:numPr>
          <w:ilvl w:val="2"/>
          <w:numId w:val="2"/>
        </w:numPr>
        <w:shd w:val="clear" w:color="auto" w:fill="auto"/>
        <w:tabs>
          <w:tab w:val="left" w:pos="1434"/>
        </w:tabs>
        <w:spacing w:after="270"/>
        <w:ind w:firstLine="760"/>
      </w:pPr>
      <w:r w:rsidRPr="009D6CAD">
        <w:t>О взаимном консультировании по вопросам развития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w:t>
      </w:r>
    </w:p>
    <w:p w14:paraId="47DE4EE0" w14:textId="77777777" w:rsidR="00816DBE" w:rsidRPr="009D6CAD" w:rsidRDefault="00816DBE" w:rsidP="00816DBE">
      <w:pPr>
        <w:pStyle w:val="22"/>
        <w:keepNext/>
        <w:keepLines/>
        <w:numPr>
          <w:ilvl w:val="0"/>
          <w:numId w:val="2"/>
        </w:numPr>
        <w:shd w:val="clear" w:color="auto" w:fill="auto"/>
        <w:tabs>
          <w:tab w:val="left" w:pos="3379"/>
        </w:tabs>
        <w:spacing w:after="252" w:line="260" w:lineRule="exact"/>
        <w:ind w:left="3060"/>
      </w:pPr>
      <w:bookmarkStart w:id="9" w:name="bookmark11"/>
      <w:r w:rsidRPr="009D6CAD">
        <w:t>Условия конфиденциальности</w:t>
      </w:r>
      <w:bookmarkEnd w:id="9"/>
    </w:p>
    <w:p w14:paraId="3684C45D" w14:textId="77777777" w:rsidR="00816DBE" w:rsidRPr="009D6CAD" w:rsidRDefault="00816DBE" w:rsidP="00816DBE">
      <w:pPr>
        <w:pStyle w:val="20"/>
        <w:numPr>
          <w:ilvl w:val="1"/>
          <w:numId w:val="2"/>
        </w:numPr>
        <w:shd w:val="clear" w:color="auto" w:fill="auto"/>
        <w:tabs>
          <w:tab w:val="left" w:pos="1058"/>
        </w:tabs>
        <w:spacing w:after="270"/>
        <w:ind w:firstLine="580"/>
      </w:pPr>
      <w:r w:rsidRPr="009D6CAD">
        <w:t>Передаваемая в рамках настоящего Соглашения РГО и Банком информация с грифом «Конфиденциально»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14:paraId="1E6DE739" w14:textId="77777777" w:rsidR="00816DBE" w:rsidRPr="009D6CAD" w:rsidRDefault="00816DBE" w:rsidP="00816DBE">
      <w:pPr>
        <w:pStyle w:val="22"/>
        <w:keepNext/>
        <w:keepLines/>
        <w:numPr>
          <w:ilvl w:val="0"/>
          <w:numId w:val="2"/>
        </w:numPr>
        <w:shd w:val="clear" w:color="auto" w:fill="auto"/>
        <w:tabs>
          <w:tab w:val="left" w:pos="3479"/>
        </w:tabs>
        <w:spacing w:after="252" w:line="260" w:lineRule="exact"/>
        <w:ind w:left="3160"/>
      </w:pPr>
      <w:bookmarkStart w:id="10" w:name="bookmark12"/>
      <w:r w:rsidRPr="009D6CAD">
        <w:t>Заключительные положения</w:t>
      </w:r>
      <w:bookmarkEnd w:id="10"/>
    </w:p>
    <w:p w14:paraId="794C3B76" w14:textId="77777777" w:rsidR="00816DBE" w:rsidRPr="009D6CAD" w:rsidRDefault="00816DBE" w:rsidP="00816DBE">
      <w:pPr>
        <w:pStyle w:val="a5"/>
        <w:numPr>
          <w:ilvl w:val="1"/>
          <w:numId w:val="2"/>
        </w:numPr>
        <w:ind w:left="0" w:firstLine="720"/>
        <w:jc w:val="both"/>
        <w:rPr>
          <w:rFonts w:ascii="Times New Roman" w:hAnsi="Times New Roman" w:cs="Times New Roman"/>
          <w:sz w:val="26"/>
          <w:szCs w:val="26"/>
        </w:rPr>
      </w:pPr>
      <w:r w:rsidRPr="009D6CAD">
        <w:rPr>
          <w:rFonts w:ascii="Times New Roman" w:hAnsi="Times New Roman" w:cs="Times New Roman"/>
          <w:sz w:val="26"/>
          <w:szCs w:val="26"/>
        </w:rPr>
        <w:t xml:space="preserve">Настоящее Соглашение вступает в силу с момента подписания его </w:t>
      </w:r>
      <w:r w:rsidRPr="009D6CAD">
        <w:rPr>
          <w:rFonts w:ascii="Times New Roman" w:hAnsi="Times New Roman" w:cs="Times New Roman"/>
          <w:sz w:val="26"/>
          <w:szCs w:val="26"/>
        </w:rPr>
        <w:lastRenderedPageBreak/>
        <w:t xml:space="preserve">Сторонами и действует бессрочно. </w:t>
      </w:r>
    </w:p>
    <w:p w14:paraId="0D368340" w14:textId="35DC2D86" w:rsidR="00816DBE" w:rsidRPr="009D6CAD" w:rsidRDefault="00816DBE" w:rsidP="00816DBE">
      <w:pPr>
        <w:pStyle w:val="20"/>
        <w:numPr>
          <w:ilvl w:val="1"/>
          <w:numId w:val="2"/>
        </w:numPr>
        <w:shd w:val="clear" w:color="auto" w:fill="auto"/>
        <w:tabs>
          <w:tab w:val="left" w:pos="1247"/>
        </w:tabs>
        <w:ind w:firstLine="760"/>
      </w:pPr>
      <w:proofErr w:type="spellStart"/>
      <w:r w:rsidRPr="009D6CAD">
        <w:t>аждая</w:t>
      </w:r>
      <w:proofErr w:type="spellEnd"/>
      <w:r w:rsidRPr="009D6CAD">
        <w:t xml:space="preserve"> из Сторон вправе в одностороннем порядке досрочно расторгнуть настоящее Соглашение, письменно уведомив другую Сторону за 30 (Тридцать) календарных дней до даты предполагаемого расторжения настоящего Соглашения.</w:t>
      </w:r>
    </w:p>
    <w:p w14:paraId="7F55F2CE" w14:textId="77777777" w:rsidR="00816DBE" w:rsidRPr="009D6CAD" w:rsidRDefault="00816DBE" w:rsidP="00816DBE">
      <w:pPr>
        <w:pStyle w:val="20"/>
        <w:numPr>
          <w:ilvl w:val="1"/>
          <w:numId w:val="2"/>
        </w:numPr>
        <w:shd w:val="clear" w:color="auto" w:fill="auto"/>
        <w:tabs>
          <w:tab w:val="left" w:pos="1247"/>
        </w:tabs>
        <w:ind w:firstLine="760"/>
      </w:pPr>
      <w:r w:rsidRPr="009D6CAD">
        <w:t>Настоящее соглашение считается расторгнутым с даты отзыва лицензии на осуществление банковских операций у Банка.</w:t>
      </w:r>
    </w:p>
    <w:p w14:paraId="1F50D0C2" w14:textId="77777777" w:rsidR="00816DBE" w:rsidRPr="009D6CAD" w:rsidRDefault="00816DBE" w:rsidP="00816DBE">
      <w:pPr>
        <w:pStyle w:val="20"/>
        <w:numPr>
          <w:ilvl w:val="1"/>
          <w:numId w:val="2"/>
        </w:numPr>
        <w:shd w:val="clear" w:color="auto" w:fill="auto"/>
        <w:tabs>
          <w:tab w:val="left" w:pos="1247"/>
        </w:tabs>
        <w:ind w:firstLine="760"/>
      </w:pPr>
      <w:r w:rsidRPr="009D6CAD">
        <w:t>Расторжение настоящего Соглашения не влечёт за собой расторжения действующих договоров поручительства.</w:t>
      </w:r>
    </w:p>
    <w:p w14:paraId="7A656921" w14:textId="77777777" w:rsidR="00816DBE" w:rsidRPr="009D6CAD" w:rsidRDefault="00816DBE" w:rsidP="00816DBE">
      <w:pPr>
        <w:pStyle w:val="20"/>
        <w:numPr>
          <w:ilvl w:val="1"/>
          <w:numId w:val="2"/>
        </w:numPr>
        <w:shd w:val="clear" w:color="auto" w:fill="auto"/>
        <w:tabs>
          <w:tab w:val="left" w:pos="1247"/>
        </w:tabs>
        <w:ind w:firstLine="760"/>
      </w:pPr>
      <w:r w:rsidRPr="009D6CAD">
        <w:t>Расторжение настоящего Соглашения не накладывает на Стороны никаких финансовых обязательств.</w:t>
      </w:r>
    </w:p>
    <w:p w14:paraId="1F7F2235" w14:textId="77777777" w:rsidR="00816DBE" w:rsidRPr="009D6CAD" w:rsidRDefault="00816DBE" w:rsidP="00816DBE">
      <w:pPr>
        <w:pStyle w:val="20"/>
        <w:numPr>
          <w:ilvl w:val="1"/>
          <w:numId w:val="2"/>
        </w:numPr>
        <w:shd w:val="clear" w:color="auto" w:fill="auto"/>
        <w:tabs>
          <w:tab w:val="left" w:pos="1247"/>
        </w:tabs>
        <w:ind w:firstLine="760"/>
      </w:pPr>
      <w:r w:rsidRPr="009D6CAD">
        <w:t>Изменения настоящего Соглашения оформляются в письменной форме дополнительными соглашениями и подписываются уполномоченными представителями Сторон.</w:t>
      </w:r>
    </w:p>
    <w:p w14:paraId="6B50119C" w14:textId="77777777" w:rsidR="00816DBE" w:rsidRPr="009D6CAD" w:rsidRDefault="00816DBE" w:rsidP="00816DBE">
      <w:pPr>
        <w:pStyle w:val="20"/>
        <w:numPr>
          <w:ilvl w:val="1"/>
          <w:numId w:val="2"/>
        </w:numPr>
        <w:shd w:val="clear" w:color="auto" w:fill="auto"/>
        <w:tabs>
          <w:tab w:val="left" w:pos="1434"/>
        </w:tabs>
        <w:spacing w:after="270"/>
        <w:ind w:firstLine="760"/>
      </w:pPr>
      <w:r w:rsidRPr="009D6CAD">
        <w:t>Настоящее Соглашение составлено в двух экземплярах, имеющих одинаковую юридическую силу, по одному экземпляру для каждой Стороны.</w:t>
      </w:r>
    </w:p>
    <w:p w14:paraId="79C07D03" w14:textId="77777777" w:rsidR="00816DBE" w:rsidRPr="009D6CAD" w:rsidRDefault="00816DBE" w:rsidP="00816DBE">
      <w:pPr>
        <w:pStyle w:val="22"/>
        <w:keepNext/>
        <w:keepLines/>
        <w:numPr>
          <w:ilvl w:val="0"/>
          <w:numId w:val="2"/>
        </w:numPr>
        <w:shd w:val="clear" w:color="auto" w:fill="auto"/>
        <w:tabs>
          <w:tab w:val="left" w:pos="2919"/>
        </w:tabs>
        <w:spacing w:after="0" w:line="260" w:lineRule="exact"/>
        <w:ind w:left="2600"/>
      </w:pPr>
      <w:bookmarkStart w:id="11" w:name="bookmark13"/>
      <w:r w:rsidRPr="009D6CAD">
        <w:t>Адреса, реквизиты и подписи Сторон:</w:t>
      </w:r>
      <w:bookmarkEnd w:id="11"/>
    </w:p>
    <w:p w14:paraId="53C094B8" w14:textId="77777777" w:rsidR="00816DBE" w:rsidRPr="009D6CAD" w:rsidRDefault="00816DBE" w:rsidP="00816DBE">
      <w:pPr>
        <w:rPr>
          <w:rFonts w:ascii="Times New Roman" w:hAnsi="Times New Roman" w:cs="Times New Roman"/>
        </w:rPr>
      </w:pPr>
    </w:p>
    <w:tbl>
      <w:tblPr>
        <w:tblW w:w="9921" w:type="dxa"/>
        <w:tblInd w:w="534" w:type="dxa"/>
        <w:tblLayout w:type="fixed"/>
        <w:tblLook w:val="01E0" w:firstRow="1" w:lastRow="1" w:firstColumn="1" w:lastColumn="1" w:noHBand="0" w:noVBand="0"/>
      </w:tblPr>
      <w:tblGrid>
        <w:gridCol w:w="5528"/>
        <w:gridCol w:w="4393"/>
      </w:tblGrid>
      <w:tr w:rsidR="00816DBE" w:rsidRPr="009D6CAD" w14:paraId="385F76A7" w14:textId="77777777" w:rsidTr="008F537C">
        <w:tc>
          <w:tcPr>
            <w:tcW w:w="5528" w:type="dxa"/>
          </w:tcPr>
          <w:p w14:paraId="1E162CCA"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
                <w:bCs/>
                <w:iCs/>
                <w:color w:val="auto"/>
                <w:spacing w:val="2"/>
                <w:sz w:val="22"/>
                <w:szCs w:val="22"/>
                <w:lang w:bidi="ar-SA"/>
              </w:rPr>
            </w:pPr>
            <w:r w:rsidRPr="009D6CAD">
              <w:rPr>
                <w:rFonts w:ascii="Times New Roman" w:eastAsia="Times New Roman" w:hAnsi="Times New Roman" w:cs="Times New Roman"/>
                <w:b/>
                <w:bCs/>
                <w:iCs/>
                <w:color w:val="auto"/>
                <w:spacing w:val="2"/>
                <w:sz w:val="22"/>
                <w:szCs w:val="22"/>
                <w:lang w:bidi="ar-SA"/>
              </w:rPr>
              <w:t>БАНК:</w:t>
            </w:r>
          </w:p>
          <w:p w14:paraId="53C101F8"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
                <w:bCs/>
                <w:iCs/>
                <w:color w:val="auto"/>
                <w:spacing w:val="2"/>
                <w:sz w:val="22"/>
                <w:szCs w:val="22"/>
                <w:lang w:bidi="ar-SA"/>
              </w:rPr>
            </w:pPr>
          </w:p>
          <w:p w14:paraId="6B619C79" w14:textId="77777777" w:rsidR="00816DBE" w:rsidRPr="009D6CAD" w:rsidRDefault="00816DBE" w:rsidP="00816DBE">
            <w:pPr>
              <w:keepNext/>
              <w:keepLines/>
              <w:widowControl/>
              <w:tabs>
                <w:tab w:val="left" w:pos="8789"/>
              </w:tabs>
              <w:spacing w:before="30" w:after="30"/>
              <w:rPr>
                <w:rFonts w:ascii="Times New Roman" w:eastAsia="Times New Roman" w:hAnsi="Times New Roman" w:cs="Times New Roman"/>
                <w:b/>
                <w:bCs/>
                <w:i/>
                <w:iCs/>
                <w:color w:val="auto"/>
                <w:spacing w:val="2"/>
                <w:sz w:val="22"/>
                <w:szCs w:val="22"/>
                <w:lang w:bidi="ar-SA"/>
              </w:rPr>
            </w:pPr>
          </w:p>
        </w:tc>
        <w:tc>
          <w:tcPr>
            <w:tcW w:w="4393" w:type="dxa"/>
          </w:tcPr>
          <w:p w14:paraId="1ABCB762"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
                <w:bCs/>
                <w:iCs/>
                <w:color w:val="auto"/>
                <w:spacing w:val="2"/>
                <w:sz w:val="22"/>
                <w:szCs w:val="22"/>
                <w:lang w:bidi="ar-SA"/>
              </w:rPr>
            </w:pPr>
            <w:r w:rsidRPr="009D6CAD">
              <w:rPr>
                <w:rFonts w:ascii="Times New Roman" w:eastAsia="Times New Roman" w:hAnsi="Times New Roman" w:cs="Times New Roman"/>
                <w:b/>
                <w:bCs/>
                <w:iCs/>
                <w:color w:val="auto"/>
                <w:spacing w:val="2"/>
                <w:sz w:val="22"/>
                <w:szCs w:val="22"/>
                <w:lang w:bidi="ar-SA"/>
              </w:rPr>
              <w:t>АГЕНТСТВО:</w:t>
            </w:r>
          </w:p>
          <w:p w14:paraId="54D3F3F5"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
                <w:bCs/>
                <w:iCs/>
                <w:color w:val="auto"/>
                <w:spacing w:val="2"/>
                <w:sz w:val="22"/>
                <w:szCs w:val="22"/>
                <w:lang w:bidi="ar-SA"/>
              </w:rPr>
            </w:pPr>
          </w:p>
          <w:p w14:paraId="6242D12C" w14:textId="5307E3C6"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lang w:bidi="ar-SA"/>
              </w:rPr>
              <w:t>АНО «АРСГ</w:t>
            </w:r>
            <w:r w:rsidRPr="009D6CAD">
              <w:rPr>
                <w:rFonts w:ascii="Times New Roman" w:eastAsia="Times New Roman" w:hAnsi="Times New Roman" w:cs="Times New Roman"/>
                <w:bCs/>
                <w:iCs/>
                <w:color w:val="auto"/>
                <w:spacing w:val="2"/>
                <w:sz w:val="22"/>
                <w:szCs w:val="22"/>
                <w:lang w:bidi="ar-SA"/>
              </w:rPr>
              <w:t xml:space="preserve"> МКК</w:t>
            </w:r>
            <w:r w:rsidRPr="009D6CAD">
              <w:rPr>
                <w:rFonts w:ascii="Times New Roman" w:eastAsia="Times New Roman" w:hAnsi="Times New Roman" w:cs="Times New Roman"/>
                <w:bCs/>
                <w:iCs/>
                <w:color w:val="auto"/>
                <w:spacing w:val="2"/>
                <w:sz w:val="22"/>
                <w:szCs w:val="22"/>
                <w:lang w:bidi="ar-SA"/>
              </w:rPr>
              <w:t xml:space="preserve"> НО»</w:t>
            </w:r>
          </w:p>
        </w:tc>
      </w:tr>
      <w:tr w:rsidR="00816DBE" w:rsidRPr="009D6CAD" w14:paraId="0FD93BE5" w14:textId="77777777" w:rsidTr="008F537C">
        <w:trPr>
          <w:trHeight w:val="6033"/>
        </w:trPr>
        <w:tc>
          <w:tcPr>
            <w:tcW w:w="5528" w:type="dxa"/>
          </w:tcPr>
          <w:p w14:paraId="4157AD33" w14:textId="78096975"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u w:val="single"/>
                <w:lang w:bidi="ar-SA"/>
              </w:rPr>
              <w:t>ИНН</w:t>
            </w:r>
            <w:r w:rsidRPr="009D6CAD">
              <w:rPr>
                <w:rFonts w:ascii="Times New Roman" w:eastAsia="Times New Roman" w:hAnsi="Times New Roman" w:cs="Times New Roman"/>
                <w:bCs/>
                <w:iCs/>
                <w:color w:val="auto"/>
                <w:spacing w:val="2"/>
                <w:sz w:val="22"/>
                <w:szCs w:val="22"/>
                <w:lang w:bidi="ar-SA"/>
              </w:rPr>
              <w:t xml:space="preserve"> </w:t>
            </w:r>
          </w:p>
          <w:p w14:paraId="5B9C50C5" w14:textId="1C1FB02E"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u w:val="single"/>
                <w:lang w:bidi="ar-SA"/>
              </w:rPr>
              <w:t>КПП</w:t>
            </w:r>
            <w:r w:rsidRPr="009D6CAD">
              <w:rPr>
                <w:rFonts w:ascii="Times New Roman" w:eastAsia="Times New Roman" w:hAnsi="Times New Roman" w:cs="Times New Roman"/>
                <w:bCs/>
                <w:iCs/>
                <w:color w:val="auto"/>
                <w:spacing w:val="2"/>
                <w:sz w:val="22"/>
                <w:szCs w:val="22"/>
                <w:lang w:bidi="ar-SA"/>
              </w:rPr>
              <w:t xml:space="preserve"> </w:t>
            </w:r>
          </w:p>
          <w:p w14:paraId="16D38E34" w14:textId="06B6A629"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u w:val="single"/>
                <w:lang w:bidi="ar-SA"/>
              </w:rPr>
              <w:t>ОГРН</w:t>
            </w:r>
            <w:r w:rsidRPr="009D6CAD">
              <w:rPr>
                <w:rFonts w:ascii="Times New Roman" w:eastAsia="Times New Roman" w:hAnsi="Times New Roman" w:cs="Times New Roman"/>
                <w:bCs/>
                <w:iCs/>
                <w:color w:val="auto"/>
                <w:spacing w:val="2"/>
                <w:sz w:val="22"/>
                <w:szCs w:val="22"/>
                <w:lang w:bidi="ar-SA"/>
              </w:rPr>
              <w:t xml:space="preserve"> </w:t>
            </w:r>
          </w:p>
          <w:p w14:paraId="4D03254D"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0CBACE99"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u w:val="single"/>
                <w:lang w:bidi="ar-SA"/>
              </w:rPr>
              <w:t>Юридический адрес</w:t>
            </w:r>
            <w:r w:rsidRPr="009D6CAD">
              <w:rPr>
                <w:rFonts w:ascii="Times New Roman" w:eastAsia="Times New Roman" w:hAnsi="Times New Roman" w:cs="Times New Roman"/>
                <w:bCs/>
                <w:iCs/>
                <w:color w:val="auto"/>
                <w:spacing w:val="2"/>
                <w:sz w:val="22"/>
                <w:szCs w:val="22"/>
                <w:lang w:bidi="ar-SA"/>
              </w:rPr>
              <w:t xml:space="preserve">: </w:t>
            </w:r>
          </w:p>
          <w:p w14:paraId="21C7E2FC"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0C5BA8A1"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u w:val="single"/>
                <w:lang w:bidi="ar-SA"/>
              </w:rPr>
              <w:t>Фактический адрес</w:t>
            </w:r>
            <w:r w:rsidRPr="009D6CAD">
              <w:rPr>
                <w:rFonts w:ascii="Times New Roman" w:eastAsia="Times New Roman" w:hAnsi="Times New Roman" w:cs="Times New Roman"/>
                <w:bCs/>
                <w:iCs/>
                <w:color w:val="auto"/>
                <w:spacing w:val="2"/>
                <w:sz w:val="22"/>
                <w:szCs w:val="22"/>
                <w:lang w:bidi="ar-SA"/>
              </w:rPr>
              <w:t>:</w:t>
            </w:r>
          </w:p>
          <w:p w14:paraId="7C1C7096"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6A181FD4" w14:textId="37865ED4"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u w:val="single"/>
                <w:lang w:bidi="ar-SA"/>
              </w:rPr>
            </w:pPr>
            <w:r w:rsidRPr="009D6CAD">
              <w:rPr>
                <w:rFonts w:ascii="Times New Roman" w:eastAsia="Times New Roman" w:hAnsi="Times New Roman" w:cs="Times New Roman"/>
                <w:bCs/>
                <w:iCs/>
                <w:color w:val="auto"/>
                <w:spacing w:val="2"/>
                <w:sz w:val="22"/>
                <w:szCs w:val="22"/>
                <w:u w:val="single"/>
                <w:lang w:bidi="ar-SA"/>
              </w:rPr>
              <w:t>Платежные реквизиты</w:t>
            </w:r>
            <w:r w:rsidRPr="009D6CAD">
              <w:rPr>
                <w:rFonts w:ascii="Times New Roman" w:eastAsia="Times New Roman" w:hAnsi="Times New Roman" w:cs="Times New Roman"/>
                <w:bCs/>
                <w:iCs/>
                <w:color w:val="auto"/>
                <w:spacing w:val="2"/>
                <w:sz w:val="22"/>
                <w:szCs w:val="22"/>
                <w:lang w:bidi="ar-SA"/>
              </w:rPr>
              <w:t>:</w:t>
            </w:r>
            <w:r w:rsidRPr="009D6CAD">
              <w:rPr>
                <w:rFonts w:ascii="Times New Roman" w:eastAsia="Times New Roman" w:hAnsi="Times New Roman" w:cs="Times New Roman"/>
                <w:bCs/>
                <w:iCs/>
                <w:color w:val="auto"/>
                <w:spacing w:val="2"/>
                <w:sz w:val="22"/>
                <w:szCs w:val="22"/>
                <w:u w:val="single"/>
                <w:lang w:bidi="ar-SA"/>
              </w:rPr>
              <w:t xml:space="preserve"> </w:t>
            </w:r>
          </w:p>
          <w:p w14:paraId="38F0B5A5"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510A8775" w14:textId="28113761"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lang w:bidi="ar-SA"/>
              </w:rPr>
              <w:t xml:space="preserve">БИК </w:t>
            </w:r>
          </w:p>
          <w:p w14:paraId="1BFB6BEC"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1767FD1A"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0B65830C"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50612A77"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u w:val="single"/>
                <w:lang w:bidi="ar-SA"/>
              </w:rPr>
              <w:t>Тел./факс</w:t>
            </w:r>
            <w:r w:rsidRPr="009D6CAD">
              <w:rPr>
                <w:rFonts w:ascii="Times New Roman" w:eastAsia="Times New Roman" w:hAnsi="Times New Roman" w:cs="Times New Roman"/>
                <w:bCs/>
                <w:iCs/>
                <w:color w:val="auto"/>
                <w:spacing w:val="2"/>
                <w:sz w:val="22"/>
                <w:szCs w:val="22"/>
                <w:lang w:bidi="ar-SA"/>
              </w:rPr>
              <w:t>:</w:t>
            </w:r>
          </w:p>
          <w:p w14:paraId="33A5D841" w14:textId="0575517D"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00C3D406" w14:textId="73A992B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4B6E5A96" w14:textId="63960548"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0D557E5D" w14:textId="23DD7C25"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02F0606D" w14:textId="5AAFE5ED"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29149503"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7C65F2E7"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6E247815"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
                <w:bCs/>
                <w:iCs/>
                <w:color w:val="auto"/>
                <w:spacing w:val="2"/>
                <w:sz w:val="22"/>
                <w:szCs w:val="22"/>
                <w:lang w:bidi="ar-SA"/>
              </w:rPr>
            </w:pPr>
            <w:r w:rsidRPr="009D6CAD">
              <w:rPr>
                <w:rFonts w:ascii="Times New Roman" w:eastAsia="Times New Roman" w:hAnsi="Times New Roman" w:cs="Times New Roman"/>
                <w:b/>
                <w:bCs/>
                <w:iCs/>
                <w:color w:val="auto"/>
                <w:spacing w:val="2"/>
                <w:sz w:val="22"/>
                <w:szCs w:val="22"/>
                <w:lang w:bidi="ar-SA"/>
              </w:rPr>
              <w:t>БАНК:</w:t>
            </w:r>
          </w:p>
          <w:p w14:paraId="081FBAB0"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4449AB8F"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59475A93"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216A9A23"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11A7F74D"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lang w:bidi="ar-SA"/>
              </w:rPr>
              <w:t xml:space="preserve">_______________________/./ </w:t>
            </w:r>
          </w:p>
          <w:p w14:paraId="73C6FC7E"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lang w:bidi="ar-SA"/>
              </w:rPr>
              <w:t>М.П.</w:t>
            </w:r>
          </w:p>
        </w:tc>
        <w:tc>
          <w:tcPr>
            <w:tcW w:w="4393" w:type="dxa"/>
          </w:tcPr>
          <w:p w14:paraId="33D15E77"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u w:val="single"/>
                <w:lang w:bidi="ar-SA"/>
              </w:rPr>
              <w:t>ИНН</w:t>
            </w:r>
            <w:r w:rsidRPr="009D6CAD">
              <w:rPr>
                <w:rFonts w:ascii="Times New Roman" w:eastAsia="Times New Roman" w:hAnsi="Times New Roman" w:cs="Times New Roman"/>
                <w:bCs/>
                <w:iCs/>
                <w:color w:val="auto"/>
                <w:spacing w:val="2"/>
                <w:sz w:val="22"/>
                <w:szCs w:val="22"/>
                <w:lang w:bidi="ar-SA"/>
              </w:rPr>
              <w:t xml:space="preserve"> 5260248556</w:t>
            </w:r>
          </w:p>
          <w:p w14:paraId="0221DC44"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u w:val="single"/>
                <w:lang w:bidi="ar-SA"/>
              </w:rPr>
              <w:t xml:space="preserve">КПП </w:t>
            </w:r>
            <w:r w:rsidRPr="009D6CAD">
              <w:rPr>
                <w:rFonts w:ascii="Times New Roman" w:eastAsia="Times New Roman" w:hAnsi="Times New Roman" w:cs="Times New Roman"/>
                <w:bCs/>
                <w:iCs/>
                <w:color w:val="auto"/>
                <w:spacing w:val="2"/>
                <w:sz w:val="22"/>
                <w:szCs w:val="22"/>
                <w:lang w:bidi="ar-SA"/>
              </w:rPr>
              <w:t>526001001</w:t>
            </w:r>
          </w:p>
          <w:p w14:paraId="680BD8CB"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u w:val="single"/>
                <w:lang w:bidi="ar-SA"/>
              </w:rPr>
              <w:t xml:space="preserve">ОГРН </w:t>
            </w:r>
            <w:r w:rsidRPr="009D6CAD">
              <w:rPr>
                <w:rFonts w:ascii="Times New Roman" w:eastAsia="Times New Roman" w:hAnsi="Times New Roman" w:cs="Times New Roman"/>
                <w:bCs/>
                <w:iCs/>
                <w:color w:val="auto"/>
                <w:spacing w:val="2"/>
                <w:sz w:val="22"/>
                <w:szCs w:val="22"/>
                <w:lang w:bidi="ar-SA"/>
              </w:rPr>
              <w:t>1095200000884</w:t>
            </w:r>
          </w:p>
          <w:p w14:paraId="2988D784"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u w:val="single"/>
                <w:lang w:bidi="ar-SA"/>
              </w:rPr>
            </w:pPr>
          </w:p>
          <w:p w14:paraId="01C09F6D"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u w:val="single"/>
                <w:lang w:bidi="ar-SA"/>
              </w:rPr>
              <w:t>Юридический адрес</w:t>
            </w:r>
            <w:r w:rsidRPr="009D6CAD">
              <w:rPr>
                <w:rFonts w:ascii="Times New Roman" w:eastAsia="Times New Roman" w:hAnsi="Times New Roman" w:cs="Times New Roman"/>
                <w:bCs/>
                <w:iCs/>
                <w:color w:val="auto"/>
                <w:spacing w:val="2"/>
                <w:sz w:val="22"/>
                <w:szCs w:val="22"/>
                <w:lang w:bidi="ar-SA"/>
              </w:rPr>
              <w:t xml:space="preserve">: </w:t>
            </w:r>
          </w:p>
          <w:p w14:paraId="55B0BC1D"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lang w:bidi="ar-SA"/>
              </w:rPr>
              <w:t xml:space="preserve">603082, </w:t>
            </w:r>
            <w:proofErr w:type="spellStart"/>
            <w:r w:rsidRPr="009D6CAD">
              <w:rPr>
                <w:rFonts w:ascii="Times New Roman" w:eastAsia="Times New Roman" w:hAnsi="Times New Roman" w:cs="Times New Roman"/>
                <w:bCs/>
                <w:iCs/>
                <w:color w:val="auto"/>
                <w:spacing w:val="2"/>
                <w:sz w:val="22"/>
                <w:szCs w:val="22"/>
                <w:lang w:bidi="ar-SA"/>
              </w:rPr>
              <w:t>г.Н.Новгород</w:t>
            </w:r>
            <w:proofErr w:type="spellEnd"/>
            <w:r w:rsidRPr="009D6CAD">
              <w:rPr>
                <w:rFonts w:ascii="Times New Roman" w:eastAsia="Times New Roman" w:hAnsi="Times New Roman" w:cs="Times New Roman"/>
                <w:bCs/>
                <w:iCs/>
                <w:color w:val="auto"/>
                <w:spacing w:val="2"/>
                <w:sz w:val="22"/>
                <w:szCs w:val="22"/>
                <w:lang w:bidi="ar-SA"/>
              </w:rPr>
              <w:t xml:space="preserve">, </w:t>
            </w:r>
          </w:p>
          <w:p w14:paraId="782D821F"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roofErr w:type="spellStart"/>
            <w:r w:rsidRPr="009D6CAD">
              <w:rPr>
                <w:rFonts w:ascii="Times New Roman" w:eastAsia="Times New Roman" w:hAnsi="Times New Roman" w:cs="Times New Roman"/>
                <w:bCs/>
                <w:iCs/>
                <w:color w:val="auto"/>
                <w:spacing w:val="2"/>
                <w:sz w:val="22"/>
                <w:szCs w:val="22"/>
                <w:lang w:bidi="ar-SA"/>
              </w:rPr>
              <w:t>ул.Костина</w:t>
            </w:r>
            <w:proofErr w:type="spellEnd"/>
            <w:r w:rsidRPr="009D6CAD">
              <w:rPr>
                <w:rFonts w:ascii="Times New Roman" w:eastAsia="Times New Roman" w:hAnsi="Times New Roman" w:cs="Times New Roman"/>
                <w:bCs/>
                <w:iCs/>
                <w:color w:val="auto"/>
                <w:spacing w:val="2"/>
                <w:sz w:val="22"/>
                <w:szCs w:val="22"/>
                <w:lang w:bidi="ar-SA"/>
              </w:rPr>
              <w:t>, д.2, к.126</w:t>
            </w:r>
          </w:p>
          <w:p w14:paraId="04E5CB16"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7EACCD26"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u w:val="single"/>
                <w:lang w:bidi="ar-SA"/>
              </w:rPr>
              <w:t>Фактический адрес:</w:t>
            </w:r>
            <w:r w:rsidRPr="009D6CAD">
              <w:rPr>
                <w:rFonts w:ascii="Times New Roman" w:eastAsia="Times New Roman" w:hAnsi="Times New Roman" w:cs="Times New Roman"/>
                <w:bCs/>
                <w:iCs/>
                <w:color w:val="auto"/>
                <w:spacing w:val="2"/>
                <w:sz w:val="22"/>
                <w:szCs w:val="22"/>
                <w:lang w:bidi="ar-SA"/>
              </w:rPr>
              <w:t xml:space="preserve"> </w:t>
            </w:r>
          </w:p>
          <w:p w14:paraId="464739EB"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lang w:bidi="ar-SA"/>
              </w:rPr>
              <w:t xml:space="preserve">603006, </w:t>
            </w:r>
            <w:proofErr w:type="spellStart"/>
            <w:r w:rsidRPr="009D6CAD">
              <w:rPr>
                <w:rFonts w:ascii="Times New Roman" w:eastAsia="Times New Roman" w:hAnsi="Times New Roman" w:cs="Times New Roman"/>
                <w:bCs/>
                <w:iCs/>
                <w:color w:val="auto"/>
                <w:spacing w:val="2"/>
                <w:sz w:val="22"/>
                <w:szCs w:val="22"/>
                <w:lang w:bidi="ar-SA"/>
              </w:rPr>
              <w:t>г.Н.Новгород</w:t>
            </w:r>
            <w:proofErr w:type="spellEnd"/>
            <w:r w:rsidRPr="009D6CAD">
              <w:rPr>
                <w:rFonts w:ascii="Times New Roman" w:eastAsia="Times New Roman" w:hAnsi="Times New Roman" w:cs="Times New Roman"/>
                <w:bCs/>
                <w:iCs/>
                <w:color w:val="auto"/>
                <w:spacing w:val="2"/>
                <w:sz w:val="22"/>
                <w:szCs w:val="22"/>
                <w:lang w:bidi="ar-SA"/>
              </w:rPr>
              <w:t xml:space="preserve">, </w:t>
            </w:r>
          </w:p>
          <w:p w14:paraId="3585C3D0"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u w:val="single"/>
                <w:lang w:bidi="ar-SA"/>
              </w:rPr>
            </w:pPr>
            <w:proofErr w:type="spellStart"/>
            <w:r w:rsidRPr="009D6CAD">
              <w:rPr>
                <w:rFonts w:ascii="Times New Roman" w:eastAsia="Times New Roman" w:hAnsi="Times New Roman" w:cs="Times New Roman"/>
                <w:bCs/>
                <w:iCs/>
                <w:color w:val="auto"/>
                <w:spacing w:val="2"/>
                <w:sz w:val="22"/>
                <w:szCs w:val="22"/>
                <w:lang w:bidi="ar-SA"/>
              </w:rPr>
              <w:t>ул.Горького</w:t>
            </w:r>
            <w:proofErr w:type="spellEnd"/>
            <w:r w:rsidRPr="009D6CAD">
              <w:rPr>
                <w:rFonts w:ascii="Times New Roman" w:eastAsia="Times New Roman" w:hAnsi="Times New Roman" w:cs="Times New Roman"/>
                <w:bCs/>
                <w:iCs/>
                <w:color w:val="auto"/>
                <w:spacing w:val="2"/>
                <w:sz w:val="22"/>
                <w:szCs w:val="22"/>
                <w:lang w:bidi="ar-SA"/>
              </w:rPr>
              <w:t xml:space="preserve">, д.117, офис 1204 </w:t>
            </w:r>
          </w:p>
          <w:p w14:paraId="67B5DB6D"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u w:val="single"/>
                <w:lang w:bidi="ar-SA"/>
              </w:rPr>
            </w:pPr>
          </w:p>
          <w:p w14:paraId="46AFCEC5" w14:textId="77777777" w:rsidR="00816DBE" w:rsidRPr="009D6CAD" w:rsidRDefault="00816DBE" w:rsidP="008F537C">
            <w:pPr>
              <w:ind w:right="-108"/>
              <w:rPr>
                <w:rFonts w:ascii="Times New Roman" w:eastAsia="Times New Roman" w:hAnsi="Times New Roman" w:cs="Times New Roman"/>
                <w:color w:val="auto"/>
                <w:sz w:val="22"/>
                <w:szCs w:val="22"/>
                <w:lang w:bidi="ar-SA"/>
              </w:rPr>
            </w:pPr>
            <w:r w:rsidRPr="009D6CAD">
              <w:rPr>
                <w:rFonts w:ascii="Times New Roman" w:eastAsia="Times New Roman" w:hAnsi="Times New Roman" w:cs="Times New Roman"/>
                <w:color w:val="auto"/>
                <w:sz w:val="22"/>
                <w:szCs w:val="22"/>
                <w:u w:val="single"/>
                <w:lang w:bidi="ar-SA"/>
              </w:rPr>
              <w:t>Платежные реквизиты</w:t>
            </w:r>
            <w:r w:rsidRPr="009D6CAD">
              <w:rPr>
                <w:rFonts w:ascii="Times New Roman" w:eastAsia="Times New Roman" w:hAnsi="Times New Roman" w:cs="Times New Roman"/>
                <w:color w:val="auto"/>
                <w:sz w:val="22"/>
                <w:szCs w:val="22"/>
                <w:lang w:bidi="ar-SA"/>
              </w:rPr>
              <w:t>:</w:t>
            </w:r>
          </w:p>
          <w:p w14:paraId="619C442A" w14:textId="77777777" w:rsidR="00816DBE" w:rsidRPr="009D6CAD" w:rsidRDefault="00816DBE" w:rsidP="008F537C">
            <w:pPr>
              <w:ind w:left="-4" w:right="-108"/>
              <w:rPr>
                <w:rFonts w:ascii="Times New Roman" w:eastAsia="Times New Roman" w:hAnsi="Times New Roman" w:cs="Times New Roman"/>
                <w:color w:val="auto"/>
                <w:sz w:val="22"/>
                <w:szCs w:val="22"/>
                <w:lang w:bidi="ar-SA"/>
              </w:rPr>
            </w:pPr>
            <w:r w:rsidRPr="009D6CAD">
              <w:rPr>
                <w:rFonts w:ascii="Times New Roman" w:eastAsia="Times New Roman" w:hAnsi="Times New Roman" w:cs="Times New Roman"/>
                <w:color w:val="auto"/>
                <w:sz w:val="22"/>
                <w:szCs w:val="22"/>
                <w:lang w:bidi="ar-SA"/>
              </w:rPr>
              <w:t>р/</w:t>
            </w:r>
            <w:proofErr w:type="spellStart"/>
            <w:r w:rsidRPr="009D6CAD">
              <w:rPr>
                <w:rFonts w:ascii="Times New Roman" w:eastAsia="Times New Roman" w:hAnsi="Times New Roman" w:cs="Times New Roman"/>
                <w:color w:val="auto"/>
                <w:sz w:val="22"/>
                <w:szCs w:val="22"/>
                <w:lang w:bidi="ar-SA"/>
              </w:rPr>
              <w:t>сч</w:t>
            </w:r>
            <w:proofErr w:type="spellEnd"/>
            <w:r w:rsidRPr="009D6CAD">
              <w:rPr>
                <w:rFonts w:ascii="Times New Roman" w:eastAsia="Times New Roman" w:hAnsi="Times New Roman" w:cs="Times New Roman"/>
                <w:color w:val="auto"/>
                <w:sz w:val="22"/>
                <w:szCs w:val="22"/>
                <w:lang w:bidi="ar-SA"/>
              </w:rPr>
              <w:t>. 40701810242000000109</w:t>
            </w:r>
          </w:p>
          <w:p w14:paraId="42EFEEFA" w14:textId="77777777" w:rsidR="00816DBE" w:rsidRPr="009D6CAD" w:rsidRDefault="00816DBE" w:rsidP="008F537C">
            <w:pPr>
              <w:ind w:left="-4" w:right="-108"/>
              <w:rPr>
                <w:rFonts w:ascii="Times New Roman" w:eastAsia="Times New Roman" w:hAnsi="Times New Roman" w:cs="Times New Roman"/>
                <w:color w:val="auto"/>
                <w:sz w:val="22"/>
                <w:szCs w:val="22"/>
                <w:lang w:bidi="ar-SA"/>
              </w:rPr>
            </w:pPr>
            <w:r w:rsidRPr="009D6CAD">
              <w:rPr>
                <w:rFonts w:ascii="Times New Roman" w:eastAsia="Times New Roman" w:hAnsi="Times New Roman" w:cs="Times New Roman"/>
                <w:color w:val="auto"/>
                <w:sz w:val="22"/>
                <w:szCs w:val="22"/>
                <w:lang w:bidi="ar-SA"/>
              </w:rPr>
              <w:t>в Волго-Вятском банке</w:t>
            </w:r>
          </w:p>
          <w:p w14:paraId="09AFBFFF" w14:textId="77777777" w:rsidR="00816DBE" w:rsidRPr="009D6CAD" w:rsidRDefault="00816DBE" w:rsidP="008F537C">
            <w:pPr>
              <w:ind w:left="-4" w:right="-108"/>
              <w:rPr>
                <w:rFonts w:ascii="Times New Roman" w:eastAsia="Times New Roman" w:hAnsi="Times New Roman" w:cs="Times New Roman"/>
                <w:color w:val="auto"/>
                <w:sz w:val="22"/>
                <w:szCs w:val="22"/>
                <w:lang w:bidi="ar-SA"/>
              </w:rPr>
            </w:pPr>
            <w:r w:rsidRPr="009D6CAD">
              <w:rPr>
                <w:rFonts w:ascii="Times New Roman" w:eastAsia="Times New Roman" w:hAnsi="Times New Roman" w:cs="Times New Roman"/>
                <w:color w:val="auto"/>
                <w:sz w:val="22"/>
                <w:szCs w:val="22"/>
                <w:lang w:bidi="ar-SA"/>
              </w:rPr>
              <w:t>ПАО Сбербанк</w:t>
            </w:r>
          </w:p>
          <w:p w14:paraId="36653E94" w14:textId="77777777" w:rsidR="00816DBE" w:rsidRPr="009D6CAD" w:rsidRDefault="00816DBE" w:rsidP="008F537C">
            <w:pPr>
              <w:ind w:left="-4" w:right="-108"/>
              <w:rPr>
                <w:rFonts w:ascii="Times New Roman" w:eastAsia="Times New Roman" w:hAnsi="Times New Roman" w:cs="Times New Roman"/>
                <w:color w:val="auto"/>
                <w:sz w:val="22"/>
                <w:szCs w:val="22"/>
                <w:lang w:bidi="ar-SA"/>
              </w:rPr>
            </w:pPr>
            <w:proofErr w:type="spellStart"/>
            <w:r w:rsidRPr="009D6CAD">
              <w:rPr>
                <w:rFonts w:ascii="Times New Roman" w:eastAsia="Times New Roman" w:hAnsi="Times New Roman" w:cs="Times New Roman"/>
                <w:color w:val="auto"/>
                <w:sz w:val="22"/>
                <w:szCs w:val="22"/>
                <w:lang w:bidi="ar-SA"/>
              </w:rPr>
              <w:t>г.Нижний</w:t>
            </w:r>
            <w:proofErr w:type="spellEnd"/>
            <w:r w:rsidRPr="009D6CAD">
              <w:rPr>
                <w:rFonts w:ascii="Times New Roman" w:eastAsia="Times New Roman" w:hAnsi="Times New Roman" w:cs="Times New Roman"/>
                <w:color w:val="auto"/>
                <w:sz w:val="22"/>
                <w:szCs w:val="22"/>
                <w:lang w:bidi="ar-SA"/>
              </w:rPr>
              <w:t xml:space="preserve"> Новгород </w:t>
            </w:r>
          </w:p>
          <w:p w14:paraId="651E7C4B" w14:textId="77777777" w:rsidR="00816DBE" w:rsidRPr="009D6CAD" w:rsidRDefault="00816DBE" w:rsidP="008F537C">
            <w:pPr>
              <w:ind w:left="-4" w:right="-108"/>
              <w:rPr>
                <w:rFonts w:ascii="Times New Roman" w:eastAsia="Times New Roman" w:hAnsi="Times New Roman" w:cs="Times New Roman"/>
                <w:color w:val="auto"/>
                <w:sz w:val="22"/>
                <w:szCs w:val="22"/>
                <w:lang w:bidi="ar-SA"/>
              </w:rPr>
            </w:pPr>
            <w:r w:rsidRPr="009D6CAD">
              <w:rPr>
                <w:rFonts w:ascii="Times New Roman" w:eastAsia="Times New Roman" w:hAnsi="Times New Roman" w:cs="Times New Roman"/>
                <w:color w:val="auto"/>
                <w:sz w:val="22"/>
                <w:szCs w:val="22"/>
                <w:lang w:bidi="ar-SA"/>
              </w:rPr>
              <w:t>к/</w:t>
            </w:r>
            <w:proofErr w:type="spellStart"/>
            <w:r w:rsidRPr="009D6CAD">
              <w:rPr>
                <w:rFonts w:ascii="Times New Roman" w:eastAsia="Times New Roman" w:hAnsi="Times New Roman" w:cs="Times New Roman"/>
                <w:color w:val="auto"/>
                <w:sz w:val="22"/>
                <w:szCs w:val="22"/>
                <w:lang w:bidi="ar-SA"/>
              </w:rPr>
              <w:t>сч</w:t>
            </w:r>
            <w:proofErr w:type="spellEnd"/>
            <w:r w:rsidRPr="009D6CAD">
              <w:rPr>
                <w:rFonts w:ascii="Times New Roman" w:eastAsia="Times New Roman" w:hAnsi="Times New Roman" w:cs="Times New Roman"/>
                <w:color w:val="auto"/>
                <w:sz w:val="22"/>
                <w:szCs w:val="22"/>
                <w:lang w:bidi="ar-SA"/>
              </w:rPr>
              <w:t>. 30101810900000000603</w:t>
            </w:r>
          </w:p>
          <w:p w14:paraId="5D9342DA" w14:textId="77777777" w:rsidR="00816DBE" w:rsidRPr="009D6CAD" w:rsidRDefault="00816DBE" w:rsidP="008F537C">
            <w:pPr>
              <w:ind w:left="-4" w:right="-108"/>
              <w:outlineLvl w:val="0"/>
              <w:rPr>
                <w:rFonts w:ascii="Times New Roman" w:eastAsia="Times New Roman" w:hAnsi="Times New Roman" w:cs="Times New Roman"/>
                <w:color w:val="auto"/>
                <w:sz w:val="22"/>
                <w:szCs w:val="22"/>
                <w:lang w:bidi="ar-SA"/>
              </w:rPr>
            </w:pPr>
            <w:r w:rsidRPr="009D6CAD">
              <w:rPr>
                <w:rFonts w:ascii="Times New Roman" w:eastAsia="Times New Roman" w:hAnsi="Times New Roman" w:cs="Times New Roman"/>
                <w:color w:val="auto"/>
                <w:sz w:val="22"/>
                <w:szCs w:val="22"/>
                <w:lang w:bidi="ar-SA"/>
              </w:rPr>
              <w:t>БИК 042202603</w:t>
            </w:r>
          </w:p>
          <w:p w14:paraId="75789DD4"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2F4BB8CA"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u w:val="single"/>
                <w:lang w:bidi="ar-SA"/>
              </w:rPr>
              <w:t>Тел./факс:</w:t>
            </w:r>
            <w:r w:rsidRPr="009D6CAD">
              <w:rPr>
                <w:rFonts w:ascii="Times New Roman" w:eastAsia="Times New Roman" w:hAnsi="Times New Roman" w:cs="Times New Roman"/>
                <w:bCs/>
                <w:iCs/>
                <w:color w:val="auto"/>
                <w:spacing w:val="2"/>
                <w:sz w:val="22"/>
                <w:szCs w:val="22"/>
                <w:lang w:bidi="ar-SA"/>
              </w:rPr>
              <w:t xml:space="preserve"> (831) 296-09-33, </w:t>
            </w:r>
          </w:p>
          <w:p w14:paraId="06FCF115"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lang w:bidi="ar-SA"/>
              </w:rPr>
              <w:t>296-09-32</w:t>
            </w:r>
          </w:p>
          <w:p w14:paraId="30B961FC"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
                <w:bCs/>
                <w:iCs/>
                <w:color w:val="auto"/>
                <w:spacing w:val="2"/>
                <w:sz w:val="22"/>
                <w:szCs w:val="22"/>
                <w:lang w:bidi="ar-SA"/>
              </w:rPr>
            </w:pPr>
          </w:p>
          <w:p w14:paraId="52F0D298"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
                <w:bCs/>
                <w:iCs/>
                <w:color w:val="auto"/>
                <w:spacing w:val="2"/>
                <w:sz w:val="22"/>
                <w:szCs w:val="22"/>
                <w:lang w:bidi="ar-SA"/>
              </w:rPr>
            </w:pPr>
          </w:p>
          <w:p w14:paraId="7BCBE715"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
                <w:bCs/>
                <w:iCs/>
                <w:color w:val="auto"/>
                <w:spacing w:val="2"/>
                <w:sz w:val="22"/>
                <w:szCs w:val="22"/>
                <w:lang w:bidi="ar-SA"/>
              </w:rPr>
              <w:t>АГЕНТСТВО</w:t>
            </w:r>
            <w:r w:rsidRPr="009D6CAD">
              <w:rPr>
                <w:rFonts w:ascii="Times New Roman" w:eastAsia="Times New Roman" w:hAnsi="Times New Roman" w:cs="Times New Roman"/>
                <w:bCs/>
                <w:iCs/>
                <w:color w:val="auto"/>
                <w:spacing w:val="2"/>
                <w:sz w:val="22"/>
                <w:szCs w:val="22"/>
                <w:lang w:bidi="ar-SA"/>
              </w:rPr>
              <w:t>:</w:t>
            </w:r>
          </w:p>
          <w:p w14:paraId="586D16F9"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6C174285"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lang w:bidi="ar-SA"/>
              </w:rPr>
              <w:t>Директор</w:t>
            </w:r>
          </w:p>
          <w:p w14:paraId="535FD004"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1DBC1248"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lang w:bidi="ar-SA"/>
              </w:rPr>
              <w:t>_______________ /Назаров А.И./</w:t>
            </w:r>
          </w:p>
          <w:p w14:paraId="53160C0D" w14:textId="77777777" w:rsidR="00816DBE" w:rsidRPr="009D6CAD" w:rsidRDefault="00816DBE"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lang w:bidi="ar-SA"/>
              </w:rPr>
              <w:t>М.П.</w:t>
            </w:r>
          </w:p>
        </w:tc>
      </w:tr>
    </w:tbl>
    <w:p w14:paraId="0BE43702" w14:textId="736DBB8A" w:rsidR="00816DBE" w:rsidRPr="009D6CAD" w:rsidRDefault="00816DBE" w:rsidP="00816DBE">
      <w:pPr>
        <w:rPr>
          <w:rFonts w:ascii="Times New Roman" w:hAnsi="Times New Roman" w:cs="Times New Roman"/>
        </w:rPr>
        <w:sectPr w:rsidR="00816DBE" w:rsidRPr="009D6CAD">
          <w:pgSz w:w="11900" w:h="16840"/>
          <w:pgMar w:top="580" w:right="535" w:bottom="986" w:left="1381" w:header="0" w:footer="3" w:gutter="0"/>
          <w:cols w:space="720"/>
          <w:noEndnote/>
          <w:docGrid w:linePitch="360"/>
        </w:sectPr>
      </w:pPr>
    </w:p>
    <w:p w14:paraId="672FDCCF" w14:textId="77777777" w:rsidR="00976E35" w:rsidRPr="009D6CAD" w:rsidRDefault="009D6CAD">
      <w:pPr>
        <w:rPr>
          <w:rFonts w:ascii="Times New Roman" w:hAnsi="Times New Roman" w:cs="Times New Roman"/>
        </w:rPr>
      </w:pPr>
    </w:p>
    <w:sectPr w:rsidR="00976E35" w:rsidRPr="009D6CAD">
      <w:footerReference w:type="default" r:id="rId7"/>
      <w:headerReference w:type="first" r:id="rId8"/>
      <w:foot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7B5BF" w14:textId="77777777" w:rsidR="00816DBE" w:rsidRDefault="00816DBE" w:rsidP="00816DBE">
      <w:r>
        <w:separator/>
      </w:r>
    </w:p>
  </w:endnote>
  <w:endnote w:type="continuationSeparator" w:id="0">
    <w:p w14:paraId="73868F0B" w14:textId="77777777" w:rsidR="00816DBE" w:rsidRDefault="00816DBE" w:rsidP="0081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E66B" w14:textId="77777777" w:rsidR="00816DBE" w:rsidRDefault="00816DBE">
    <w:pPr>
      <w:rPr>
        <w:sz w:val="2"/>
        <w:szCs w:val="2"/>
      </w:rPr>
    </w:pPr>
    <w:r>
      <w:rPr>
        <w:noProof/>
        <w:lang w:bidi="ar-SA"/>
      </w:rPr>
      <mc:AlternateContent>
        <mc:Choice Requires="wps">
          <w:drawing>
            <wp:anchor distT="0" distB="0" distL="63500" distR="63500" simplePos="0" relativeHeight="251659264" behindDoc="1" locked="0" layoutInCell="1" allowOverlap="1" wp14:anchorId="68451099" wp14:editId="3C9AAD60">
              <wp:simplePos x="0" y="0"/>
              <wp:positionH relativeFrom="page">
                <wp:posOffset>7065645</wp:posOffset>
              </wp:positionH>
              <wp:positionV relativeFrom="page">
                <wp:posOffset>10452100</wp:posOffset>
              </wp:positionV>
              <wp:extent cx="128270" cy="100330"/>
              <wp:effectExtent l="0" t="3175" r="0" b="127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6D70E" w14:textId="77777777" w:rsidR="00816DBE" w:rsidRDefault="00816DBE">
                          <w:r>
                            <w:fldChar w:fldCharType="begin"/>
                          </w:r>
                          <w:r>
                            <w:instrText xml:space="preserve"> PAGE \* MERGEFORMAT </w:instrText>
                          </w:r>
                          <w:r>
                            <w:fldChar w:fldCharType="separate"/>
                          </w:r>
                          <w:r w:rsidRPr="006C0EBF">
                            <w:rPr>
                              <w:rStyle w:val="a4"/>
                              <w:rFonts w:eastAsia="Microsoft Sans Serif"/>
                              <w:noProof/>
                            </w:rPr>
                            <w:t>19</w:t>
                          </w:r>
                          <w:r>
                            <w:rPr>
                              <w:rStyle w:val="a4"/>
                              <w:rFonts w:eastAsia="Microsoft Sans Seri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451099" id="_x0000_t202" coordsize="21600,21600" o:spt="202" path="m,l,21600r21600,l21600,xe">
              <v:stroke joinstyle="miter"/>
              <v:path gradientshapeok="t" o:connecttype="rect"/>
            </v:shapetype>
            <v:shape id="Text Box 8" o:spid="_x0000_s1026" type="#_x0000_t202" style="position:absolute;margin-left:556.35pt;margin-top:823pt;width:10.1pt;height:7.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" filled="f" stroked="f">
              <v:textbox style="mso-fit-shape-to-text:t" inset="0,0,0,0">
                <w:txbxContent>
                  <w:p w14:paraId="05B6D70E" w14:textId="77777777" w:rsidR="00816DBE" w:rsidRDefault="00816DBE">
                    <w:r>
                      <w:fldChar w:fldCharType="begin"/>
                    </w:r>
                    <w:r>
                      <w:instrText xml:space="preserve"> PAGE \* MERGEFORMAT </w:instrText>
                    </w:r>
                    <w:r>
                      <w:fldChar w:fldCharType="separate"/>
                    </w:r>
                    <w:r w:rsidRPr="006C0EBF">
                      <w:rPr>
                        <w:rStyle w:val="a4"/>
                        <w:rFonts w:eastAsia="Microsoft Sans Serif"/>
                        <w:noProof/>
                      </w:rPr>
                      <w:t>19</w:t>
                    </w:r>
                    <w:r>
                      <w:rPr>
                        <w:rStyle w:val="a4"/>
                        <w:rFonts w:eastAsia="Microsoft Sans Seri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5D5B" w14:textId="77777777" w:rsidR="00816DBE" w:rsidRDefault="00816DBE">
    <w:pPr>
      <w:rPr>
        <w:sz w:val="2"/>
        <w:szCs w:val="2"/>
      </w:rPr>
    </w:pPr>
    <w:r>
      <w:rPr>
        <w:noProof/>
        <w:lang w:bidi="ar-SA"/>
      </w:rPr>
      <mc:AlternateContent>
        <mc:Choice Requires="wps">
          <w:drawing>
            <wp:anchor distT="0" distB="0" distL="63500" distR="63500" simplePos="0" relativeHeight="251661312" behindDoc="1" locked="0" layoutInCell="1" allowOverlap="1" wp14:anchorId="6FDA5C1E" wp14:editId="270CE0FD">
              <wp:simplePos x="0" y="0"/>
              <wp:positionH relativeFrom="page">
                <wp:posOffset>7064375</wp:posOffset>
              </wp:positionH>
              <wp:positionV relativeFrom="page">
                <wp:posOffset>10379075</wp:posOffset>
              </wp:positionV>
              <wp:extent cx="128270" cy="10033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061DA" w14:textId="77777777" w:rsidR="00816DBE" w:rsidRDefault="00816DBE">
                          <w:r>
                            <w:fldChar w:fldCharType="begin"/>
                          </w:r>
                          <w:r>
                            <w:instrText xml:space="preserve"> PAGE \* MERGEFORMAT </w:instrText>
                          </w:r>
                          <w:r>
                            <w:fldChar w:fldCharType="separate"/>
                          </w:r>
                          <w:r w:rsidRPr="006C0EBF">
                            <w:rPr>
                              <w:rStyle w:val="a4"/>
                              <w:rFonts w:eastAsia="Microsoft Sans Serif"/>
                              <w:noProof/>
                            </w:rPr>
                            <w:t>18</w:t>
                          </w:r>
                          <w:r>
                            <w:rPr>
                              <w:rStyle w:val="a4"/>
                              <w:rFonts w:eastAsia="Microsoft Sans Seri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DA5C1E" id="_x0000_t202" coordsize="21600,21600" o:spt="202" path="m,l,21600r21600,l21600,xe">
              <v:stroke joinstyle="miter"/>
              <v:path gradientshapeok="t" o:connecttype="rect"/>
            </v:shapetype>
            <v:shape id="Text Box 10" o:spid="_x0000_s1028" type="#_x0000_t202" style="position:absolute;margin-left:556.25pt;margin-top:817.25pt;width:10.1pt;height:7.9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" filled="f" stroked="f">
              <v:textbox style="mso-fit-shape-to-text:t" inset="0,0,0,0">
                <w:txbxContent>
                  <w:p w14:paraId="727061DA" w14:textId="77777777" w:rsidR="00816DBE" w:rsidRDefault="00816DBE">
                    <w:r>
                      <w:fldChar w:fldCharType="begin"/>
                    </w:r>
                    <w:r>
                      <w:instrText xml:space="preserve"> PAGE \* MERGEFORMAT </w:instrText>
                    </w:r>
                    <w:r>
                      <w:fldChar w:fldCharType="separate"/>
                    </w:r>
                    <w:r w:rsidRPr="006C0EBF">
                      <w:rPr>
                        <w:rStyle w:val="a4"/>
                        <w:rFonts w:eastAsia="Microsoft Sans Serif"/>
                        <w:noProof/>
                      </w:rPr>
                      <w:t>18</w:t>
                    </w:r>
                    <w:r>
                      <w:rPr>
                        <w:rStyle w:val="a4"/>
                        <w:rFonts w:eastAsia="Microsoft Sans Seri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E29F1" w14:textId="77777777" w:rsidR="00816DBE" w:rsidRDefault="00816DBE" w:rsidP="00816DBE">
      <w:r>
        <w:separator/>
      </w:r>
    </w:p>
  </w:footnote>
  <w:footnote w:type="continuationSeparator" w:id="0">
    <w:p w14:paraId="75574B9D" w14:textId="77777777" w:rsidR="00816DBE" w:rsidRDefault="00816DBE" w:rsidP="00816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19F4" w14:textId="77777777" w:rsidR="00816DBE" w:rsidRDefault="00816DBE">
    <w:pPr>
      <w:rPr>
        <w:sz w:val="2"/>
        <w:szCs w:val="2"/>
      </w:rPr>
    </w:pPr>
    <w:r>
      <w:rPr>
        <w:noProof/>
        <w:lang w:bidi="ar-SA"/>
      </w:rPr>
      <mc:AlternateContent>
        <mc:Choice Requires="wps">
          <w:drawing>
            <wp:anchor distT="0" distB="0" distL="63500" distR="63500" simplePos="0" relativeHeight="251660288" behindDoc="1" locked="0" layoutInCell="1" allowOverlap="1" wp14:anchorId="14FA1604" wp14:editId="592B5EA2">
              <wp:simplePos x="0" y="0"/>
              <wp:positionH relativeFrom="page">
                <wp:posOffset>1239520</wp:posOffset>
              </wp:positionH>
              <wp:positionV relativeFrom="page">
                <wp:posOffset>615950</wp:posOffset>
              </wp:positionV>
              <wp:extent cx="4410710" cy="100330"/>
              <wp:effectExtent l="127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03C4C" w14:textId="77777777" w:rsidR="00816DBE" w:rsidRDefault="00816DBE">
                          <w:pPr>
                            <w:tabs>
                              <w:tab w:val="right" w:pos="6946"/>
                            </w:tabs>
                          </w:pPr>
                          <w:r>
                            <w:rPr>
                              <w:rStyle w:val="a4"/>
                              <w:rFonts w:eastAsia="Microsoft Sans Serif"/>
                            </w:rPr>
                            <w:t>БАНК:</w:t>
                          </w:r>
                          <w:r>
                            <w:rPr>
                              <w:rStyle w:val="a4"/>
                              <w:rFonts w:eastAsia="Microsoft Sans Serif"/>
                            </w:rPr>
                            <w:tab/>
                            <w:t>АГЕНТСТВО: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FA1604" id="_x0000_t202" coordsize="21600,21600" o:spt="202" path="m,l,21600r21600,l21600,xe">
              <v:stroke joinstyle="miter"/>
              <v:path gradientshapeok="t" o:connecttype="rect"/>
            </v:shapetype>
            <v:shape id="Text Box 9" o:spid="_x0000_s1027" type="#_x0000_t202" style="position:absolute;margin-left:97.6pt;margin-top:48.5pt;width:347.3pt;height:7.9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" filled="f" stroked="f">
              <v:textbox style="mso-fit-shape-to-text:t" inset="0,0,0,0">
                <w:txbxContent>
                  <w:p w14:paraId="05E03C4C" w14:textId="77777777" w:rsidR="00816DBE" w:rsidRDefault="00816DBE">
                    <w:pPr>
                      <w:tabs>
                        <w:tab w:val="right" w:pos="6946"/>
                      </w:tabs>
                    </w:pPr>
                    <w:r>
                      <w:rPr>
                        <w:rStyle w:val="a4"/>
                        <w:rFonts w:eastAsia="Microsoft Sans Serif"/>
                      </w:rPr>
                      <w:t>БАНК:</w:t>
                    </w:r>
                    <w:r>
                      <w:rPr>
                        <w:rStyle w:val="a4"/>
                        <w:rFonts w:eastAsia="Microsoft Sans Serif"/>
                      </w:rPr>
                      <w:tab/>
                      <w:t>АГЕНТСТВО:</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85B55"/>
    <w:multiLevelType w:val="multilevel"/>
    <w:tmpl w:val="458802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C02205"/>
    <w:multiLevelType w:val="multilevel"/>
    <w:tmpl w:val="96E2F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DBE"/>
    <w:rsid w:val="003F1F76"/>
    <w:rsid w:val="00816DBE"/>
    <w:rsid w:val="009D6CAD"/>
    <w:rsid w:val="00C23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7A0F"/>
  <w15:chartTrackingRefBased/>
  <w15:docId w15:val="{E072E91C-D08C-484D-A370-E519296A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DBE"/>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rsid w:val="00816DBE"/>
    <w:rPr>
      <w:rFonts w:ascii="Times New Roman" w:eastAsia="Times New Roman" w:hAnsi="Times New Roman" w:cs="Times New Roman"/>
      <w:b w:val="0"/>
      <w:bCs w:val="0"/>
      <w:i w:val="0"/>
      <w:iCs w:val="0"/>
      <w:smallCaps w:val="0"/>
      <w:strike w:val="0"/>
      <w:u w:val="none"/>
    </w:rPr>
  </w:style>
  <w:style w:type="character" w:customStyle="1" w:styleId="a4">
    <w:name w:val="Колонтитул"/>
    <w:basedOn w:val="a3"/>
    <w:rsid w:val="00816DB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sid w:val="00816DBE"/>
    <w:rPr>
      <w:rFonts w:ascii="Times New Roman" w:eastAsia="Times New Roman" w:hAnsi="Times New Roman" w:cs="Times New Roman"/>
      <w:sz w:val="26"/>
      <w:szCs w:val="26"/>
      <w:shd w:val="clear" w:color="auto" w:fill="FFFFFF"/>
    </w:rPr>
  </w:style>
  <w:style w:type="character" w:customStyle="1" w:styleId="21">
    <w:name w:val="Заголовок №2_"/>
    <w:basedOn w:val="a0"/>
    <w:link w:val="22"/>
    <w:rsid w:val="00816DBE"/>
    <w:rPr>
      <w:rFonts w:ascii="Times New Roman" w:eastAsia="Times New Roman" w:hAnsi="Times New Roman" w:cs="Times New Roman"/>
      <w:sz w:val="26"/>
      <w:szCs w:val="26"/>
      <w:shd w:val="clear" w:color="auto" w:fill="FFFFFF"/>
    </w:rPr>
  </w:style>
  <w:style w:type="character" w:customStyle="1" w:styleId="9">
    <w:name w:val="Основной текст (9)_"/>
    <w:basedOn w:val="a0"/>
    <w:rsid w:val="00816DBE"/>
    <w:rPr>
      <w:rFonts w:ascii="Times New Roman" w:eastAsia="Times New Roman" w:hAnsi="Times New Roman" w:cs="Times New Roman"/>
      <w:b w:val="0"/>
      <w:bCs w:val="0"/>
      <w:i w:val="0"/>
      <w:iCs w:val="0"/>
      <w:smallCaps w:val="0"/>
      <w:strike w:val="0"/>
      <w:sz w:val="22"/>
      <w:szCs w:val="22"/>
      <w:u w:val="none"/>
    </w:rPr>
  </w:style>
  <w:style w:type="character" w:customStyle="1" w:styleId="9Exact">
    <w:name w:val="Основной текст (9) Exact"/>
    <w:basedOn w:val="a0"/>
    <w:rsid w:val="00816DBE"/>
    <w:rPr>
      <w:rFonts w:ascii="Times New Roman" w:eastAsia="Times New Roman" w:hAnsi="Times New Roman" w:cs="Times New Roman"/>
      <w:b w:val="0"/>
      <w:bCs w:val="0"/>
      <w:i w:val="0"/>
      <w:iCs w:val="0"/>
      <w:smallCaps w:val="0"/>
      <w:strike w:val="0"/>
      <w:sz w:val="22"/>
      <w:szCs w:val="22"/>
      <w:u w:val="none"/>
    </w:rPr>
  </w:style>
  <w:style w:type="character" w:customStyle="1" w:styleId="90">
    <w:name w:val="Основной текст (9)"/>
    <w:basedOn w:val="9"/>
    <w:rsid w:val="00816DB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1">
    <w:name w:val="Основной текст (9) + Курсив"/>
    <w:basedOn w:val="9"/>
    <w:rsid w:val="00816DBE"/>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rsid w:val="00816DBE"/>
    <w:pPr>
      <w:shd w:val="clear" w:color="auto" w:fill="FFFFFF"/>
      <w:spacing w:line="298" w:lineRule="exact"/>
      <w:ind w:hanging="460"/>
      <w:jc w:val="both"/>
    </w:pPr>
    <w:rPr>
      <w:rFonts w:ascii="Times New Roman" w:eastAsia="Times New Roman" w:hAnsi="Times New Roman" w:cs="Times New Roman"/>
      <w:color w:val="auto"/>
      <w:sz w:val="26"/>
      <w:szCs w:val="26"/>
      <w:lang w:eastAsia="en-US" w:bidi="ar-SA"/>
    </w:rPr>
  </w:style>
  <w:style w:type="paragraph" w:customStyle="1" w:styleId="22">
    <w:name w:val="Заголовок №2"/>
    <w:basedOn w:val="a"/>
    <w:link w:val="21"/>
    <w:rsid w:val="00816DBE"/>
    <w:pPr>
      <w:shd w:val="clear" w:color="auto" w:fill="FFFFFF"/>
      <w:spacing w:after="360" w:line="0" w:lineRule="atLeast"/>
      <w:jc w:val="both"/>
      <w:outlineLvl w:val="1"/>
    </w:pPr>
    <w:rPr>
      <w:rFonts w:ascii="Times New Roman" w:eastAsia="Times New Roman" w:hAnsi="Times New Roman" w:cs="Times New Roman"/>
      <w:color w:val="auto"/>
      <w:sz w:val="26"/>
      <w:szCs w:val="26"/>
      <w:lang w:eastAsia="en-US" w:bidi="ar-SA"/>
    </w:rPr>
  </w:style>
  <w:style w:type="paragraph" w:styleId="a5">
    <w:name w:val="List Paragraph"/>
    <w:basedOn w:val="a"/>
    <w:uiPriority w:val="34"/>
    <w:qFormat/>
    <w:rsid w:val="00816DBE"/>
    <w:pPr>
      <w:ind w:left="720"/>
      <w:contextualSpacing/>
    </w:pPr>
  </w:style>
  <w:style w:type="paragraph" w:styleId="a6">
    <w:name w:val="footnote text"/>
    <w:basedOn w:val="a"/>
    <w:link w:val="a7"/>
    <w:uiPriority w:val="99"/>
    <w:semiHidden/>
    <w:unhideWhenUsed/>
    <w:rsid w:val="00816DBE"/>
    <w:rPr>
      <w:sz w:val="20"/>
      <w:szCs w:val="20"/>
    </w:rPr>
  </w:style>
  <w:style w:type="character" w:customStyle="1" w:styleId="a7">
    <w:name w:val="Текст сноски Знак"/>
    <w:basedOn w:val="a0"/>
    <w:link w:val="a6"/>
    <w:uiPriority w:val="99"/>
    <w:semiHidden/>
    <w:rsid w:val="00816DBE"/>
    <w:rPr>
      <w:rFonts w:ascii="Microsoft Sans Serif" w:eastAsia="Microsoft Sans Serif" w:hAnsi="Microsoft Sans Serif" w:cs="Microsoft Sans Serif"/>
      <w:color w:val="000000"/>
      <w:sz w:val="20"/>
      <w:szCs w:val="20"/>
      <w:lang w:eastAsia="ru-RU" w:bidi="ru-RU"/>
    </w:rPr>
  </w:style>
  <w:style w:type="character" w:styleId="a8">
    <w:name w:val="footnote reference"/>
    <w:basedOn w:val="a0"/>
    <w:uiPriority w:val="99"/>
    <w:semiHidden/>
    <w:unhideWhenUsed/>
    <w:rsid w:val="00816DBE"/>
    <w:rPr>
      <w:vertAlign w:val="superscript"/>
    </w:rPr>
  </w:style>
  <w:style w:type="paragraph" w:styleId="a9">
    <w:name w:val="header"/>
    <w:basedOn w:val="a"/>
    <w:link w:val="aa"/>
    <w:uiPriority w:val="99"/>
    <w:unhideWhenUsed/>
    <w:rsid w:val="00816DBE"/>
    <w:pPr>
      <w:tabs>
        <w:tab w:val="center" w:pos="4677"/>
        <w:tab w:val="right" w:pos="9355"/>
      </w:tabs>
    </w:pPr>
  </w:style>
  <w:style w:type="character" w:customStyle="1" w:styleId="aa">
    <w:name w:val="Верхний колонтитул Знак"/>
    <w:basedOn w:val="a0"/>
    <w:link w:val="a9"/>
    <w:uiPriority w:val="99"/>
    <w:rsid w:val="00816DBE"/>
    <w:rPr>
      <w:rFonts w:ascii="Microsoft Sans Serif" w:eastAsia="Microsoft Sans Serif" w:hAnsi="Microsoft Sans Serif" w:cs="Microsoft Sans Serif"/>
      <w:color w:val="000000"/>
      <w:sz w:val="24"/>
      <w:szCs w:val="24"/>
      <w:lang w:eastAsia="ru-RU" w:bidi="ru-RU"/>
    </w:rPr>
  </w:style>
  <w:style w:type="paragraph" w:styleId="ab">
    <w:name w:val="footer"/>
    <w:basedOn w:val="a"/>
    <w:link w:val="ac"/>
    <w:uiPriority w:val="99"/>
    <w:unhideWhenUsed/>
    <w:rsid w:val="00816DBE"/>
    <w:pPr>
      <w:tabs>
        <w:tab w:val="center" w:pos="4677"/>
        <w:tab w:val="right" w:pos="9355"/>
      </w:tabs>
    </w:pPr>
  </w:style>
  <w:style w:type="character" w:customStyle="1" w:styleId="ac">
    <w:name w:val="Нижний колонтитул Знак"/>
    <w:basedOn w:val="a0"/>
    <w:link w:val="ab"/>
    <w:uiPriority w:val="99"/>
    <w:rsid w:val="00816DBE"/>
    <w:rPr>
      <w:rFonts w:ascii="Microsoft Sans Serif" w:eastAsia="Microsoft Sans Serif" w:hAnsi="Microsoft Sans Serif" w:cs="Microsoft Sans Serif"/>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1968</Words>
  <Characters>11224</Characters>
  <Application>Microsoft Office Word</Application>
  <DocSecurity>0</DocSecurity>
  <Lines>93</Lines>
  <Paragraphs>26</Paragraphs>
  <ScaleCrop>false</ScaleCrop>
  <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Имеряков Сергей Н.</dc:creator>
  <cp:keywords/>
  <dc:description/>
  <cp:lastModifiedBy>Имеряков Сергей Н.</cp:lastModifiedBy>
  <cp:revision>2</cp:revision>
  <dcterms:created xsi:type="dcterms:W3CDTF">2021-05-14T12:55:00Z</dcterms:created>
  <dcterms:modified xsi:type="dcterms:W3CDTF">2021-05-14T13:01:00Z</dcterms:modified>
</cp:coreProperties>
</file>