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CF06" w14:textId="77777777" w:rsidR="00EC6595" w:rsidRPr="00EC6595" w:rsidRDefault="00EC6595" w:rsidP="00EC6595">
      <w:pPr>
        <w:widowControl w:val="0"/>
        <w:jc w:val="right"/>
        <w:outlineLvl w:val="0"/>
        <w:rPr>
          <w:b/>
          <w:i/>
          <w:iCs/>
          <w:sz w:val="22"/>
          <w:szCs w:val="22"/>
        </w:rPr>
      </w:pPr>
      <w:r w:rsidRPr="00EC6595">
        <w:rPr>
          <w:b/>
          <w:i/>
          <w:iCs/>
          <w:sz w:val="22"/>
          <w:szCs w:val="22"/>
        </w:rPr>
        <w:t>УТВЕРЖДЕНО</w:t>
      </w:r>
    </w:p>
    <w:p w14:paraId="707AFD95" w14:textId="77777777" w:rsidR="00EC6595" w:rsidRPr="00EC6595" w:rsidRDefault="00EC6595" w:rsidP="00EC6595">
      <w:pPr>
        <w:widowControl w:val="0"/>
        <w:ind w:left="4800"/>
        <w:jc w:val="right"/>
        <w:rPr>
          <w:i/>
          <w:iCs/>
          <w:sz w:val="22"/>
          <w:szCs w:val="22"/>
        </w:rPr>
      </w:pPr>
      <w:r w:rsidRPr="00EC6595">
        <w:rPr>
          <w:i/>
          <w:iCs/>
          <w:sz w:val="22"/>
          <w:szCs w:val="22"/>
        </w:rPr>
        <w:t xml:space="preserve"> протоколом о результатах заочного голосования </w:t>
      </w:r>
    </w:p>
    <w:p w14:paraId="395F2641" w14:textId="77777777" w:rsidR="00EC6595" w:rsidRPr="00EC6595" w:rsidRDefault="00EC6595" w:rsidP="00EC6595">
      <w:pPr>
        <w:widowControl w:val="0"/>
        <w:ind w:left="4800"/>
        <w:jc w:val="right"/>
        <w:rPr>
          <w:i/>
          <w:iCs/>
          <w:sz w:val="22"/>
          <w:szCs w:val="22"/>
        </w:rPr>
      </w:pPr>
      <w:r w:rsidRPr="00EC6595">
        <w:rPr>
          <w:i/>
          <w:iCs/>
          <w:sz w:val="22"/>
          <w:szCs w:val="22"/>
        </w:rPr>
        <w:t xml:space="preserve">Совета учредителя АНО «АРСГ МКК НО» </w:t>
      </w:r>
    </w:p>
    <w:p w14:paraId="124B5F76" w14:textId="77777777" w:rsidR="00EC6595" w:rsidRPr="00EC6595" w:rsidRDefault="00EC6595" w:rsidP="00EC6595">
      <w:pPr>
        <w:widowControl w:val="0"/>
        <w:ind w:left="4800"/>
        <w:jc w:val="right"/>
        <w:outlineLvl w:val="0"/>
        <w:rPr>
          <w:i/>
          <w:iCs/>
          <w:sz w:val="22"/>
          <w:szCs w:val="22"/>
        </w:rPr>
      </w:pPr>
      <w:r w:rsidRPr="00EC6595">
        <w:rPr>
          <w:i/>
          <w:iCs/>
          <w:sz w:val="22"/>
          <w:szCs w:val="22"/>
        </w:rPr>
        <w:t>от 22.04.2022 г.  № 87</w:t>
      </w:r>
    </w:p>
    <w:p w14:paraId="0B3B0172" w14:textId="7099EF28" w:rsidR="003F20E2" w:rsidRPr="00EC6595" w:rsidRDefault="00EC6595" w:rsidP="00EC6595">
      <w:pPr>
        <w:widowControl w:val="0"/>
        <w:jc w:val="right"/>
        <w:rPr>
          <w:sz w:val="22"/>
        </w:rPr>
      </w:pPr>
      <w:r w:rsidRPr="00EC6595">
        <w:rPr>
          <w:i/>
          <w:iCs/>
          <w:sz w:val="22"/>
          <w:szCs w:val="22"/>
        </w:rPr>
        <w:t>(Приложение №3)</w:t>
      </w:r>
    </w:p>
    <w:p w14:paraId="71B33A7E" w14:textId="77777777" w:rsidR="008B2A7A" w:rsidRPr="00EC6595" w:rsidRDefault="008B2A7A" w:rsidP="00C776B8">
      <w:pPr>
        <w:widowControl w:val="0"/>
        <w:jc w:val="right"/>
        <w:rPr>
          <w:sz w:val="22"/>
        </w:rPr>
      </w:pPr>
    </w:p>
    <w:p w14:paraId="03D7E9F0" w14:textId="77777777" w:rsidR="006849DF" w:rsidRPr="00EC6595" w:rsidRDefault="006849DF" w:rsidP="00C776B8">
      <w:pPr>
        <w:widowControl w:val="0"/>
        <w:outlineLvl w:val="0"/>
        <w:rPr>
          <w:b/>
          <w:sz w:val="22"/>
          <w:szCs w:val="22"/>
        </w:rPr>
      </w:pPr>
    </w:p>
    <w:p w14:paraId="0D3660E6" w14:textId="77777777" w:rsidR="006849DF" w:rsidRPr="00EC6595" w:rsidRDefault="006849DF" w:rsidP="00B561F0">
      <w:pPr>
        <w:widowControl w:val="0"/>
        <w:jc w:val="center"/>
        <w:outlineLvl w:val="0"/>
        <w:rPr>
          <w:b/>
          <w:sz w:val="22"/>
          <w:szCs w:val="22"/>
        </w:rPr>
      </w:pPr>
    </w:p>
    <w:p w14:paraId="7A3020AE" w14:textId="77777777" w:rsidR="00005969" w:rsidRPr="00EC6595" w:rsidRDefault="00005969" w:rsidP="00B561F0">
      <w:pPr>
        <w:widowControl w:val="0"/>
        <w:jc w:val="center"/>
        <w:outlineLvl w:val="0"/>
        <w:rPr>
          <w:b/>
          <w:sz w:val="28"/>
        </w:rPr>
      </w:pPr>
    </w:p>
    <w:p w14:paraId="60884A2D" w14:textId="77777777" w:rsidR="00AA2ACB" w:rsidRPr="00EC6595" w:rsidRDefault="00AA2ACB" w:rsidP="00B561F0">
      <w:pPr>
        <w:widowControl w:val="0"/>
        <w:jc w:val="center"/>
        <w:outlineLvl w:val="0"/>
        <w:rPr>
          <w:b/>
          <w:sz w:val="28"/>
        </w:rPr>
      </w:pPr>
    </w:p>
    <w:p w14:paraId="6792971B" w14:textId="77777777" w:rsidR="00AA2ACB" w:rsidRPr="00EC6595" w:rsidRDefault="00AA2ACB" w:rsidP="00B561F0">
      <w:pPr>
        <w:widowControl w:val="0"/>
        <w:jc w:val="center"/>
        <w:outlineLvl w:val="0"/>
        <w:rPr>
          <w:b/>
          <w:sz w:val="28"/>
        </w:rPr>
      </w:pPr>
    </w:p>
    <w:p w14:paraId="7FAC0E46" w14:textId="77777777" w:rsidR="00193A5E" w:rsidRPr="00EC6595" w:rsidRDefault="00193A5E" w:rsidP="00B561F0">
      <w:pPr>
        <w:widowControl w:val="0"/>
        <w:jc w:val="center"/>
        <w:rPr>
          <w:rStyle w:val="aff"/>
          <w:sz w:val="28"/>
          <w:szCs w:val="22"/>
        </w:rPr>
      </w:pPr>
      <w:bookmarkStart w:id="0" w:name="_Toc409097892"/>
    </w:p>
    <w:p w14:paraId="06AC8998" w14:textId="77777777" w:rsidR="00193A5E" w:rsidRPr="00EC6595" w:rsidRDefault="00193A5E" w:rsidP="00B561F0">
      <w:pPr>
        <w:widowControl w:val="0"/>
        <w:jc w:val="center"/>
        <w:rPr>
          <w:rStyle w:val="aff"/>
          <w:sz w:val="28"/>
          <w:szCs w:val="22"/>
        </w:rPr>
      </w:pPr>
    </w:p>
    <w:p w14:paraId="057AA6C3" w14:textId="77777777" w:rsidR="007213E1" w:rsidRPr="00EC6595" w:rsidRDefault="007213E1" w:rsidP="00B561F0">
      <w:pPr>
        <w:widowControl w:val="0"/>
        <w:jc w:val="center"/>
        <w:rPr>
          <w:rStyle w:val="aff"/>
          <w:sz w:val="36"/>
          <w:szCs w:val="36"/>
        </w:rPr>
      </w:pPr>
    </w:p>
    <w:p w14:paraId="4D5C3B97" w14:textId="77777777" w:rsidR="007213E1" w:rsidRPr="00EC6595" w:rsidRDefault="007213E1" w:rsidP="00B561F0">
      <w:pPr>
        <w:widowControl w:val="0"/>
        <w:jc w:val="center"/>
        <w:rPr>
          <w:rStyle w:val="aff"/>
          <w:sz w:val="36"/>
          <w:szCs w:val="36"/>
        </w:rPr>
      </w:pPr>
    </w:p>
    <w:p w14:paraId="6666E4E6" w14:textId="77777777" w:rsidR="007213E1" w:rsidRPr="00EC6595" w:rsidRDefault="007213E1" w:rsidP="00B561F0">
      <w:pPr>
        <w:widowControl w:val="0"/>
        <w:jc w:val="center"/>
        <w:rPr>
          <w:rStyle w:val="aff"/>
          <w:sz w:val="36"/>
          <w:szCs w:val="36"/>
        </w:rPr>
      </w:pPr>
    </w:p>
    <w:p w14:paraId="14682B9E" w14:textId="77777777" w:rsidR="007213E1" w:rsidRPr="00EC6595" w:rsidRDefault="007213E1" w:rsidP="00B561F0">
      <w:pPr>
        <w:widowControl w:val="0"/>
        <w:jc w:val="center"/>
        <w:rPr>
          <w:rStyle w:val="aff"/>
          <w:sz w:val="36"/>
          <w:szCs w:val="36"/>
        </w:rPr>
      </w:pPr>
    </w:p>
    <w:p w14:paraId="7B5DFAA0" w14:textId="77777777" w:rsidR="007213E1" w:rsidRPr="00EC6595" w:rsidRDefault="007213E1" w:rsidP="00B561F0">
      <w:pPr>
        <w:widowControl w:val="0"/>
        <w:jc w:val="center"/>
        <w:rPr>
          <w:rStyle w:val="aff"/>
          <w:sz w:val="36"/>
          <w:szCs w:val="36"/>
        </w:rPr>
      </w:pPr>
    </w:p>
    <w:p w14:paraId="3969DF67" w14:textId="77777777" w:rsidR="007213E1" w:rsidRPr="00EC6595" w:rsidRDefault="007213E1" w:rsidP="00B561F0">
      <w:pPr>
        <w:widowControl w:val="0"/>
        <w:jc w:val="center"/>
        <w:rPr>
          <w:rStyle w:val="aff"/>
          <w:sz w:val="36"/>
          <w:szCs w:val="36"/>
        </w:rPr>
      </w:pPr>
    </w:p>
    <w:p w14:paraId="2362BE34" w14:textId="77777777" w:rsidR="00AB793E" w:rsidRPr="00EC6595" w:rsidRDefault="003F20E2" w:rsidP="00B561F0">
      <w:pPr>
        <w:widowControl w:val="0"/>
        <w:jc w:val="center"/>
        <w:rPr>
          <w:rStyle w:val="aff"/>
          <w:sz w:val="36"/>
          <w:szCs w:val="36"/>
        </w:rPr>
      </w:pPr>
      <w:r w:rsidRPr="00EC6595">
        <w:rPr>
          <w:rStyle w:val="aff"/>
          <w:sz w:val="36"/>
          <w:szCs w:val="36"/>
        </w:rPr>
        <w:t>Р Е Г Л А М Е Н Т</w:t>
      </w:r>
      <w:bookmarkEnd w:id="0"/>
    </w:p>
    <w:p w14:paraId="727D1D39" w14:textId="1CC63D08" w:rsidR="003F20E2" w:rsidRPr="00EC6595" w:rsidRDefault="003F20E2" w:rsidP="00B561F0">
      <w:pPr>
        <w:widowControl w:val="0"/>
        <w:jc w:val="center"/>
        <w:rPr>
          <w:rStyle w:val="aff"/>
          <w:sz w:val="36"/>
          <w:szCs w:val="36"/>
        </w:rPr>
      </w:pPr>
      <w:bookmarkStart w:id="1" w:name="_Toc409097893"/>
      <w:r w:rsidRPr="00EC6595">
        <w:rPr>
          <w:rStyle w:val="aff"/>
          <w:sz w:val="36"/>
          <w:szCs w:val="36"/>
        </w:rPr>
        <w:t>предоставления поручительств</w:t>
      </w:r>
      <w:bookmarkEnd w:id="1"/>
    </w:p>
    <w:p w14:paraId="37B33FE8" w14:textId="1692126F" w:rsidR="003F20E2" w:rsidRPr="00EC6595" w:rsidRDefault="003F20E2" w:rsidP="00B561F0">
      <w:pPr>
        <w:widowControl w:val="0"/>
        <w:jc w:val="center"/>
        <w:rPr>
          <w:rStyle w:val="aff"/>
          <w:sz w:val="36"/>
          <w:szCs w:val="36"/>
        </w:rPr>
      </w:pPr>
      <w:bookmarkStart w:id="2" w:name="_Toc409097894"/>
      <w:r w:rsidRPr="00EC6595">
        <w:rPr>
          <w:rStyle w:val="aff"/>
          <w:sz w:val="36"/>
          <w:szCs w:val="36"/>
        </w:rPr>
        <w:t>по договорам</w:t>
      </w:r>
      <w:bookmarkEnd w:id="2"/>
      <w:r w:rsidR="00953E15" w:rsidRPr="00EC6595">
        <w:rPr>
          <w:rStyle w:val="aff"/>
          <w:sz w:val="36"/>
          <w:szCs w:val="36"/>
        </w:rPr>
        <w:t xml:space="preserve"> </w:t>
      </w:r>
      <w:r w:rsidR="00796A9B" w:rsidRPr="00EC6595">
        <w:rPr>
          <w:rStyle w:val="aff"/>
          <w:sz w:val="36"/>
          <w:szCs w:val="36"/>
        </w:rPr>
        <w:t>финансовой аренды (</w:t>
      </w:r>
      <w:r w:rsidR="00953E15" w:rsidRPr="00EC6595">
        <w:rPr>
          <w:rStyle w:val="aff"/>
          <w:sz w:val="36"/>
          <w:szCs w:val="36"/>
        </w:rPr>
        <w:t>лизинга</w:t>
      </w:r>
      <w:r w:rsidR="00796A9B" w:rsidRPr="00EC6595">
        <w:rPr>
          <w:rStyle w:val="aff"/>
          <w:sz w:val="36"/>
          <w:szCs w:val="36"/>
        </w:rPr>
        <w:t>)</w:t>
      </w:r>
    </w:p>
    <w:p w14:paraId="72A770A2" w14:textId="77777777" w:rsidR="00BA6971" w:rsidRPr="00EC6595" w:rsidRDefault="00BA6971" w:rsidP="00B561F0">
      <w:pPr>
        <w:widowControl w:val="0"/>
        <w:jc w:val="center"/>
        <w:rPr>
          <w:rStyle w:val="aff"/>
          <w:sz w:val="28"/>
        </w:rPr>
      </w:pPr>
    </w:p>
    <w:p w14:paraId="1C98F063" w14:textId="77777777" w:rsidR="00C35237" w:rsidRPr="00EC6595" w:rsidRDefault="00C35237" w:rsidP="00B561F0">
      <w:pPr>
        <w:widowControl w:val="0"/>
        <w:jc w:val="center"/>
        <w:rPr>
          <w:rStyle w:val="aff"/>
          <w:sz w:val="22"/>
        </w:rPr>
      </w:pPr>
    </w:p>
    <w:p w14:paraId="324AD16B" w14:textId="77777777" w:rsidR="00005969" w:rsidRPr="00EC6595" w:rsidRDefault="00005969" w:rsidP="00B561F0">
      <w:pPr>
        <w:widowControl w:val="0"/>
        <w:jc w:val="center"/>
        <w:rPr>
          <w:b/>
          <w:sz w:val="22"/>
          <w:szCs w:val="22"/>
        </w:rPr>
      </w:pPr>
    </w:p>
    <w:p w14:paraId="7B50CC56" w14:textId="77777777" w:rsidR="00005969" w:rsidRPr="00EC6595" w:rsidRDefault="00005969" w:rsidP="00B561F0">
      <w:pPr>
        <w:widowControl w:val="0"/>
        <w:jc w:val="center"/>
        <w:rPr>
          <w:b/>
          <w:sz w:val="22"/>
          <w:szCs w:val="22"/>
        </w:rPr>
      </w:pPr>
    </w:p>
    <w:p w14:paraId="65BBF09B" w14:textId="77777777" w:rsidR="00005969" w:rsidRPr="00EC6595" w:rsidRDefault="00005969" w:rsidP="00B561F0">
      <w:pPr>
        <w:widowControl w:val="0"/>
        <w:jc w:val="center"/>
        <w:rPr>
          <w:b/>
          <w:sz w:val="22"/>
          <w:szCs w:val="22"/>
        </w:rPr>
      </w:pPr>
    </w:p>
    <w:p w14:paraId="760A63C4" w14:textId="77777777" w:rsidR="00005969" w:rsidRPr="00EC6595" w:rsidRDefault="00005969" w:rsidP="00C776B8">
      <w:pPr>
        <w:widowControl w:val="0"/>
        <w:jc w:val="center"/>
        <w:rPr>
          <w:b/>
          <w:sz w:val="22"/>
          <w:szCs w:val="22"/>
        </w:rPr>
      </w:pPr>
    </w:p>
    <w:p w14:paraId="07A240E8" w14:textId="77777777" w:rsidR="00005969" w:rsidRPr="00EC6595" w:rsidRDefault="00005969" w:rsidP="00B561F0">
      <w:pPr>
        <w:widowControl w:val="0"/>
        <w:jc w:val="center"/>
        <w:rPr>
          <w:b/>
          <w:sz w:val="22"/>
          <w:szCs w:val="22"/>
        </w:rPr>
      </w:pPr>
    </w:p>
    <w:p w14:paraId="76A0AA91" w14:textId="77777777" w:rsidR="00005969" w:rsidRPr="00EC6595" w:rsidRDefault="00005969" w:rsidP="00B561F0">
      <w:pPr>
        <w:widowControl w:val="0"/>
        <w:jc w:val="center"/>
        <w:rPr>
          <w:b/>
          <w:sz w:val="22"/>
          <w:szCs w:val="22"/>
        </w:rPr>
      </w:pPr>
    </w:p>
    <w:p w14:paraId="0CBC75EA" w14:textId="77777777" w:rsidR="00005969" w:rsidRPr="00EC6595" w:rsidRDefault="00005969" w:rsidP="00B561F0">
      <w:pPr>
        <w:widowControl w:val="0"/>
        <w:jc w:val="center"/>
        <w:rPr>
          <w:b/>
          <w:sz w:val="22"/>
          <w:szCs w:val="22"/>
        </w:rPr>
      </w:pPr>
    </w:p>
    <w:p w14:paraId="35044197" w14:textId="77777777" w:rsidR="00005969" w:rsidRPr="00EC6595" w:rsidRDefault="00005969" w:rsidP="00B561F0">
      <w:pPr>
        <w:widowControl w:val="0"/>
        <w:jc w:val="center"/>
        <w:rPr>
          <w:b/>
          <w:sz w:val="22"/>
          <w:szCs w:val="22"/>
        </w:rPr>
      </w:pPr>
    </w:p>
    <w:p w14:paraId="7F54FE71" w14:textId="77777777" w:rsidR="00AB793E" w:rsidRPr="00EC6595" w:rsidRDefault="00AB793E" w:rsidP="00B561F0">
      <w:pPr>
        <w:widowControl w:val="0"/>
        <w:jc w:val="center"/>
        <w:rPr>
          <w:b/>
          <w:sz w:val="22"/>
          <w:szCs w:val="22"/>
        </w:rPr>
      </w:pPr>
    </w:p>
    <w:p w14:paraId="7AB224EA" w14:textId="77777777" w:rsidR="00AB793E" w:rsidRPr="00EC6595" w:rsidRDefault="00AB793E" w:rsidP="00C776B8">
      <w:pPr>
        <w:widowControl w:val="0"/>
        <w:jc w:val="center"/>
        <w:rPr>
          <w:b/>
          <w:sz w:val="22"/>
          <w:szCs w:val="22"/>
        </w:rPr>
      </w:pPr>
    </w:p>
    <w:p w14:paraId="1F3F2C8E" w14:textId="77777777" w:rsidR="00AB793E" w:rsidRPr="00EC6595" w:rsidRDefault="00AB793E" w:rsidP="00C776B8">
      <w:pPr>
        <w:widowControl w:val="0"/>
        <w:jc w:val="center"/>
        <w:rPr>
          <w:b/>
          <w:sz w:val="22"/>
          <w:szCs w:val="22"/>
        </w:rPr>
      </w:pPr>
    </w:p>
    <w:p w14:paraId="559D0DB0" w14:textId="77777777" w:rsidR="00005969" w:rsidRPr="00EC6595" w:rsidRDefault="00005969" w:rsidP="00C776B8">
      <w:pPr>
        <w:widowControl w:val="0"/>
        <w:jc w:val="center"/>
        <w:rPr>
          <w:b/>
          <w:sz w:val="22"/>
          <w:szCs w:val="22"/>
        </w:rPr>
      </w:pPr>
    </w:p>
    <w:p w14:paraId="05230B6F" w14:textId="77777777" w:rsidR="001A1E3B" w:rsidRPr="00EC6595" w:rsidRDefault="001A1E3B" w:rsidP="00C776B8">
      <w:pPr>
        <w:widowControl w:val="0"/>
        <w:jc w:val="center"/>
        <w:rPr>
          <w:b/>
          <w:sz w:val="22"/>
          <w:szCs w:val="22"/>
        </w:rPr>
      </w:pPr>
    </w:p>
    <w:p w14:paraId="2C7A436B" w14:textId="77777777" w:rsidR="001A1E3B" w:rsidRPr="00EC6595" w:rsidRDefault="001A1E3B" w:rsidP="00C776B8">
      <w:pPr>
        <w:widowControl w:val="0"/>
        <w:jc w:val="center"/>
        <w:rPr>
          <w:b/>
          <w:sz w:val="22"/>
          <w:szCs w:val="22"/>
        </w:rPr>
      </w:pPr>
    </w:p>
    <w:p w14:paraId="69792C25" w14:textId="77777777" w:rsidR="00464641" w:rsidRPr="00EC6595" w:rsidRDefault="00464641" w:rsidP="00C776B8">
      <w:pPr>
        <w:widowControl w:val="0"/>
        <w:jc w:val="center"/>
        <w:rPr>
          <w:b/>
          <w:sz w:val="22"/>
          <w:szCs w:val="22"/>
        </w:rPr>
      </w:pPr>
    </w:p>
    <w:p w14:paraId="689F8432" w14:textId="77777777" w:rsidR="00464641" w:rsidRPr="00EC6595" w:rsidRDefault="00464641" w:rsidP="00C776B8">
      <w:pPr>
        <w:widowControl w:val="0"/>
        <w:jc w:val="center"/>
        <w:rPr>
          <w:b/>
          <w:sz w:val="22"/>
          <w:szCs w:val="22"/>
        </w:rPr>
      </w:pPr>
    </w:p>
    <w:p w14:paraId="4A9F5C90" w14:textId="77777777" w:rsidR="00464641" w:rsidRPr="00EC6595" w:rsidRDefault="00464641" w:rsidP="00C776B8">
      <w:pPr>
        <w:widowControl w:val="0"/>
        <w:jc w:val="center"/>
        <w:rPr>
          <w:b/>
          <w:sz w:val="22"/>
          <w:szCs w:val="22"/>
        </w:rPr>
      </w:pPr>
    </w:p>
    <w:p w14:paraId="5EAED774" w14:textId="77777777" w:rsidR="00464641" w:rsidRPr="00EC6595" w:rsidRDefault="00464641" w:rsidP="00C776B8">
      <w:pPr>
        <w:widowControl w:val="0"/>
        <w:jc w:val="center"/>
        <w:rPr>
          <w:b/>
          <w:sz w:val="22"/>
          <w:szCs w:val="22"/>
        </w:rPr>
      </w:pPr>
    </w:p>
    <w:p w14:paraId="748C607E" w14:textId="77777777" w:rsidR="00464641" w:rsidRPr="00EC6595" w:rsidRDefault="00464641" w:rsidP="00C776B8">
      <w:pPr>
        <w:widowControl w:val="0"/>
        <w:jc w:val="center"/>
        <w:rPr>
          <w:b/>
          <w:sz w:val="22"/>
          <w:szCs w:val="22"/>
        </w:rPr>
      </w:pPr>
    </w:p>
    <w:p w14:paraId="485EBC6E" w14:textId="77777777" w:rsidR="005C0C75" w:rsidRPr="00EC6595" w:rsidRDefault="005C0C75" w:rsidP="00B561F0">
      <w:pPr>
        <w:widowControl w:val="0"/>
        <w:rPr>
          <w:b/>
          <w:sz w:val="22"/>
          <w:szCs w:val="22"/>
        </w:rPr>
      </w:pPr>
    </w:p>
    <w:p w14:paraId="242750EE" w14:textId="77777777" w:rsidR="00193A5E" w:rsidRPr="00EC6595" w:rsidRDefault="00193A5E" w:rsidP="00B561F0">
      <w:pPr>
        <w:widowControl w:val="0"/>
        <w:rPr>
          <w:b/>
          <w:sz w:val="22"/>
          <w:szCs w:val="22"/>
        </w:rPr>
      </w:pPr>
    </w:p>
    <w:p w14:paraId="45359528" w14:textId="77777777" w:rsidR="00193A5E" w:rsidRPr="00EC6595" w:rsidRDefault="00193A5E" w:rsidP="00B561F0">
      <w:pPr>
        <w:widowControl w:val="0"/>
        <w:rPr>
          <w:b/>
          <w:sz w:val="22"/>
          <w:szCs w:val="22"/>
        </w:rPr>
      </w:pPr>
    </w:p>
    <w:p w14:paraId="2DAC4CC8" w14:textId="77777777" w:rsidR="007213E1" w:rsidRPr="00EC6595" w:rsidRDefault="007213E1" w:rsidP="00B561F0">
      <w:pPr>
        <w:widowControl w:val="0"/>
        <w:rPr>
          <w:b/>
          <w:sz w:val="22"/>
          <w:szCs w:val="22"/>
        </w:rPr>
      </w:pPr>
    </w:p>
    <w:p w14:paraId="480A9520" w14:textId="77777777" w:rsidR="002002E0" w:rsidRPr="00EC6595" w:rsidRDefault="002002E0" w:rsidP="00B561F0">
      <w:pPr>
        <w:widowControl w:val="0"/>
        <w:rPr>
          <w:b/>
          <w:sz w:val="22"/>
          <w:szCs w:val="22"/>
        </w:rPr>
      </w:pPr>
    </w:p>
    <w:p w14:paraId="33A7FCE5" w14:textId="77777777" w:rsidR="00193A5E" w:rsidRPr="00EC6595" w:rsidRDefault="00193A5E" w:rsidP="00B561F0">
      <w:pPr>
        <w:widowControl w:val="0"/>
        <w:rPr>
          <w:b/>
          <w:sz w:val="22"/>
          <w:szCs w:val="22"/>
        </w:rPr>
      </w:pPr>
    </w:p>
    <w:p w14:paraId="756FAF22" w14:textId="77777777" w:rsidR="00005969" w:rsidRPr="00EC6595" w:rsidRDefault="00005969" w:rsidP="00B561F0">
      <w:pPr>
        <w:widowControl w:val="0"/>
        <w:jc w:val="center"/>
        <w:rPr>
          <w:b/>
          <w:sz w:val="22"/>
          <w:szCs w:val="22"/>
        </w:rPr>
      </w:pPr>
    </w:p>
    <w:p w14:paraId="589EB020" w14:textId="77777777" w:rsidR="0097233C" w:rsidRPr="00EC6595" w:rsidRDefault="00B02EAE" w:rsidP="00B561F0">
      <w:pPr>
        <w:widowControl w:val="0"/>
        <w:jc w:val="center"/>
        <w:rPr>
          <w:b/>
          <w:sz w:val="22"/>
          <w:szCs w:val="22"/>
        </w:rPr>
      </w:pPr>
      <w:r w:rsidRPr="00EC6595">
        <w:rPr>
          <w:b/>
          <w:sz w:val="22"/>
          <w:szCs w:val="22"/>
        </w:rPr>
        <w:t xml:space="preserve">г. </w:t>
      </w:r>
      <w:r w:rsidR="00AA5718" w:rsidRPr="00EC6595">
        <w:rPr>
          <w:b/>
          <w:sz w:val="22"/>
          <w:szCs w:val="22"/>
        </w:rPr>
        <w:t>Нижний Новгород</w:t>
      </w:r>
    </w:p>
    <w:p w14:paraId="5AD7905E" w14:textId="2A5FA318" w:rsidR="00CE294E" w:rsidRPr="00EC6595" w:rsidRDefault="00E066D8" w:rsidP="00B561F0">
      <w:pPr>
        <w:widowControl w:val="0"/>
        <w:jc w:val="center"/>
        <w:rPr>
          <w:b/>
          <w:sz w:val="22"/>
          <w:szCs w:val="22"/>
        </w:rPr>
      </w:pPr>
      <w:r w:rsidRPr="00EC6595">
        <w:rPr>
          <w:b/>
          <w:sz w:val="22"/>
          <w:szCs w:val="22"/>
        </w:rPr>
        <w:t>202</w:t>
      </w:r>
      <w:r w:rsidR="003E6C69" w:rsidRPr="00EC6595">
        <w:rPr>
          <w:b/>
          <w:sz w:val="22"/>
          <w:szCs w:val="22"/>
        </w:rPr>
        <w:t>2</w:t>
      </w:r>
      <w:r w:rsidR="00B02EAE" w:rsidRPr="00EC6595">
        <w:rPr>
          <w:b/>
          <w:sz w:val="22"/>
          <w:szCs w:val="22"/>
        </w:rPr>
        <w:t xml:space="preserve"> год</w:t>
      </w:r>
    </w:p>
    <w:p w14:paraId="1ACA50B3" w14:textId="77777777" w:rsidR="003F20E2" w:rsidRPr="00EC6595" w:rsidRDefault="00B87A6C" w:rsidP="00B561F0">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EC6595">
        <w:rPr>
          <w:sz w:val="22"/>
          <w:szCs w:val="22"/>
        </w:rPr>
        <w:br w:type="page"/>
      </w:r>
      <w:r w:rsidR="003F20E2" w:rsidRPr="00EC6595">
        <w:rPr>
          <w:rFonts w:ascii="Times New Roman" w:hAnsi="Times New Roman" w:cs="Times New Roman"/>
          <w:color w:val="auto"/>
          <w:sz w:val="22"/>
          <w:szCs w:val="22"/>
        </w:rPr>
        <w:lastRenderedPageBreak/>
        <w:t>1. ОБЩИЕ ПОЛОЖЕНИЯ</w:t>
      </w:r>
      <w:bookmarkEnd w:id="3"/>
    </w:p>
    <w:p w14:paraId="5E86A1BE" w14:textId="77777777" w:rsidR="005B4617" w:rsidRPr="00EC6595" w:rsidRDefault="005B4617" w:rsidP="00B561F0">
      <w:pPr>
        <w:widowControl w:val="0"/>
        <w:autoSpaceDE w:val="0"/>
        <w:autoSpaceDN w:val="0"/>
        <w:adjustRightInd w:val="0"/>
        <w:ind w:firstLine="540"/>
        <w:jc w:val="both"/>
        <w:rPr>
          <w:b/>
          <w:sz w:val="22"/>
          <w:szCs w:val="22"/>
        </w:rPr>
      </w:pPr>
    </w:p>
    <w:p w14:paraId="6DF7D122" w14:textId="63F7B185" w:rsidR="00804915" w:rsidRPr="00EC6595" w:rsidRDefault="00804915" w:rsidP="00B561F0">
      <w:pPr>
        <w:widowControl w:val="0"/>
        <w:autoSpaceDE w:val="0"/>
        <w:autoSpaceDN w:val="0"/>
        <w:adjustRightInd w:val="0"/>
        <w:ind w:firstLine="709"/>
        <w:jc w:val="both"/>
        <w:rPr>
          <w:sz w:val="22"/>
          <w:szCs w:val="22"/>
        </w:rPr>
      </w:pPr>
      <w:r w:rsidRPr="00EC6595">
        <w:rPr>
          <w:b/>
          <w:sz w:val="22"/>
          <w:szCs w:val="22"/>
        </w:rPr>
        <w:t>1.1.</w:t>
      </w:r>
      <w:r w:rsidRPr="00EC6595">
        <w:rPr>
          <w:sz w:val="22"/>
          <w:szCs w:val="22"/>
        </w:rPr>
        <w:t xml:space="preserve"> </w:t>
      </w:r>
      <w:r w:rsidR="003F20E2" w:rsidRPr="00EC6595">
        <w:rPr>
          <w:sz w:val="22"/>
          <w:szCs w:val="22"/>
        </w:rPr>
        <w:t xml:space="preserve">Настоящий Регламент определяет общие условия, принципы и порядок предоставления поручительств </w:t>
      </w:r>
      <w:r w:rsidR="00AA5718" w:rsidRPr="00EC6595">
        <w:rPr>
          <w:sz w:val="22"/>
          <w:szCs w:val="22"/>
        </w:rPr>
        <w:t xml:space="preserve">Автономной некоммерческой организацией «Агентство по развитию системы гарантий и </w:t>
      </w:r>
      <w:proofErr w:type="spellStart"/>
      <w:r w:rsidR="00AA5718" w:rsidRPr="00EC6595">
        <w:rPr>
          <w:sz w:val="22"/>
          <w:szCs w:val="22"/>
        </w:rPr>
        <w:t>Микрокредитная</w:t>
      </w:r>
      <w:proofErr w:type="spellEnd"/>
      <w:r w:rsidR="00AA5718" w:rsidRPr="00EC6595">
        <w:rPr>
          <w:sz w:val="22"/>
          <w:szCs w:val="22"/>
        </w:rPr>
        <w:t xml:space="preserve"> компания для </w:t>
      </w:r>
      <w:r w:rsidR="003344ED" w:rsidRPr="00EC6595">
        <w:rPr>
          <w:sz w:val="22"/>
          <w:szCs w:val="22"/>
        </w:rPr>
        <w:t>поддержки</w:t>
      </w:r>
      <w:r w:rsidR="00AA5718" w:rsidRPr="00EC6595">
        <w:rPr>
          <w:sz w:val="22"/>
          <w:szCs w:val="22"/>
        </w:rPr>
        <w:t xml:space="preserve"> предпринимательства Нижегородской области»</w:t>
      </w:r>
      <w:r w:rsidR="003F20E2" w:rsidRPr="00EC6595">
        <w:rPr>
          <w:sz w:val="22"/>
          <w:szCs w:val="22"/>
        </w:rPr>
        <w:t xml:space="preserve"> </w:t>
      </w:r>
      <w:r w:rsidR="005D1DD9" w:rsidRPr="00EC6595">
        <w:rPr>
          <w:sz w:val="22"/>
          <w:szCs w:val="22"/>
        </w:rPr>
        <w:t>(далее – «</w:t>
      </w:r>
      <w:r w:rsidR="00AA5718" w:rsidRPr="00EC6595">
        <w:rPr>
          <w:sz w:val="22"/>
          <w:szCs w:val="22"/>
        </w:rPr>
        <w:t>Агентство</w:t>
      </w:r>
      <w:r w:rsidR="005D1DD9" w:rsidRPr="00EC6595">
        <w:rPr>
          <w:sz w:val="22"/>
          <w:szCs w:val="22"/>
        </w:rPr>
        <w:t xml:space="preserve">») </w:t>
      </w:r>
      <w:r w:rsidR="003F20E2" w:rsidRPr="00EC6595">
        <w:rPr>
          <w:sz w:val="22"/>
          <w:szCs w:val="22"/>
        </w:rPr>
        <w:t>по обязательствам субъектов малого и среднего предпринимательства</w:t>
      </w:r>
      <w:r w:rsidR="0014430E" w:rsidRPr="00EC6595">
        <w:rPr>
          <w:sz w:val="22"/>
          <w:szCs w:val="22"/>
        </w:rPr>
        <w:t>,</w:t>
      </w:r>
      <w:r w:rsidR="00AA5718" w:rsidRPr="00EC6595">
        <w:rPr>
          <w:sz w:val="22"/>
          <w:szCs w:val="22"/>
        </w:rPr>
        <w:t xml:space="preserve"> </w:t>
      </w:r>
      <w:r w:rsidR="00AA5718" w:rsidRPr="00EC6595">
        <w:rPr>
          <w:rFonts w:eastAsiaTheme="minorHAnsi"/>
          <w:sz w:val="22"/>
          <w:szCs w:val="22"/>
          <w:lang w:eastAsia="en-US"/>
        </w:rPr>
        <w:t xml:space="preserve">организаций инфраструктуры поддержки субъектов </w:t>
      </w:r>
      <w:r w:rsidR="00AA5718" w:rsidRPr="00EC6595">
        <w:rPr>
          <w:sz w:val="22"/>
          <w:szCs w:val="22"/>
        </w:rPr>
        <w:t>малого и среднего предпринимательства Нижегородской области</w:t>
      </w:r>
      <w:r w:rsidR="003344ED" w:rsidRPr="00EC6595">
        <w:rPr>
          <w:sz w:val="22"/>
          <w:szCs w:val="22"/>
        </w:rPr>
        <w:t>, ф</w:t>
      </w:r>
      <w:r w:rsidR="003344ED" w:rsidRPr="00EC6595">
        <w:rPr>
          <w:color w:val="000000"/>
          <w:sz w:val="22"/>
          <w:szCs w:val="22"/>
        </w:rPr>
        <w:t xml:space="preserve">изических лиц, применяющих специальный налоговый режим «Налог на профессиональный доход» </w:t>
      </w:r>
      <w:r w:rsidR="003344ED" w:rsidRPr="00EC6595">
        <w:rPr>
          <w:sz w:val="22"/>
          <w:szCs w:val="22"/>
        </w:rPr>
        <w:t>Нижегородской области</w:t>
      </w:r>
      <w:r w:rsidR="003F20E2" w:rsidRPr="00EC6595">
        <w:rPr>
          <w:sz w:val="22"/>
        </w:rPr>
        <w:t xml:space="preserve">, </w:t>
      </w:r>
      <w:r w:rsidR="003F20E2" w:rsidRPr="00EC6595">
        <w:rPr>
          <w:sz w:val="22"/>
          <w:szCs w:val="22"/>
        </w:rPr>
        <w:t xml:space="preserve">вытекающим из </w:t>
      </w:r>
      <w:r w:rsidR="00FE7DEA" w:rsidRPr="00EC6595">
        <w:rPr>
          <w:sz w:val="22"/>
          <w:szCs w:val="22"/>
        </w:rPr>
        <w:t>договоров</w:t>
      </w:r>
      <w:r w:rsidR="00953E15" w:rsidRPr="00EC6595">
        <w:rPr>
          <w:sz w:val="22"/>
          <w:szCs w:val="22"/>
        </w:rPr>
        <w:t xml:space="preserve"> </w:t>
      </w:r>
      <w:r w:rsidR="00796A9B" w:rsidRPr="00EC6595">
        <w:rPr>
          <w:sz w:val="22"/>
          <w:szCs w:val="22"/>
        </w:rPr>
        <w:t>финансовой аренды (</w:t>
      </w:r>
      <w:r w:rsidR="00953E15" w:rsidRPr="00EC6595">
        <w:rPr>
          <w:sz w:val="22"/>
          <w:szCs w:val="22"/>
        </w:rPr>
        <w:t>лизинга</w:t>
      </w:r>
      <w:r w:rsidR="00796A9B" w:rsidRPr="00EC6595">
        <w:rPr>
          <w:sz w:val="22"/>
          <w:szCs w:val="22"/>
        </w:rPr>
        <w:t>) перед лизинговыми компаниями</w:t>
      </w:r>
      <w:r w:rsidR="00FE7DEA" w:rsidRPr="00EC6595">
        <w:rPr>
          <w:sz w:val="22"/>
          <w:szCs w:val="22"/>
        </w:rPr>
        <w:t xml:space="preserve">, а также </w:t>
      </w:r>
      <w:r w:rsidR="005620CF" w:rsidRPr="00EC6595">
        <w:rPr>
          <w:sz w:val="22"/>
          <w:szCs w:val="22"/>
        </w:rPr>
        <w:t xml:space="preserve">порядок </w:t>
      </w:r>
      <w:r w:rsidR="00FE7DEA" w:rsidRPr="00EC6595">
        <w:rPr>
          <w:sz w:val="22"/>
          <w:szCs w:val="22"/>
        </w:rPr>
        <w:t>исполнения обязательств по договорам поручительства</w:t>
      </w:r>
      <w:r w:rsidR="004E2FD3" w:rsidRPr="00EC6595">
        <w:rPr>
          <w:sz w:val="22"/>
          <w:szCs w:val="22"/>
        </w:rPr>
        <w:t>, заключенным в обеспечение договоров</w:t>
      </w:r>
      <w:r w:rsidR="00953E15" w:rsidRPr="00EC6595">
        <w:rPr>
          <w:sz w:val="22"/>
          <w:szCs w:val="22"/>
        </w:rPr>
        <w:t xml:space="preserve"> </w:t>
      </w:r>
      <w:r w:rsidR="00796A9B" w:rsidRPr="00EC6595">
        <w:rPr>
          <w:sz w:val="22"/>
          <w:szCs w:val="22"/>
        </w:rPr>
        <w:t>финансовой аренды (</w:t>
      </w:r>
      <w:r w:rsidR="00953E15" w:rsidRPr="00EC6595">
        <w:rPr>
          <w:sz w:val="22"/>
          <w:szCs w:val="22"/>
        </w:rPr>
        <w:t>лизинга</w:t>
      </w:r>
      <w:r w:rsidR="00796A9B" w:rsidRPr="00EC6595">
        <w:rPr>
          <w:sz w:val="22"/>
          <w:szCs w:val="22"/>
        </w:rPr>
        <w:t>)</w:t>
      </w:r>
      <w:r w:rsidR="005620CF" w:rsidRPr="00EC6595">
        <w:rPr>
          <w:sz w:val="22"/>
          <w:szCs w:val="22"/>
        </w:rPr>
        <w:t>.</w:t>
      </w:r>
    </w:p>
    <w:p w14:paraId="571F00C2" w14:textId="2F522CAF" w:rsidR="00804915" w:rsidRPr="00EC6595" w:rsidRDefault="00804915" w:rsidP="00B561F0">
      <w:pPr>
        <w:widowControl w:val="0"/>
        <w:autoSpaceDE w:val="0"/>
        <w:autoSpaceDN w:val="0"/>
        <w:adjustRightInd w:val="0"/>
        <w:ind w:firstLine="709"/>
        <w:jc w:val="both"/>
        <w:rPr>
          <w:sz w:val="22"/>
          <w:szCs w:val="22"/>
        </w:rPr>
      </w:pPr>
      <w:r w:rsidRPr="00EC6595">
        <w:rPr>
          <w:sz w:val="22"/>
          <w:szCs w:val="22"/>
        </w:rPr>
        <w:t>Регламент разработан в соответствии с Фе</w:t>
      </w:r>
      <w:r w:rsidR="00AA5718" w:rsidRPr="00EC6595">
        <w:rPr>
          <w:sz w:val="22"/>
          <w:szCs w:val="22"/>
        </w:rPr>
        <w:t xml:space="preserve">деральным законом </w:t>
      </w:r>
      <w:r w:rsidRPr="00EC6595">
        <w:rPr>
          <w:sz w:val="22"/>
          <w:szCs w:val="22"/>
        </w:rPr>
        <w:t>от 24.07.2007г. №209</w:t>
      </w:r>
      <w:r w:rsidR="00596777" w:rsidRPr="00EC6595">
        <w:rPr>
          <w:sz w:val="22"/>
          <w:szCs w:val="22"/>
        </w:rPr>
        <w:t>-</w:t>
      </w:r>
      <w:r w:rsidR="006B5B13" w:rsidRPr="00EC6595">
        <w:rPr>
          <w:sz w:val="22"/>
          <w:szCs w:val="22"/>
        </w:rPr>
        <w:t>ФЗ</w:t>
      </w:r>
      <w:r w:rsidRPr="00EC6595">
        <w:rPr>
          <w:sz w:val="22"/>
          <w:szCs w:val="22"/>
        </w:rPr>
        <w:t xml:space="preserve"> «О развитии малого</w:t>
      </w:r>
      <w:r w:rsidR="002A163F" w:rsidRPr="00EC6595">
        <w:rPr>
          <w:sz w:val="22"/>
          <w:szCs w:val="22"/>
        </w:rPr>
        <w:t xml:space="preserve"> и среднего предпринимательства</w:t>
      </w:r>
      <w:r w:rsidR="002736E7" w:rsidRPr="00EC6595">
        <w:rPr>
          <w:sz w:val="22"/>
          <w:szCs w:val="22"/>
        </w:rPr>
        <w:t xml:space="preserve"> </w:t>
      </w:r>
      <w:r w:rsidRPr="00EC6595">
        <w:rPr>
          <w:sz w:val="22"/>
          <w:szCs w:val="22"/>
        </w:rPr>
        <w:t xml:space="preserve">в Российской Федерации», Гражданским кодексом Российской </w:t>
      </w:r>
      <w:r w:rsidR="008D48AF" w:rsidRPr="00EC6595">
        <w:rPr>
          <w:sz w:val="22"/>
          <w:szCs w:val="22"/>
        </w:rPr>
        <w:t>Федерации</w:t>
      </w:r>
      <w:r w:rsidRPr="00EC6595">
        <w:rPr>
          <w:sz w:val="22"/>
          <w:szCs w:val="22"/>
        </w:rPr>
        <w:t xml:space="preserve">, </w:t>
      </w:r>
      <w:r w:rsidR="00AA5718" w:rsidRPr="00EC6595">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EC6595">
        <w:rPr>
          <w:sz w:val="22"/>
          <w:szCs w:val="22"/>
        </w:rPr>
        <w:t xml:space="preserve">а также иными </w:t>
      </w:r>
      <w:r w:rsidR="008973B0" w:rsidRPr="00EC6595">
        <w:rPr>
          <w:sz w:val="22"/>
          <w:szCs w:val="22"/>
        </w:rPr>
        <w:t>нормативными</w:t>
      </w:r>
      <w:r w:rsidRPr="00EC6595">
        <w:rPr>
          <w:sz w:val="22"/>
          <w:szCs w:val="22"/>
        </w:rPr>
        <w:t xml:space="preserve"> правовыми актами Российской Федерации.</w:t>
      </w:r>
    </w:p>
    <w:p w14:paraId="5B6CF29C" w14:textId="77777777" w:rsidR="003F20E2" w:rsidRPr="00EC6595" w:rsidRDefault="003F20E2" w:rsidP="00B561F0">
      <w:pPr>
        <w:widowControl w:val="0"/>
        <w:ind w:firstLine="709"/>
        <w:jc w:val="both"/>
        <w:rPr>
          <w:sz w:val="22"/>
          <w:szCs w:val="22"/>
        </w:rPr>
      </w:pPr>
      <w:r w:rsidRPr="00EC6595">
        <w:rPr>
          <w:b/>
          <w:sz w:val="22"/>
          <w:szCs w:val="22"/>
        </w:rPr>
        <w:t>1.2.</w:t>
      </w:r>
      <w:r w:rsidRPr="00EC6595">
        <w:rPr>
          <w:sz w:val="22"/>
          <w:szCs w:val="22"/>
        </w:rPr>
        <w:t xml:space="preserve"> В настоящем Регламенте используются следующие понятия:</w:t>
      </w:r>
    </w:p>
    <w:p w14:paraId="7DA4263B" w14:textId="2EBC9F66" w:rsidR="00082C1F" w:rsidRPr="00EC6595" w:rsidRDefault="00C77328" w:rsidP="00B561F0">
      <w:pPr>
        <w:widowControl w:val="0"/>
        <w:ind w:firstLine="709"/>
        <w:jc w:val="both"/>
        <w:rPr>
          <w:sz w:val="22"/>
          <w:szCs w:val="22"/>
        </w:rPr>
      </w:pPr>
      <w:r w:rsidRPr="00EC6595">
        <w:rPr>
          <w:sz w:val="22"/>
          <w:szCs w:val="22"/>
        </w:rPr>
        <w:t>«</w:t>
      </w:r>
      <w:r w:rsidR="00AA5718" w:rsidRPr="00EC6595">
        <w:rPr>
          <w:b/>
          <w:sz w:val="22"/>
          <w:szCs w:val="22"/>
        </w:rPr>
        <w:t>Агентство (Поручитель)</w:t>
      </w:r>
      <w:r w:rsidRPr="00EC6595">
        <w:rPr>
          <w:b/>
          <w:sz w:val="22"/>
          <w:szCs w:val="22"/>
        </w:rPr>
        <w:t>»</w:t>
      </w:r>
      <w:r w:rsidR="00AA5718" w:rsidRPr="00EC6595">
        <w:rPr>
          <w:b/>
          <w:sz w:val="22"/>
          <w:szCs w:val="22"/>
        </w:rPr>
        <w:t xml:space="preserve"> </w:t>
      </w:r>
      <w:r w:rsidR="00AA5718" w:rsidRPr="00EC6595">
        <w:rPr>
          <w:sz w:val="22"/>
          <w:szCs w:val="22"/>
        </w:rPr>
        <w:t xml:space="preserve">– Автономная некоммерческая организация «Агентство по развитию системы гарантий и </w:t>
      </w:r>
      <w:proofErr w:type="spellStart"/>
      <w:r w:rsidR="00AA5718" w:rsidRPr="00EC6595">
        <w:rPr>
          <w:sz w:val="22"/>
          <w:szCs w:val="22"/>
        </w:rPr>
        <w:t>Микрокредитная</w:t>
      </w:r>
      <w:proofErr w:type="spellEnd"/>
      <w:r w:rsidR="00AA5718" w:rsidRPr="00EC6595">
        <w:rPr>
          <w:sz w:val="22"/>
          <w:szCs w:val="22"/>
        </w:rPr>
        <w:t xml:space="preserve"> компания для </w:t>
      </w:r>
      <w:r w:rsidR="003344ED" w:rsidRPr="00EC6595">
        <w:rPr>
          <w:sz w:val="22"/>
          <w:szCs w:val="22"/>
        </w:rPr>
        <w:t>поддержки</w:t>
      </w:r>
      <w:r w:rsidR="00AA5718" w:rsidRPr="00EC6595">
        <w:rPr>
          <w:sz w:val="22"/>
          <w:szCs w:val="22"/>
        </w:rPr>
        <w:t xml:space="preserve"> предпринимательства Нижегородской области», учрежденная Правительством Нижегородской области на основании Распоряжения</w:t>
      </w:r>
      <w:r w:rsidR="001D7E1F" w:rsidRPr="00EC6595">
        <w:rPr>
          <w:sz w:val="22"/>
          <w:szCs w:val="22"/>
        </w:rPr>
        <w:t xml:space="preserve"> №337-р от 26.02.2009 г., зарегистрированная </w:t>
      </w:r>
      <w:r w:rsidR="005F2DA1" w:rsidRPr="00EC6595">
        <w:rPr>
          <w:sz w:val="22"/>
          <w:szCs w:val="22"/>
        </w:rPr>
        <w:t xml:space="preserve">18.03.2009 МИФНС №15 по Нижегородской области (ОГРН </w:t>
      </w:r>
      <w:r w:rsidR="005F2DA1" w:rsidRPr="00EC6595">
        <w:rPr>
          <w:rFonts w:eastAsiaTheme="minorHAnsi"/>
          <w:sz w:val="22"/>
          <w:szCs w:val="22"/>
          <w:lang w:eastAsia="en-US"/>
        </w:rPr>
        <w:t>1095200000884, ИНН/КПП 5260248556/526001001)</w:t>
      </w:r>
      <w:r w:rsidR="00082C1F" w:rsidRPr="00EC6595">
        <w:rPr>
          <w:sz w:val="22"/>
          <w:szCs w:val="22"/>
        </w:rPr>
        <w:t>.</w:t>
      </w:r>
    </w:p>
    <w:p w14:paraId="1D5BA44A" w14:textId="69AC4F5D" w:rsidR="003F20E2" w:rsidRPr="00EC6595" w:rsidRDefault="00C77328" w:rsidP="008973B0">
      <w:pPr>
        <w:ind w:firstLine="540"/>
        <w:jc w:val="both"/>
        <w:rPr>
          <w:rFonts w:ascii="Verdana" w:hAnsi="Verdana"/>
          <w:sz w:val="21"/>
        </w:rPr>
      </w:pPr>
      <w:r w:rsidRPr="00EC6595">
        <w:rPr>
          <w:b/>
          <w:sz w:val="22"/>
          <w:szCs w:val="22"/>
        </w:rPr>
        <w:t>«</w:t>
      </w:r>
      <w:r w:rsidR="00953E15" w:rsidRPr="00EC6595">
        <w:rPr>
          <w:b/>
          <w:sz w:val="22"/>
          <w:szCs w:val="22"/>
        </w:rPr>
        <w:t>Лизингодатель</w:t>
      </w:r>
      <w:r w:rsidRPr="00EC6595">
        <w:rPr>
          <w:b/>
          <w:sz w:val="22"/>
          <w:szCs w:val="22"/>
        </w:rPr>
        <w:t>»</w:t>
      </w:r>
      <w:r w:rsidR="00796A9B" w:rsidRPr="00EC6595">
        <w:rPr>
          <w:b/>
          <w:sz w:val="22"/>
          <w:szCs w:val="22"/>
        </w:rPr>
        <w:t xml:space="preserve"> </w:t>
      </w:r>
      <w:r w:rsidR="003F20E2" w:rsidRPr="00EC6595">
        <w:rPr>
          <w:sz w:val="22"/>
          <w:szCs w:val="22"/>
        </w:rPr>
        <w:t>–</w:t>
      </w:r>
      <w:r w:rsidR="00953E15" w:rsidRPr="00EC6595">
        <w:rPr>
          <w:sz w:val="22"/>
          <w:szCs w:val="22"/>
        </w:rPr>
        <w:t xml:space="preserve"> </w:t>
      </w:r>
      <w:r w:rsidR="00796A9B" w:rsidRPr="00EC6595">
        <w:rPr>
          <w:sz w:val="22"/>
          <w:szCs w:val="22"/>
        </w:rPr>
        <w:t>организация, выполняющая в соответствии с действующим законодательством РФ функции Лизингодателя,</w:t>
      </w:r>
      <w:r w:rsidR="003F20E2" w:rsidRPr="00EC6595">
        <w:rPr>
          <w:sz w:val="22"/>
          <w:szCs w:val="22"/>
        </w:rPr>
        <w:t xml:space="preserve"> заключившая с </w:t>
      </w:r>
      <w:r w:rsidR="005F2DA1" w:rsidRPr="00EC6595">
        <w:rPr>
          <w:sz w:val="22"/>
          <w:szCs w:val="22"/>
        </w:rPr>
        <w:t>Агентством</w:t>
      </w:r>
      <w:r w:rsidR="003F20E2" w:rsidRPr="00EC6595">
        <w:rPr>
          <w:sz w:val="22"/>
          <w:szCs w:val="22"/>
        </w:rPr>
        <w:t xml:space="preserve"> соглашение о сотрудничестве и участвующая в программе </w:t>
      </w:r>
      <w:r w:rsidR="00796A9B" w:rsidRPr="00EC6595">
        <w:rPr>
          <w:sz w:val="22"/>
          <w:szCs w:val="22"/>
        </w:rPr>
        <w:t>предоставления финансовой аренды (лизинга)</w:t>
      </w:r>
      <w:r w:rsidR="003F20E2" w:rsidRPr="00EC6595">
        <w:rPr>
          <w:sz w:val="22"/>
          <w:szCs w:val="22"/>
        </w:rPr>
        <w:t xml:space="preserve"> </w:t>
      </w:r>
      <w:r w:rsidR="008973B0" w:rsidRPr="00EC6595">
        <w:rPr>
          <w:sz w:val="22"/>
          <w:szCs w:val="22"/>
        </w:rPr>
        <w:t>Лизингополучателям</w:t>
      </w:r>
      <w:r w:rsidR="003F20E2" w:rsidRPr="00EC6595">
        <w:rPr>
          <w:sz w:val="22"/>
          <w:szCs w:val="22"/>
        </w:rPr>
        <w:t xml:space="preserve"> под поручительство </w:t>
      </w:r>
      <w:r w:rsidR="00A33292" w:rsidRPr="00EC6595">
        <w:rPr>
          <w:sz w:val="22"/>
          <w:szCs w:val="22"/>
        </w:rPr>
        <w:t>Агентства</w:t>
      </w:r>
      <w:r w:rsidR="003F20E2" w:rsidRPr="00EC6595">
        <w:rPr>
          <w:sz w:val="22"/>
          <w:szCs w:val="22"/>
        </w:rPr>
        <w:t>.</w:t>
      </w:r>
    </w:p>
    <w:p w14:paraId="5FBA724A" w14:textId="281B49C0" w:rsidR="003F20E2" w:rsidRPr="00EC6595" w:rsidRDefault="00C77328" w:rsidP="00B561F0">
      <w:pPr>
        <w:widowControl w:val="0"/>
        <w:autoSpaceDE w:val="0"/>
        <w:autoSpaceDN w:val="0"/>
        <w:adjustRightInd w:val="0"/>
        <w:ind w:firstLine="709"/>
        <w:jc w:val="both"/>
        <w:rPr>
          <w:sz w:val="22"/>
          <w:szCs w:val="22"/>
        </w:rPr>
      </w:pPr>
      <w:r w:rsidRPr="00EC6595">
        <w:rPr>
          <w:sz w:val="22"/>
          <w:szCs w:val="22"/>
        </w:rPr>
        <w:t>«</w:t>
      </w:r>
      <w:r w:rsidR="00953E15" w:rsidRPr="00EC6595">
        <w:rPr>
          <w:b/>
          <w:sz w:val="22"/>
          <w:szCs w:val="22"/>
        </w:rPr>
        <w:t>Лизингополучатель</w:t>
      </w:r>
      <w:r w:rsidRPr="00EC6595">
        <w:rPr>
          <w:b/>
          <w:sz w:val="22"/>
          <w:szCs w:val="22"/>
        </w:rPr>
        <w:t>»</w:t>
      </w:r>
      <w:r w:rsidR="003F20E2" w:rsidRPr="00EC6595">
        <w:rPr>
          <w:sz w:val="22"/>
          <w:szCs w:val="22"/>
        </w:rPr>
        <w:t xml:space="preserve"> – </w:t>
      </w:r>
      <w:r w:rsidR="003F20E2" w:rsidRPr="00EC6595">
        <w:rPr>
          <w:sz w:val="22"/>
        </w:rPr>
        <w:t xml:space="preserve">субъект малого </w:t>
      </w:r>
      <w:r w:rsidR="00F95B97" w:rsidRPr="00EC6595">
        <w:rPr>
          <w:color w:val="000000"/>
          <w:sz w:val="22"/>
          <w:szCs w:val="22"/>
        </w:rPr>
        <w:t>и</w:t>
      </w:r>
      <w:r w:rsidR="003F20E2" w:rsidRPr="00EC6595">
        <w:rPr>
          <w:sz w:val="22"/>
        </w:rPr>
        <w:t xml:space="preserve"> среднего </w:t>
      </w:r>
      <w:r w:rsidR="003F20E2" w:rsidRPr="00EC6595">
        <w:rPr>
          <w:color w:val="000000"/>
          <w:sz w:val="22"/>
        </w:rPr>
        <w:t>предпринимательства</w:t>
      </w:r>
      <w:r w:rsidR="00F95B97" w:rsidRPr="00EC6595">
        <w:rPr>
          <w:color w:val="000000"/>
          <w:sz w:val="22"/>
          <w:szCs w:val="22"/>
        </w:rPr>
        <w:t>/</w:t>
      </w:r>
      <w:r w:rsidRPr="00EC6595">
        <w:rPr>
          <w:color w:val="000000"/>
          <w:sz w:val="22"/>
        </w:rPr>
        <w:t xml:space="preserve"> </w:t>
      </w:r>
      <w:r w:rsidRPr="00EC6595">
        <w:rPr>
          <w:sz w:val="22"/>
        </w:rPr>
        <w:t xml:space="preserve">организация инфраструктуры </w:t>
      </w:r>
      <w:r w:rsidRPr="00EC6595">
        <w:rPr>
          <w:rFonts w:eastAsiaTheme="minorHAnsi"/>
          <w:sz w:val="22"/>
        </w:rPr>
        <w:t xml:space="preserve">поддержки </w:t>
      </w:r>
      <w:r w:rsidR="008973B0" w:rsidRPr="00EC6595">
        <w:rPr>
          <w:rFonts w:eastAsiaTheme="minorHAnsi"/>
          <w:sz w:val="22"/>
        </w:rPr>
        <w:t xml:space="preserve">субъектов </w:t>
      </w:r>
      <w:r w:rsidRPr="00EC6595">
        <w:rPr>
          <w:sz w:val="22"/>
        </w:rPr>
        <w:t xml:space="preserve">малого </w:t>
      </w:r>
      <w:r w:rsidR="00F95B97" w:rsidRPr="00EC6595">
        <w:rPr>
          <w:color w:val="000000"/>
          <w:sz w:val="22"/>
          <w:szCs w:val="22"/>
        </w:rPr>
        <w:t>и</w:t>
      </w:r>
      <w:r w:rsidRPr="00EC6595">
        <w:rPr>
          <w:sz w:val="22"/>
        </w:rPr>
        <w:t xml:space="preserve"> среднего </w:t>
      </w:r>
      <w:r w:rsidRPr="00EC6595">
        <w:rPr>
          <w:color w:val="000000"/>
          <w:sz w:val="22"/>
        </w:rPr>
        <w:t>предпринимательства</w:t>
      </w:r>
      <w:r w:rsidR="008973B0" w:rsidRPr="00EC6595">
        <w:rPr>
          <w:color w:val="000000"/>
          <w:sz w:val="22"/>
        </w:rPr>
        <w:t xml:space="preserve"> Нижегородской области</w:t>
      </w:r>
      <w:r w:rsidR="003344ED" w:rsidRPr="00EC6595">
        <w:rPr>
          <w:color w:val="000000"/>
          <w:sz w:val="22"/>
          <w:szCs w:val="22"/>
        </w:rPr>
        <w:t>/ физическое лицо, применяющее специальный налоговый режим «Налог на профессиональный доход» Нижегородской области</w:t>
      </w:r>
      <w:r w:rsidRPr="00EC6595">
        <w:rPr>
          <w:sz w:val="22"/>
          <w:szCs w:val="22"/>
        </w:rPr>
        <w:t xml:space="preserve">, </w:t>
      </w:r>
      <w:r w:rsidR="003F20E2" w:rsidRPr="00EC6595">
        <w:rPr>
          <w:sz w:val="22"/>
          <w:szCs w:val="22"/>
        </w:rPr>
        <w:t>заключивши</w:t>
      </w:r>
      <w:r w:rsidR="00DC0CCA" w:rsidRPr="00EC6595">
        <w:rPr>
          <w:sz w:val="22"/>
          <w:szCs w:val="22"/>
        </w:rPr>
        <w:t>й</w:t>
      </w:r>
      <w:r w:rsidRPr="00EC6595">
        <w:rPr>
          <w:sz w:val="22"/>
          <w:szCs w:val="22"/>
        </w:rPr>
        <w:t>(-</w:t>
      </w:r>
      <w:proofErr w:type="spellStart"/>
      <w:r w:rsidRPr="00EC6595">
        <w:rPr>
          <w:sz w:val="22"/>
          <w:szCs w:val="22"/>
        </w:rPr>
        <w:t>ая</w:t>
      </w:r>
      <w:proofErr w:type="spellEnd"/>
      <w:r w:rsidRPr="00EC6595">
        <w:rPr>
          <w:sz w:val="22"/>
          <w:szCs w:val="22"/>
        </w:rPr>
        <w:t>)</w:t>
      </w:r>
      <w:r w:rsidR="003F20E2" w:rsidRPr="00EC6595">
        <w:rPr>
          <w:sz w:val="22"/>
          <w:szCs w:val="22"/>
        </w:rPr>
        <w:t xml:space="preserve"> или </w:t>
      </w:r>
      <w:proofErr w:type="spellStart"/>
      <w:r w:rsidR="003F20E2" w:rsidRPr="00EC6595">
        <w:rPr>
          <w:sz w:val="22"/>
          <w:szCs w:val="22"/>
        </w:rPr>
        <w:t>намеревающи</w:t>
      </w:r>
      <w:r w:rsidR="00DC0CCA" w:rsidRPr="00EC6595">
        <w:rPr>
          <w:sz w:val="22"/>
          <w:szCs w:val="22"/>
        </w:rPr>
        <w:t>й</w:t>
      </w:r>
      <w:proofErr w:type="spellEnd"/>
      <w:r w:rsidRPr="00EC6595">
        <w:rPr>
          <w:sz w:val="22"/>
          <w:szCs w:val="22"/>
        </w:rPr>
        <w:t>(-</w:t>
      </w:r>
      <w:proofErr w:type="spellStart"/>
      <w:proofErr w:type="gramStart"/>
      <w:r w:rsidRPr="00EC6595">
        <w:rPr>
          <w:sz w:val="22"/>
          <w:szCs w:val="22"/>
        </w:rPr>
        <w:t>ая</w:t>
      </w:r>
      <w:proofErr w:type="spellEnd"/>
      <w:r w:rsidRPr="00EC6595">
        <w:rPr>
          <w:sz w:val="22"/>
          <w:szCs w:val="22"/>
        </w:rPr>
        <w:t>)</w:t>
      </w:r>
      <w:proofErr w:type="spellStart"/>
      <w:r w:rsidR="005F0E2D" w:rsidRPr="00EC6595">
        <w:rPr>
          <w:sz w:val="22"/>
          <w:szCs w:val="22"/>
        </w:rPr>
        <w:t>ся</w:t>
      </w:r>
      <w:proofErr w:type="spellEnd"/>
      <w:proofErr w:type="gramEnd"/>
      <w:r w:rsidR="003F20E2" w:rsidRPr="00EC6595">
        <w:rPr>
          <w:sz w:val="22"/>
          <w:szCs w:val="22"/>
        </w:rPr>
        <w:t xml:space="preserve"> заключить </w:t>
      </w:r>
      <w:r w:rsidR="002949F5" w:rsidRPr="00EC6595">
        <w:rPr>
          <w:sz w:val="22"/>
          <w:szCs w:val="22"/>
        </w:rPr>
        <w:t>Д</w:t>
      </w:r>
      <w:r w:rsidR="003F20E2" w:rsidRPr="00EC6595">
        <w:rPr>
          <w:sz w:val="22"/>
          <w:szCs w:val="22"/>
        </w:rPr>
        <w:t>оговор</w:t>
      </w:r>
      <w:r w:rsidR="00B544D9" w:rsidRPr="00EC6595">
        <w:rPr>
          <w:sz w:val="22"/>
          <w:szCs w:val="22"/>
        </w:rPr>
        <w:t xml:space="preserve"> финансовой аренды (лизинга) </w:t>
      </w:r>
      <w:r w:rsidR="003F20E2" w:rsidRPr="00EC6595">
        <w:rPr>
          <w:sz w:val="22"/>
          <w:szCs w:val="22"/>
        </w:rPr>
        <w:t xml:space="preserve"> с </w:t>
      </w:r>
      <w:r w:rsidR="002949F5" w:rsidRPr="00EC6595">
        <w:rPr>
          <w:sz w:val="22"/>
          <w:szCs w:val="22"/>
        </w:rPr>
        <w:t>Лизингодателем</w:t>
      </w:r>
      <w:r w:rsidR="003F20E2" w:rsidRPr="00EC6595">
        <w:rPr>
          <w:sz w:val="22"/>
          <w:szCs w:val="22"/>
        </w:rPr>
        <w:t>.</w:t>
      </w:r>
    </w:p>
    <w:p w14:paraId="0EBF5EB2" w14:textId="77777777" w:rsidR="00796A9B" w:rsidRPr="00EC6595" w:rsidRDefault="00796A9B" w:rsidP="00B561F0">
      <w:pPr>
        <w:widowControl w:val="0"/>
        <w:autoSpaceDE w:val="0"/>
        <w:autoSpaceDN w:val="0"/>
        <w:adjustRightInd w:val="0"/>
        <w:ind w:firstLine="709"/>
        <w:jc w:val="both"/>
        <w:rPr>
          <w:sz w:val="22"/>
          <w:szCs w:val="22"/>
        </w:rPr>
      </w:pPr>
      <w:r w:rsidRPr="00EC6595">
        <w:rPr>
          <w:b/>
          <w:sz w:val="22"/>
          <w:szCs w:val="22"/>
        </w:rPr>
        <w:t xml:space="preserve">«Договор лизинга» - </w:t>
      </w:r>
      <w:r w:rsidRPr="00EC6595">
        <w:rPr>
          <w:sz w:val="22"/>
          <w:szCs w:val="22"/>
        </w:rPr>
        <w:t>договор финансовой аренды (лизинга), соответствующий требованиям действующего законодательства, согласно которому Лизингодатель обязуется приобрести в собственность указанное Лизингополучателем имущество у определенного им (или Лизингодателем) продавца и предоставить Лизингополучателю это имущество за плату во временное владение и пользование для использования в предпринимательской деятельности.</w:t>
      </w:r>
    </w:p>
    <w:p w14:paraId="5EA09606" w14:textId="77777777" w:rsidR="00796A9B" w:rsidRPr="00EC6595" w:rsidRDefault="00796A9B" w:rsidP="00B561F0">
      <w:pPr>
        <w:widowControl w:val="0"/>
        <w:autoSpaceDE w:val="0"/>
        <w:autoSpaceDN w:val="0"/>
        <w:adjustRightInd w:val="0"/>
        <w:ind w:firstLine="709"/>
        <w:jc w:val="both"/>
        <w:rPr>
          <w:sz w:val="22"/>
          <w:szCs w:val="22"/>
        </w:rPr>
      </w:pPr>
      <w:r w:rsidRPr="00EC6595">
        <w:rPr>
          <w:b/>
          <w:sz w:val="22"/>
          <w:szCs w:val="22"/>
        </w:rPr>
        <w:t xml:space="preserve">«Предмет лизинга» - </w:t>
      </w:r>
      <w:r w:rsidRPr="00EC6595">
        <w:rPr>
          <w:sz w:val="22"/>
          <w:szCs w:val="22"/>
        </w:rPr>
        <w:t>лизинговое имущество, приобретаемое Лизингодателем в собственность</w:t>
      </w:r>
      <w:r w:rsidR="001A52D7" w:rsidRPr="00EC6595">
        <w:rPr>
          <w:sz w:val="22"/>
          <w:szCs w:val="22"/>
        </w:rPr>
        <w:t xml:space="preserve"> для передачи в лизинг Лизингополучателю на условиях Договора лизинга.</w:t>
      </w:r>
    </w:p>
    <w:p w14:paraId="51A84955" w14:textId="77777777" w:rsidR="001A52D7" w:rsidRPr="00EC6595" w:rsidRDefault="001A52D7" w:rsidP="00B561F0">
      <w:pPr>
        <w:widowControl w:val="0"/>
        <w:autoSpaceDE w:val="0"/>
        <w:autoSpaceDN w:val="0"/>
        <w:adjustRightInd w:val="0"/>
        <w:ind w:firstLine="709"/>
        <w:jc w:val="both"/>
        <w:rPr>
          <w:sz w:val="22"/>
          <w:szCs w:val="22"/>
        </w:rPr>
      </w:pPr>
      <w:r w:rsidRPr="00EC6595">
        <w:rPr>
          <w:b/>
          <w:sz w:val="22"/>
          <w:szCs w:val="22"/>
        </w:rPr>
        <w:t xml:space="preserve">«График платежей» («График») – </w:t>
      </w:r>
      <w:r w:rsidRPr="00EC6595">
        <w:rPr>
          <w:sz w:val="22"/>
          <w:szCs w:val="22"/>
        </w:rPr>
        <w:t>неотъемлемая часть Договора лизинга, определяющая размер и периодичность уплаты лизинговых платежей.</w:t>
      </w:r>
    </w:p>
    <w:p w14:paraId="401223F6" w14:textId="77777777" w:rsidR="001A52D7" w:rsidRPr="00EC6595" w:rsidRDefault="001A52D7" w:rsidP="00B561F0">
      <w:pPr>
        <w:widowControl w:val="0"/>
        <w:autoSpaceDE w:val="0"/>
        <w:autoSpaceDN w:val="0"/>
        <w:adjustRightInd w:val="0"/>
        <w:ind w:firstLine="709"/>
        <w:jc w:val="both"/>
        <w:rPr>
          <w:sz w:val="22"/>
          <w:szCs w:val="22"/>
        </w:rPr>
      </w:pPr>
      <w:r w:rsidRPr="00EC6595">
        <w:rPr>
          <w:b/>
          <w:sz w:val="22"/>
          <w:szCs w:val="22"/>
        </w:rPr>
        <w:t xml:space="preserve">«Срок лизинга» - </w:t>
      </w:r>
      <w:r w:rsidRPr="00EC6595">
        <w:rPr>
          <w:sz w:val="22"/>
          <w:szCs w:val="22"/>
        </w:rPr>
        <w:t>срок, на который предмет лизинга передается в лизинг Лизингополучателю согласно Договору финансовой аренды (лизинга).</w:t>
      </w:r>
    </w:p>
    <w:p w14:paraId="12FA654B" w14:textId="77777777" w:rsidR="001A52D7" w:rsidRPr="00EC6595" w:rsidRDefault="001A52D7" w:rsidP="00B561F0">
      <w:pPr>
        <w:widowControl w:val="0"/>
        <w:autoSpaceDE w:val="0"/>
        <w:autoSpaceDN w:val="0"/>
        <w:adjustRightInd w:val="0"/>
        <w:ind w:firstLine="709"/>
        <w:jc w:val="both"/>
        <w:rPr>
          <w:sz w:val="22"/>
          <w:szCs w:val="22"/>
        </w:rPr>
      </w:pPr>
      <w:r w:rsidRPr="00EC6595">
        <w:rPr>
          <w:b/>
          <w:sz w:val="22"/>
          <w:szCs w:val="22"/>
        </w:rPr>
        <w:t xml:space="preserve">«Авансовый платеж» - </w:t>
      </w:r>
      <w:r w:rsidRPr="00EC6595">
        <w:rPr>
          <w:sz w:val="22"/>
          <w:szCs w:val="22"/>
        </w:rPr>
        <w:t>денежные средства, вносимые Лизингополучателем до передачи ему Предмета лизинга и определенные Договором лизинга как Авансовый платеж.</w:t>
      </w:r>
    </w:p>
    <w:p w14:paraId="2B0CA851" w14:textId="77777777" w:rsidR="001A52D7" w:rsidRPr="00EC6595" w:rsidRDefault="001A52D7" w:rsidP="00B561F0">
      <w:pPr>
        <w:widowControl w:val="0"/>
        <w:autoSpaceDE w:val="0"/>
        <w:autoSpaceDN w:val="0"/>
        <w:adjustRightInd w:val="0"/>
        <w:ind w:firstLine="709"/>
        <w:jc w:val="both"/>
        <w:rPr>
          <w:sz w:val="22"/>
          <w:szCs w:val="22"/>
        </w:rPr>
      </w:pPr>
      <w:r w:rsidRPr="00EC6595">
        <w:rPr>
          <w:b/>
          <w:sz w:val="22"/>
          <w:szCs w:val="22"/>
        </w:rPr>
        <w:t xml:space="preserve">«Стоимость предмета лизинга» - </w:t>
      </w:r>
      <w:r w:rsidRPr="00EC6595">
        <w:rPr>
          <w:sz w:val="22"/>
          <w:szCs w:val="22"/>
        </w:rPr>
        <w:t xml:space="preserve">затраты Лизингодателя на приобретение и передачу Предмета лизинга по договору купли-продажи (поставки) – в размере цены договора, а также суммы таможенных пошлин и НДС, указанных в грузовой таможенной декларации (ГТД). </w:t>
      </w:r>
      <w:r w:rsidRPr="00EC6595">
        <w:rPr>
          <w:i/>
          <w:sz w:val="22"/>
          <w:szCs w:val="22"/>
        </w:rPr>
        <w:t xml:space="preserve">В случае если цена договора (контракта) установлена в валюте, отличной от российского рубля, </w:t>
      </w:r>
      <w:r w:rsidR="00FB2715" w:rsidRPr="00EC6595">
        <w:rPr>
          <w:i/>
          <w:sz w:val="22"/>
          <w:szCs w:val="22"/>
        </w:rPr>
        <w:t>пересчет расчетной цены и суммы поручительства в российские рубли осуществляется по курсу Банка России на дату заключения договора поручительства. Фактическая цена договора (контракта) и сумма поручительства подлежат уточнению на основании пересчета по курсу Банка России на дату последнего платежа по договору (контракту), путем заключения дополнительного соглашения к договору поручительства. Поручитель вправе запросить у Лизингодателя документы, подтверждающие суммы фактически понесенных расходов.</w:t>
      </w:r>
    </w:p>
    <w:p w14:paraId="1FA1FC80" w14:textId="77777777" w:rsidR="00FB2715" w:rsidRPr="00EC6595" w:rsidRDefault="00895321" w:rsidP="00B561F0">
      <w:pPr>
        <w:widowControl w:val="0"/>
        <w:autoSpaceDE w:val="0"/>
        <w:autoSpaceDN w:val="0"/>
        <w:adjustRightInd w:val="0"/>
        <w:ind w:firstLine="709"/>
        <w:jc w:val="both"/>
        <w:rPr>
          <w:sz w:val="22"/>
          <w:szCs w:val="22"/>
        </w:rPr>
      </w:pPr>
      <w:r w:rsidRPr="00EC6595">
        <w:rPr>
          <w:b/>
          <w:sz w:val="22"/>
          <w:szCs w:val="22"/>
        </w:rPr>
        <w:t xml:space="preserve"> </w:t>
      </w:r>
      <w:r w:rsidR="00FB2715" w:rsidRPr="00EC6595">
        <w:rPr>
          <w:b/>
          <w:sz w:val="22"/>
          <w:szCs w:val="22"/>
        </w:rPr>
        <w:t xml:space="preserve">«Лизинговые платежи» - </w:t>
      </w:r>
      <w:r w:rsidR="00FB2715" w:rsidRPr="00EC6595">
        <w:rPr>
          <w:sz w:val="22"/>
          <w:szCs w:val="22"/>
        </w:rPr>
        <w:t>в целях настоящего Регламента учитываются лизинговые платежи, установленные Графиком платежей, только в части погашения стоимости предмета лизинга, в том числе выкупная цена, если она предусмотрена Договором лизинга. Авансовый платеж не принимается в расчет лизинговых платежей.</w:t>
      </w:r>
    </w:p>
    <w:p w14:paraId="24608282" w14:textId="77777777" w:rsidR="009C6477" w:rsidRPr="00EC6595" w:rsidRDefault="009C6477" w:rsidP="00B561F0">
      <w:pPr>
        <w:widowControl w:val="0"/>
        <w:autoSpaceDE w:val="0"/>
        <w:autoSpaceDN w:val="0"/>
        <w:adjustRightInd w:val="0"/>
        <w:ind w:firstLine="709"/>
        <w:jc w:val="both"/>
        <w:rPr>
          <w:sz w:val="22"/>
          <w:szCs w:val="22"/>
        </w:rPr>
      </w:pPr>
      <w:r w:rsidRPr="00EC6595">
        <w:rPr>
          <w:sz w:val="22"/>
          <w:szCs w:val="22"/>
        </w:rPr>
        <w:t xml:space="preserve">В любом случае не учитываются: сумма пеней, штрафов, неустоек, любых иных законных и договорных процентов и иных санкций, убытков и расходов (в том числе, расходов, связанных с </w:t>
      </w:r>
      <w:r w:rsidRPr="00EC6595">
        <w:rPr>
          <w:sz w:val="22"/>
          <w:szCs w:val="22"/>
        </w:rPr>
        <w:lastRenderedPageBreak/>
        <w:t>формированием стоимости предмета лизинга), начисленных по Договору лизинга.</w:t>
      </w:r>
    </w:p>
    <w:p w14:paraId="257B7E0F" w14:textId="77777777" w:rsidR="009C6477" w:rsidRPr="00EC6595" w:rsidRDefault="009C6477" w:rsidP="00B561F0">
      <w:pPr>
        <w:widowControl w:val="0"/>
        <w:autoSpaceDE w:val="0"/>
        <w:autoSpaceDN w:val="0"/>
        <w:adjustRightInd w:val="0"/>
        <w:ind w:firstLine="709"/>
        <w:jc w:val="both"/>
        <w:rPr>
          <w:sz w:val="22"/>
          <w:szCs w:val="22"/>
        </w:rPr>
      </w:pPr>
      <w:r w:rsidRPr="00EC6595">
        <w:rPr>
          <w:b/>
          <w:sz w:val="22"/>
          <w:szCs w:val="22"/>
        </w:rPr>
        <w:t xml:space="preserve">«Обязательства Лизингополучателя для целей поручительства» («Обязательства Лизингополучателя») – </w:t>
      </w:r>
      <w:r w:rsidRPr="00EC6595">
        <w:rPr>
          <w:sz w:val="22"/>
          <w:szCs w:val="22"/>
        </w:rPr>
        <w:t>сумма Лизинговых платежей</w:t>
      </w:r>
      <w:r w:rsidR="00231AB0" w:rsidRPr="00EC6595">
        <w:rPr>
          <w:sz w:val="22"/>
          <w:szCs w:val="22"/>
        </w:rPr>
        <w:t xml:space="preserve"> в части погашения стоимости предмета лизинга</w:t>
      </w:r>
      <w:r w:rsidRPr="00EC6595">
        <w:rPr>
          <w:sz w:val="22"/>
          <w:szCs w:val="22"/>
        </w:rPr>
        <w:t>.</w:t>
      </w:r>
    </w:p>
    <w:p w14:paraId="0D9FCE35" w14:textId="77777777" w:rsidR="009C6477" w:rsidRPr="00EC6595" w:rsidRDefault="009C6477" w:rsidP="00B561F0">
      <w:pPr>
        <w:autoSpaceDE w:val="0"/>
        <w:autoSpaceDN w:val="0"/>
        <w:adjustRightInd w:val="0"/>
        <w:rPr>
          <w:sz w:val="22"/>
          <w:szCs w:val="22"/>
        </w:rPr>
      </w:pPr>
      <w:r w:rsidRPr="00EC6595">
        <w:rPr>
          <w:b/>
          <w:sz w:val="22"/>
          <w:szCs w:val="22"/>
        </w:rPr>
        <w:t xml:space="preserve">«Неисполненные обязательства Лизингополучателя» («Неисполненные обязательства») – </w:t>
      </w:r>
      <w:r w:rsidRPr="00EC6595">
        <w:rPr>
          <w:sz w:val="22"/>
          <w:szCs w:val="22"/>
        </w:rPr>
        <w:t>сумма неоплаченных Лизинговых платежей</w:t>
      </w:r>
      <w:r w:rsidR="00B93090" w:rsidRPr="00EC6595">
        <w:rPr>
          <w:sz w:val="22"/>
          <w:szCs w:val="22"/>
        </w:rPr>
        <w:t xml:space="preserve"> по Договору лизинга</w:t>
      </w:r>
      <w:r w:rsidR="0081086C" w:rsidRPr="00EC6595">
        <w:rPr>
          <w:sz w:val="22"/>
          <w:szCs w:val="22"/>
        </w:rPr>
        <w:t xml:space="preserve"> в части погашения стоимости предмета лизинга</w:t>
      </w:r>
      <w:r w:rsidR="00B93090" w:rsidRPr="00EC6595">
        <w:rPr>
          <w:sz w:val="22"/>
          <w:szCs w:val="22"/>
        </w:rPr>
        <w:t>, предъявленных Лизингодателем к Лизингополучателю</w:t>
      </w:r>
      <w:r w:rsidR="00B52D10" w:rsidRPr="00EC6595">
        <w:rPr>
          <w:sz w:val="22"/>
          <w:szCs w:val="22"/>
        </w:rPr>
        <w:t xml:space="preserve">. </w:t>
      </w:r>
    </w:p>
    <w:p w14:paraId="46B6890A" w14:textId="2BAEF8E1" w:rsidR="007E0719" w:rsidRPr="00EC6595" w:rsidRDefault="00231148" w:rsidP="00B561F0">
      <w:pPr>
        <w:pStyle w:val="ConsPlusNormal"/>
        <w:ind w:firstLine="709"/>
        <w:jc w:val="both"/>
        <w:outlineLvl w:val="0"/>
        <w:rPr>
          <w:rFonts w:ascii="Times New Roman" w:hAnsi="Times New Roman" w:cs="Times New Roman"/>
          <w:sz w:val="22"/>
          <w:szCs w:val="22"/>
        </w:rPr>
      </w:pPr>
      <w:r w:rsidRPr="00EC6595">
        <w:rPr>
          <w:rFonts w:ascii="Times New Roman" w:hAnsi="Times New Roman" w:cs="Times New Roman"/>
          <w:b/>
          <w:sz w:val="22"/>
          <w:szCs w:val="22"/>
        </w:rPr>
        <w:t>«</w:t>
      </w:r>
      <w:r w:rsidR="007E0719" w:rsidRPr="00EC6595">
        <w:rPr>
          <w:rFonts w:ascii="Times New Roman" w:hAnsi="Times New Roman" w:cs="Times New Roman"/>
          <w:b/>
          <w:sz w:val="22"/>
          <w:szCs w:val="22"/>
        </w:rPr>
        <w:t xml:space="preserve">Субъекты малого и среднего предпринимательства </w:t>
      </w:r>
      <w:r w:rsidRPr="00EC6595">
        <w:rPr>
          <w:rFonts w:ascii="Times New Roman" w:hAnsi="Times New Roman" w:cs="Times New Roman"/>
          <w:b/>
          <w:sz w:val="22"/>
          <w:szCs w:val="22"/>
        </w:rPr>
        <w:t>Нижегородской области</w:t>
      </w:r>
      <w:r w:rsidR="001F768F" w:rsidRPr="00EC6595">
        <w:rPr>
          <w:rFonts w:ascii="Times New Roman" w:hAnsi="Times New Roman" w:cs="Times New Roman"/>
          <w:b/>
          <w:sz w:val="22"/>
          <w:szCs w:val="22"/>
        </w:rPr>
        <w:t xml:space="preserve"> (далее – субъект</w:t>
      </w:r>
      <w:r w:rsidR="00114548" w:rsidRPr="00EC6595">
        <w:rPr>
          <w:rFonts w:ascii="Times New Roman" w:hAnsi="Times New Roman" w:cs="Times New Roman"/>
          <w:b/>
          <w:sz w:val="22"/>
          <w:szCs w:val="22"/>
        </w:rPr>
        <w:t>ы</w:t>
      </w:r>
      <w:r w:rsidR="001F768F" w:rsidRPr="00EC6595">
        <w:rPr>
          <w:rFonts w:ascii="Times New Roman" w:hAnsi="Times New Roman" w:cs="Times New Roman"/>
          <w:b/>
          <w:sz w:val="22"/>
          <w:szCs w:val="22"/>
        </w:rPr>
        <w:t xml:space="preserve"> МСП)»</w:t>
      </w:r>
      <w:r w:rsidR="007E0719" w:rsidRPr="00EC6595">
        <w:rPr>
          <w:rFonts w:ascii="Times New Roman" w:hAnsi="Times New Roman" w:cs="Times New Roman"/>
          <w:b/>
          <w:sz w:val="22"/>
          <w:szCs w:val="22"/>
        </w:rPr>
        <w:t xml:space="preserve"> </w:t>
      </w:r>
      <w:r w:rsidR="007E0719" w:rsidRPr="00EC6595">
        <w:rPr>
          <w:rFonts w:ascii="Times New Roman" w:hAnsi="Times New Roman" w:cs="Times New Roman"/>
          <w:sz w:val="22"/>
          <w:szCs w:val="22"/>
        </w:rPr>
        <w:t xml:space="preserve">- </w:t>
      </w:r>
      <w:r w:rsidR="00B42C9D" w:rsidRPr="00EC6595">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C302D6" w:rsidRPr="00EC6595">
        <w:rPr>
          <w:rFonts w:ascii="Times New Roman" w:hAnsi="Times New Roman" w:cs="Times New Roman"/>
          <w:sz w:val="22"/>
          <w:szCs w:val="22"/>
        </w:rPr>
        <w:t>»</w:t>
      </w:r>
      <w:r w:rsidR="007F3231" w:rsidRPr="00EC6595">
        <w:rPr>
          <w:rFonts w:ascii="Times New Roman" w:hAnsi="Times New Roman" w:cs="Times New Roman"/>
          <w:sz w:val="22"/>
          <w:szCs w:val="22"/>
        </w:rPr>
        <w:t>.</w:t>
      </w:r>
    </w:p>
    <w:p w14:paraId="63B430E7" w14:textId="26C2338D" w:rsidR="00B42C9D" w:rsidRPr="00EC6595" w:rsidRDefault="00B42C9D" w:rsidP="00E83B6D">
      <w:pPr>
        <w:pStyle w:val="ConsPlusNormal"/>
        <w:ind w:firstLine="709"/>
        <w:jc w:val="both"/>
        <w:outlineLvl w:val="0"/>
        <w:rPr>
          <w:rFonts w:ascii="Times New Roman" w:hAnsi="Times New Roman" w:cs="Times New Roman"/>
          <w:sz w:val="22"/>
          <w:szCs w:val="22"/>
        </w:rPr>
      </w:pPr>
      <w:r w:rsidRPr="00EC6595">
        <w:rPr>
          <w:rFonts w:ascii="Times New Roman" w:hAnsi="Times New Roman" w:cs="Times New Roman"/>
          <w:b/>
          <w:bCs/>
          <w:sz w:val="22"/>
          <w:szCs w:val="22"/>
        </w:rPr>
        <w:t>«О</w:t>
      </w:r>
      <w:r w:rsidRPr="00EC6595">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EC6595">
        <w:rPr>
          <w:rFonts w:ascii="Times New Roman" w:hAnsi="Times New Roman" w:cs="Times New Roman"/>
          <w:b/>
          <w:bCs/>
          <w:sz w:val="22"/>
          <w:szCs w:val="22"/>
        </w:rPr>
        <w:t xml:space="preserve">» (далее - </w:t>
      </w:r>
      <w:r w:rsidRPr="00EC6595">
        <w:rPr>
          <w:rFonts w:ascii="Times New Roman" w:hAnsi="Times New Roman" w:cs="Times New Roman"/>
          <w:b/>
          <w:sz w:val="22"/>
          <w:szCs w:val="22"/>
        </w:rPr>
        <w:t>организации инфраструктуры поддержки)</w:t>
      </w:r>
      <w:r w:rsidRPr="00EC6595">
        <w:rPr>
          <w:rFonts w:ascii="Times New Roman" w:hAnsi="Times New Roman" w:cs="Times New Roman"/>
          <w:b/>
          <w:bCs/>
          <w:sz w:val="22"/>
          <w:szCs w:val="22"/>
        </w:rPr>
        <w:t xml:space="preserve"> -</w:t>
      </w:r>
      <w:r w:rsidRPr="00EC6595">
        <w:rPr>
          <w:rFonts w:ascii="Times New Roman" w:hAnsi="Times New Roman"/>
          <w:b/>
          <w:sz w:val="22"/>
        </w:rPr>
        <w:t xml:space="preserve"> </w:t>
      </w:r>
      <w:r w:rsidRPr="00EC6595">
        <w:rPr>
          <w:rFonts w:ascii="Times New Roman" w:hAnsi="Times New Roman"/>
          <w:sz w:val="22"/>
        </w:rPr>
        <w:t>организации</w:t>
      </w:r>
      <w:r w:rsidRPr="00EC6595">
        <w:rPr>
          <w:rFonts w:ascii="Times New Roman" w:hAnsi="Times New Roman" w:cs="Times New Roman"/>
          <w:sz w:val="22"/>
          <w:szCs w:val="22"/>
        </w:rPr>
        <w:t xml:space="preserve"> инфраструктуры</w:t>
      </w:r>
      <w:r w:rsidRPr="00EC6595">
        <w:rPr>
          <w:rFonts w:ascii="Times New Roman" w:hAnsi="Times New Roman"/>
          <w:sz w:val="22"/>
        </w:rPr>
        <w:t xml:space="preserve"> поддержки малого и среднего предпринимательства</w:t>
      </w:r>
      <w:r w:rsidRPr="00EC6595">
        <w:rPr>
          <w:rFonts w:ascii="Times New Roman" w:hAnsi="Times New Roman" w:cs="Times New Roman"/>
          <w:sz w:val="22"/>
          <w:szCs w:val="22"/>
        </w:rPr>
        <w:t xml:space="preserve"> Нижегородской области</w:t>
      </w:r>
      <w:r w:rsidRPr="00EC6595">
        <w:rPr>
          <w:rFonts w:ascii="Times New Roman" w:hAnsi="Times New Roman"/>
          <w:sz w:val="22"/>
        </w:rPr>
        <w:t xml:space="preserve">, включенные в установленном порядке в </w:t>
      </w:r>
      <w:r w:rsidRPr="00EC6595">
        <w:rPr>
          <w:rFonts w:ascii="Times New Roman" w:hAnsi="Times New Roman" w:cs="Times New Roman"/>
          <w:sz w:val="22"/>
          <w:szCs w:val="22"/>
        </w:rPr>
        <w:t>региональную или муниципальную программу поддержки малого и среднего предпринимательства.</w:t>
      </w:r>
    </w:p>
    <w:p w14:paraId="6B7B5B29" w14:textId="77777777" w:rsidR="00114548" w:rsidRPr="00EC6595" w:rsidRDefault="00114548" w:rsidP="00114548">
      <w:pPr>
        <w:keepNext/>
        <w:keepLines/>
        <w:ind w:firstLine="709"/>
        <w:jc w:val="both"/>
        <w:rPr>
          <w:b/>
          <w:sz w:val="22"/>
          <w:szCs w:val="22"/>
        </w:rPr>
      </w:pPr>
      <w:r w:rsidRPr="00EC6595">
        <w:rPr>
          <w:b/>
          <w:color w:val="000000"/>
          <w:sz w:val="22"/>
          <w:szCs w:val="22"/>
        </w:rPr>
        <w:t>«Физические лица, применяющие специальный налоговый режим «Налог на профессиональный доход» (также именуемые –</w:t>
      </w:r>
      <w:r w:rsidRPr="00EC6595">
        <w:rPr>
          <w:color w:val="000000"/>
          <w:sz w:val="22"/>
          <w:szCs w:val="22"/>
        </w:rPr>
        <w:t xml:space="preserve"> «</w:t>
      </w:r>
      <w:r w:rsidRPr="00EC6595">
        <w:rPr>
          <w:b/>
          <w:bCs/>
          <w:sz w:val="22"/>
          <w:szCs w:val="22"/>
        </w:rPr>
        <w:t>Самозанятые»)</w:t>
      </w:r>
      <w:r w:rsidRPr="00EC6595">
        <w:rPr>
          <w:sz w:val="22"/>
          <w:szCs w:val="22"/>
        </w:rPr>
        <w:t xml:space="preserve"> – </w:t>
      </w:r>
      <w:r w:rsidRPr="00EC6595">
        <w:rPr>
          <w:color w:val="000000"/>
          <w:sz w:val="22"/>
          <w:szCs w:val="22"/>
        </w:rPr>
        <w:t>физические лица, не имеющие статус индивидуального предпринимателя, и применяющие специальный налоговый режим «Налог на профессиональный доход» в соответствии Федеральным законом от 27.11.2018 № 422-ФЗ «О проведении эксперимента по установлению специального налогового режима «Налог на профессиональный доход».</w:t>
      </w:r>
      <w:r w:rsidRPr="00EC6595">
        <w:rPr>
          <w:b/>
          <w:sz w:val="22"/>
          <w:szCs w:val="22"/>
        </w:rPr>
        <w:t xml:space="preserve"> </w:t>
      </w:r>
    </w:p>
    <w:p w14:paraId="12C4F9D1" w14:textId="77777777" w:rsidR="003F20E2" w:rsidRPr="00EC6595" w:rsidRDefault="001C6678" w:rsidP="00E83B6D">
      <w:pPr>
        <w:widowControl w:val="0"/>
        <w:ind w:firstLine="709"/>
        <w:jc w:val="both"/>
        <w:rPr>
          <w:sz w:val="22"/>
          <w:szCs w:val="22"/>
        </w:rPr>
      </w:pPr>
      <w:r w:rsidRPr="00EC6595">
        <w:rPr>
          <w:b/>
          <w:sz w:val="22"/>
          <w:szCs w:val="22"/>
        </w:rPr>
        <w:t>«Д</w:t>
      </w:r>
      <w:r w:rsidR="003F20E2" w:rsidRPr="00EC6595">
        <w:rPr>
          <w:b/>
          <w:sz w:val="22"/>
          <w:szCs w:val="22"/>
        </w:rPr>
        <w:t xml:space="preserve">иректор </w:t>
      </w:r>
      <w:r w:rsidRPr="00EC6595">
        <w:rPr>
          <w:b/>
          <w:sz w:val="22"/>
          <w:szCs w:val="22"/>
        </w:rPr>
        <w:t>Агентства»</w:t>
      </w:r>
      <w:r w:rsidR="003F20E2" w:rsidRPr="00EC6595">
        <w:rPr>
          <w:sz w:val="22"/>
          <w:szCs w:val="22"/>
        </w:rPr>
        <w:t xml:space="preserve"> – единоличный исполнительный орган управления </w:t>
      </w:r>
      <w:r w:rsidRPr="00EC6595">
        <w:rPr>
          <w:sz w:val="22"/>
          <w:szCs w:val="22"/>
        </w:rPr>
        <w:t>Агентством</w:t>
      </w:r>
      <w:r w:rsidR="003F20E2" w:rsidRPr="00EC6595">
        <w:rPr>
          <w:sz w:val="22"/>
          <w:szCs w:val="22"/>
        </w:rPr>
        <w:t xml:space="preserve">, осуществляющий текущее руководство деятельностью </w:t>
      </w:r>
      <w:r w:rsidRPr="00EC6595">
        <w:rPr>
          <w:sz w:val="22"/>
          <w:szCs w:val="22"/>
        </w:rPr>
        <w:t>Агентства</w:t>
      </w:r>
      <w:r w:rsidR="003F20E2" w:rsidRPr="00EC6595">
        <w:rPr>
          <w:sz w:val="22"/>
          <w:szCs w:val="22"/>
        </w:rPr>
        <w:t xml:space="preserve"> и подотчетный </w:t>
      </w:r>
      <w:r w:rsidR="00C81E34" w:rsidRPr="00EC6595">
        <w:rPr>
          <w:sz w:val="22"/>
          <w:szCs w:val="22"/>
        </w:rPr>
        <w:t>С</w:t>
      </w:r>
      <w:r w:rsidR="003F20E2" w:rsidRPr="00EC6595">
        <w:rPr>
          <w:sz w:val="22"/>
          <w:szCs w:val="22"/>
        </w:rPr>
        <w:t xml:space="preserve">овету </w:t>
      </w:r>
      <w:r w:rsidRPr="00EC6595">
        <w:rPr>
          <w:sz w:val="22"/>
          <w:szCs w:val="22"/>
        </w:rPr>
        <w:t>учредителя Агентства</w:t>
      </w:r>
      <w:r w:rsidR="003F20E2" w:rsidRPr="00EC6595">
        <w:rPr>
          <w:sz w:val="22"/>
          <w:szCs w:val="22"/>
        </w:rPr>
        <w:t>.</w:t>
      </w:r>
    </w:p>
    <w:p w14:paraId="29B08FFC" w14:textId="77777777" w:rsidR="00A63651" w:rsidRPr="00EC6595" w:rsidRDefault="001C6678" w:rsidP="00B561F0">
      <w:pPr>
        <w:widowControl w:val="0"/>
        <w:ind w:firstLine="709"/>
        <w:jc w:val="both"/>
        <w:rPr>
          <w:sz w:val="22"/>
          <w:szCs w:val="22"/>
        </w:rPr>
      </w:pPr>
      <w:r w:rsidRPr="00EC6595">
        <w:rPr>
          <w:b/>
          <w:bCs/>
          <w:sz w:val="22"/>
          <w:szCs w:val="22"/>
        </w:rPr>
        <w:t>«</w:t>
      </w:r>
      <w:r w:rsidR="005D1DD9" w:rsidRPr="00EC6595">
        <w:rPr>
          <w:b/>
          <w:sz w:val="22"/>
          <w:szCs w:val="22"/>
        </w:rPr>
        <w:t xml:space="preserve">Совет </w:t>
      </w:r>
      <w:r w:rsidRPr="00EC6595">
        <w:rPr>
          <w:b/>
          <w:sz w:val="22"/>
          <w:szCs w:val="22"/>
        </w:rPr>
        <w:t>учредителя Агентства»</w:t>
      </w:r>
      <w:r w:rsidR="00A63651" w:rsidRPr="00EC6595">
        <w:rPr>
          <w:b/>
          <w:bCs/>
          <w:sz w:val="22"/>
          <w:szCs w:val="22"/>
        </w:rPr>
        <w:t xml:space="preserve"> </w:t>
      </w:r>
      <w:r w:rsidR="005D1DD9" w:rsidRPr="00EC6595">
        <w:rPr>
          <w:b/>
          <w:bCs/>
          <w:sz w:val="22"/>
          <w:szCs w:val="22"/>
        </w:rPr>
        <w:t>–</w:t>
      </w:r>
      <w:r w:rsidR="00A63651" w:rsidRPr="00EC6595">
        <w:rPr>
          <w:b/>
          <w:bCs/>
          <w:sz w:val="22"/>
          <w:szCs w:val="22"/>
        </w:rPr>
        <w:t xml:space="preserve"> </w:t>
      </w:r>
      <w:r w:rsidR="005D1DD9" w:rsidRPr="00EC6595">
        <w:rPr>
          <w:bCs/>
          <w:sz w:val="22"/>
          <w:szCs w:val="22"/>
        </w:rPr>
        <w:t xml:space="preserve">высший коллегиальный орган управления </w:t>
      </w:r>
      <w:r w:rsidRPr="00EC6595">
        <w:rPr>
          <w:bCs/>
          <w:sz w:val="22"/>
          <w:szCs w:val="22"/>
        </w:rPr>
        <w:t>Агентства</w:t>
      </w:r>
      <w:r w:rsidR="005D1DD9" w:rsidRPr="00EC6595">
        <w:rPr>
          <w:bCs/>
          <w:sz w:val="22"/>
          <w:szCs w:val="22"/>
        </w:rPr>
        <w:t>, в компетенцию которого входит утверждение и изменение настоящего Регламента</w:t>
      </w:r>
      <w:r w:rsidR="00A63651" w:rsidRPr="00EC6595">
        <w:rPr>
          <w:sz w:val="22"/>
          <w:szCs w:val="22"/>
        </w:rPr>
        <w:t>.</w:t>
      </w:r>
    </w:p>
    <w:p w14:paraId="75906DD7" w14:textId="4AE36754" w:rsidR="003F20E2" w:rsidRPr="00EC6595" w:rsidRDefault="001C6678" w:rsidP="00B561F0">
      <w:pPr>
        <w:widowControl w:val="0"/>
        <w:ind w:firstLine="709"/>
        <w:jc w:val="both"/>
        <w:rPr>
          <w:sz w:val="22"/>
          <w:szCs w:val="22"/>
        </w:rPr>
      </w:pPr>
      <w:r w:rsidRPr="00EC6595">
        <w:rPr>
          <w:sz w:val="22"/>
          <w:szCs w:val="22"/>
        </w:rPr>
        <w:t>«</w:t>
      </w:r>
      <w:r w:rsidR="003F20E2" w:rsidRPr="00EC6595">
        <w:rPr>
          <w:b/>
          <w:sz w:val="22"/>
          <w:szCs w:val="22"/>
        </w:rPr>
        <w:t xml:space="preserve">Поручительство </w:t>
      </w:r>
      <w:r w:rsidRPr="00EC6595">
        <w:rPr>
          <w:b/>
          <w:sz w:val="22"/>
          <w:szCs w:val="22"/>
        </w:rPr>
        <w:t>Агентства»</w:t>
      </w:r>
      <w:r w:rsidR="003F20E2" w:rsidRPr="00EC6595">
        <w:rPr>
          <w:sz w:val="22"/>
          <w:szCs w:val="22"/>
        </w:rPr>
        <w:t xml:space="preserve"> – </w:t>
      </w:r>
      <w:r w:rsidR="00452265" w:rsidRPr="00EC6595">
        <w:rPr>
          <w:sz w:val="22"/>
          <w:szCs w:val="22"/>
        </w:rPr>
        <w:t xml:space="preserve">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w:t>
      </w:r>
      <w:r w:rsidR="00953E15" w:rsidRPr="00EC6595">
        <w:rPr>
          <w:sz w:val="22"/>
          <w:szCs w:val="22"/>
        </w:rPr>
        <w:t>Лизингодателем</w:t>
      </w:r>
      <w:r w:rsidR="00452265" w:rsidRPr="00EC6595">
        <w:rPr>
          <w:sz w:val="22"/>
          <w:szCs w:val="22"/>
        </w:rPr>
        <w:t xml:space="preserve"> отвечать за исполнение обязательств </w:t>
      </w:r>
      <w:r w:rsidR="00953E15" w:rsidRPr="00EC6595">
        <w:rPr>
          <w:sz w:val="22"/>
          <w:szCs w:val="22"/>
        </w:rPr>
        <w:t>Лизингополучателя</w:t>
      </w:r>
      <w:r w:rsidR="00E51C5D" w:rsidRPr="00EC6595">
        <w:rPr>
          <w:sz w:val="22"/>
          <w:szCs w:val="22"/>
        </w:rPr>
        <w:t xml:space="preserve"> по </w:t>
      </w:r>
      <w:r w:rsidR="00B93090" w:rsidRPr="00EC6595">
        <w:rPr>
          <w:sz w:val="22"/>
          <w:szCs w:val="22"/>
        </w:rPr>
        <w:t>Д</w:t>
      </w:r>
      <w:r w:rsidR="00E51C5D" w:rsidRPr="00EC6595">
        <w:rPr>
          <w:sz w:val="22"/>
          <w:szCs w:val="22"/>
        </w:rPr>
        <w:t xml:space="preserve">оговору </w:t>
      </w:r>
      <w:r w:rsidR="00953E15" w:rsidRPr="00EC6595">
        <w:rPr>
          <w:sz w:val="22"/>
          <w:szCs w:val="22"/>
        </w:rPr>
        <w:t xml:space="preserve">лизинга </w:t>
      </w:r>
      <w:r w:rsidR="00452265" w:rsidRPr="00EC6595">
        <w:rPr>
          <w:sz w:val="22"/>
          <w:szCs w:val="22"/>
        </w:rPr>
        <w:t>на условиях, определенных в договоре поручительства</w:t>
      </w:r>
      <w:r w:rsidR="00452265" w:rsidRPr="00EC6595">
        <w:rPr>
          <w:sz w:val="22"/>
          <w:szCs w:val="22"/>
          <w:lang w:eastAsia="ar-SA"/>
        </w:rPr>
        <w:t>.</w:t>
      </w:r>
      <w:r w:rsidR="00452265" w:rsidRPr="00EC6595">
        <w:rPr>
          <w:sz w:val="22"/>
          <w:szCs w:val="22"/>
        </w:rPr>
        <w:t xml:space="preserve"> </w:t>
      </w:r>
    </w:p>
    <w:p w14:paraId="40D2D342" w14:textId="77777777" w:rsidR="00E31179" w:rsidRPr="00EC6595" w:rsidRDefault="00E81A28" w:rsidP="00B561F0">
      <w:pPr>
        <w:pStyle w:val="ConsPlusNormal"/>
        <w:ind w:firstLine="709"/>
        <w:jc w:val="both"/>
        <w:rPr>
          <w:rFonts w:ascii="Times New Roman" w:hAnsi="Times New Roman" w:cs="Times New Roman"/>
          <w:sz w:val="22"/>
          <w:szCs w:val="22"/>
        </w:rPr>
      </w:pPr>
      <w:r w:rsidRPr="00EC6595">
        <w:rPr>
          <w:rFonts w:ascii="Times New Roman" w:hAnsi="Times New Roman" w:cs="Times New Roman"/>
          <w:b/>
          <w:sz w:val="22"/>
          <w:szCs w:val="22"/>
        </w:rPr>
        <w:t xml:space="preserve"> </w:t>
      </w:r>
      <w:r w:rsidR="00E51C5D" w:rsidRPr="00EC6595">
        <w:rPr>
          <w:rFonts w:ascii="Times New Roman" w:hAnsi="Times New Roman" w:cs="Times New Roman"/>
          <w:b/>
          <w:sz w:val="22"/>
          <w:szCs w:val="22"/>
        </w:rPr>
        <w:t>«</w:t>
      </w:r>
      <w:r w:rsidR="00E31179" w:rsidRPr="00EC6595">
        <w:rPr>
          <w:rFonts w:ascii="Times New Roman" w:hAnsi="Times New Roman" w:cs="Times New Roman"/>
          <w:b/>
          <w:sz w:val="22"/>
          <w:szCs w:val="22"/>
        </w:rPr>
        <w:t xml:space="preserve">Группа связанных </w:t>
      </w:r>
      <w:r w:rsidR="00776CA7" w:rsidRPr="00EC6595">
        <w:rPr>
          <w:rFonts w:ascii="Times New Roman" w:hAnsi="Times New Roman" w:cs="Times New Roman"/>
          <w:b/>
          <w:sz w:val="22"/>
          <w:szCs w:val="22"/>
        </w:rPr>
        <w:t>лиц</w:t>
      </w:r>
      <w:r w:rsidR="00E51C5D" w:rsidRPr="00EC6595">
        <w:rPr>
          <w:rFonts w:ascii="Times New Roman" w:hAnsi="Times New Roman" w:cs="Times New Roman"/>
          <w:b/>
          <w:sz w:val="22"/>
          <w:szCs w:val="22"/>
        </w:rPr>
        <w:t>»</w:t>
      </w:r>
      <w:r w:rsidR="00E31179" w:rsidRPr="00EC6595">
        <w:rPr>
          <w:rFonts w:ascii="Times New Roman" w:hAnsi="Times New Roman" w:cs="Times New Roman"/>
          <w:sz w:val="22"/>
          <w:szCs w:val="22"/>
        </w:rPr>
        <w:t xml:space="preserve"> - лица включены в группу связанных </w:t>
      </w:r>
      <w:r w:rsidR="00776CA7" w:rsidRPr="00EC6595">
        <w:rPr>
          <w:rFonts w:ascii="Times New Roman" w:hAnsi="Times New Roman" w:cs="Times New Roman"/>
          <w:sz w:val="22"/>
          <w:szCs w:val="22"/>
        </w:rPr>
        <w:t>лиц</w:t>
      </w:r>
      <w:r w:rsidR="00E31179" w:rsidRPr="00EC6595">
        <w:rPr>
          <w:rFonts w:ascii="Times New Roman" w:hAnsi="Times New Roman" w:cs="Times New Roman"/>
          <w:sz w:val="22"/>
          <w:szCs w:val="22"/>
        </w:rPr>
        <w:t>, если одн</w:t>
      </w:r>
      <w:r w:rsidR="00776CA7" w:rsidRPr="00EC6595">
        <w:rPr>
          <w:rFonts w:ascii="Times New Roman" w:hAnsi="Times New Roman" w:cs="Times New Roman"/>
          <w:sz w:val="22"/>
          <w:szCs w:val="22"/>
        </w:rPr>
        <w:t>о</w:t>
      </w:r>
      <w:r w:rsidR="00E31179" w:rsidRPr="00EC6595">
        <w:rPr>
          <w:rFonts w:ascii="Times New Roman" w:hAnsi="Times New Roman" w:cs="Times New Roman"/>
          <w:sz w:val="22"/>
          <w:szCs w:val="22"/>
        </w:rPr>
        <w:t xml:space="preserve"> из </w:t>
      </w:r>
      <w:r w:rsidR="00776CA7" w:rsidRPr="00EC6595">
        <w:rPr>
          <w:rFonts w:ascii="Times New Roman" w:hAnsi="Times New Roman" w:cs="Times New Roman"/>
          <w:sz w:val="22"/>
          <w:szCs w:val="22"/>
        </w:rPr>
        <w:t xml:space="preserve">лиц </w:t>
      </w:r>
      <w:r w:rsidR="00E31179" w:rsidRPr="00EC6595">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EC6595">
        <w:rPr>
          <w:rFonts w:ascii="Times New Roman" w:hAnsi="Times New Roman" w:cs="Times New Roman"/>
          <w:sz w:val="22"/>
          <w:szCs w:val="22"/>
        </w:rPr>
        <w:t xml:space="preserve"> или лиц</w:t>
      </w:r>
      <w:r w:rsidR="00E31179" w:rsidRPr="00EC6595">
        <w:rPr>
          <w:rFonts w:ascii="Times New Roman" w:hAnsi="Times New Roman" w:cs="Times New Roman"/>
          <w:sz w:val="22"/>
          <w:szCs w:val="22"/>
        </w:rPr>
        <w:t>.</w:t>
      </w:r>
    </w:p>
    <w:p w14:paraId="72FF5215" w14:textId="77777777" w:rsidR="00E31179" w:rsidRPr="00EC6595" w:rsidRDefault="00776CA7" w:rsidP="00B561F0">
      <w:pPr>
        <w:pStyle w:val="ConsPlusNormal"/>
        <w:ind w:firstLine="709"/>
        <w:jc w:val="both"/>
        <w:rPr>
          <w:rFonts w:ascii="Times New Roman" w:hAnsi="Times New Roman" w:cs="Times New Roman"/>
          <w:sz w:val="22"/>
          <w:szCs w:val="22"/>
        </w:rPr>
      </w:pPr>
      <w:r w:rsidRPr="00EC6595">
        <w:rPr>
          <w:rFonts w:ascii="Times New Roman" w:hAnsi="Times New Roman" w:cs="Times New Roman"/>
          <w:sz w:val="22"/>
          <w:szCs w:val="22"/>
        </w:rPr>
        <w:t xml:space="preserve">Лица </w:t>
      </w:r>
      <w:r w:rsidR="00E31179" w:rsidRPr="00EC6595">
        <w:rPr>
          <w:rFonts w:ascii="Times New Roman" w:hAnsi="Times New Roman" w:cs="Times New Roman"/>
          <w:sz w:val="22"/>
          <w:szCs w:val="22"/>
        </w:rPr>
        <w:t>также являются связанными, если:</w:t>
      </w:r>
    </w:p>
    <w:p w14:paraId="47FCD7EE" w14:textId="77777777" w:rsidR="00E31179" w:rsidRPr="00EC6595" w:rsidRDefault="00E31179" w:rsidP="00C76367">
      <w:pPr>
        <w:pStyle w:val="ConsPlusNormal"/>
        <w:numPr>
          <w:ilvl w:val="0"/>
          <w:numId w:val="4"/>
        </w:numPr>
        <w:ind w:left="0" w:firstLine="709"/>
        <w:jc w:val="both"/>
        <w:rPr>
          <w:rFonts w:ascii="Times New Roman" w:hAnsi="Times New Roman" w:cs="Times New Roman"/>
          <w:sz w:val="22"/>
          <w:szCs w:val="22"/>
        </w:rPr>
      </w:pPr>
      <w:r w:rsidRPr="00EC6595">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49F4994E" w14:textId="77777777" w:rsidR="00E31179" w:rsidRPr="00EC6595" w:rsidRDefault="00E31179" w:rsidP="00C76367">
      <w:pPr>
        <w:pStyle w:val="ConsPlusNormal"/>
        <w:numPr>
          <w:ilvl w:val="0"/>
          <w:numId w:val="4"/>
        </w:numPr>
        <w:ind w:left="0" w:firstLine="709"/>
        <w:jc w:val="both"/>
        <w:rPr>
          <w:rFonts w:ascii="Times New Roman" w:hAnsi="Times New Roman" w:cs="Times New Roman"/>
          <w:sz w:val="22"/>
          <w:szCs w:val="22"/>
        </w:rPr>
      </w:pPr>
      <w:r w:rsidRPr="00EC6595">
        <w:rPr>
          <w:rFonts w:ascii="Times New Roman" w:hAnsi="Times New Roman" w:cs="Times New Roman"/>
          <w:sz w:val="22"/>
          <w:szCs w:val="22"/>
        </w:rPr>
        <w:t>входят в состав холдинга;</w:t>
      </w:r>
    </w:p>
    <w:p w14:paraId="47AA28FE" w14:textId="77777777" w:rsidR="00E31179" w:rsidRPr="00EC6595" w:rsidRDefault="00E31179" w:rsidP="00C76367">
      <w:pPr>
        <w:pStyle w:val="ConsPlusNormal"/>
        <w:numPr>
          <w:ilvl w:val="0"/>
          <w:numId w:val="4"/>
        </w:numPr>
        <w:ind w:left="0" w:firstLine="709"/>
        <w:jc w:val="both"/>
        <w:rPr>
          <w:rFonts w:ascii="Times New Roman" w:hAnsi="Times New Roman" w:cs="Times New Roman"/>
          <w:sz w:val="22"/>
          <w:szCs w:val="22"/>
        </w:rPr>
      </w:pPr>
      <w:r w:rsidRPr="00EC6595">
        <w:rPr>
          <w:rFonts w:ascii="Times New Roman" w:hAnsi="Times New Roman" w:cs="Times New Roman"/>
          <w:sz w:val="22"/>
          <w:szCs w:val="22"/>
        </w:rPr>
        <w:t>являются близкими родственниками по отношению друг к другу;</w:t>
      </w:r>
    </w:p>
    <w:p w14:paraId="65F36213" w14:textId="77777777" w:rsidR="00E31179" w:rsidRPr="00EC6595" w:rsidRDefault="00E31179" w:rsidP="00C76367">
      <w:pPr>
        <w:pStyle w:val="ConsPlusNormal"/>
        <w:numPr>
          <w:ilvl w:val="0"/>
          <w:numId w:val="4"/>
        </w:numPr>
        <w:ind w:left="0" w:firstLine="709"/>
        <w:jc w:val="both"/>
        <w:rPr>
          <w:rFonts w:ascii="Times New Roman" w:hAnsi="Times New Roman" w:cs="Times New Roman"/>
          <w:sz w:val="22"/>
          <w:szCs w:val="22"/>
        </w:rPr>
      </w:pPr>
      <w:r w:rsidRPr="00EC6595">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45066FE2" w14:textId="77777777" w:rsidR="00797396" w:rsidRPr="00EC6595" w:rsidRDefault="00B30BC1" w:rsidP="00B561F0">
      <w:pPr>
        <w:pStyle w:val="ConsPlusNormal"/>
        <w:jc w:val="both"/>
        <w:rPr>
          <w:rFonts w:ascii="Times New Roman" w:hAnsi="Times New Roman" w:cs="Times New Roman"/>
          <w:sz w:val="22"/>
          <w:szCs w:val="22"/>
        </w:rPr>
      </w:pPr>
      <w:r w:rsidRPr="00EC6595">
        <w:rPr>
          <w:rFonts w:ascii="Times New Roman" w:hAnsi="Times New Roman" w:cs="Times New Roman"/>
          <w:b/>
          <w:sz w:val="22"/>
          <w:szCs w:val="22"/>
        </w:rPr>
        <w:t>«Группа связанных компаний»</w:t>
      </w:r>
      <w:r w:rsidRPr="00EC6595">
        <w:rPr>
          <w:rFonts w:ascii="Times New Roman" w:hAnsi="Times New Roman" w:cs="Times New Roman"/>
          <w:sz w:val="22"/>
          <w:szCs w:val="22"/>
        </w:rPr>
        <w:t xml:space="preserve"> </w:t>
      </w:r>
      <w:proofErr w:type="gramStart"/>
      <w:r w:rsidRPr="00EC6595">
        <w:rPr>
          <w:rFonts w:ascii="Times New Roman" w:hAnsi="Times New Roman" w:cs="Times New Roman"/>
          <w:sz w:val="22"/>
          <w:szCs w:val="22"/>
        </w:rPr>
        <w:t>-</w:t>
      </w:r>
      <w:r w:rsidR="00971E48" w:rsidRPr="00EC6595">
        <w:rPr>
          <w:rFonts w:ascii="Times New Roman" w:hAnsi="Times New Roman" w:cs="Times New Roman"/>
          <w:sz w:val="22"/>
          <w:szCs w:val="22"/>
        </w:rPr>
        <w:t xml:space="preserve"> </w:t>
      </w:r>
      <w:r w:rsidR="00971E48" w:rsidRPr="00EC6595">
        <w:rPr>
          <w:rFonts w:ascii="Times New Roman" w:hAnsi="Times New Roman" w:cs="Times New Roman"/>
          <w:bCs/>
          <w:sz w:val="22"/>
          <w:szCs w:val="22"/>
        </w:rPr>
        <w:t xml:space="preserve"> о</w:t>
      </w:r>
      <w:r w:rsidR="003F5724" w:rsidRPr="00EC6595">
        <w:rPr>
          <w:rFonts w:ascii="Times New Roman" w:hAnsi="Times New Roman" w:cs="Times New Roman"/>
          <w:bCs/>
          <w:sz w:val="22"/>
          <w:szCs w:val="22"/>
        </w:rPr>
        <w:t>дна</w:t>
      </w:r>
      <w:proofErr w:type="gramEnd"/>
      <w:r w:rsidR="003F5724" w:rsidRPr="00EC6595">
        <w:rPr>
          <w:rFonts w:ascii="Times New Roman" w:hAnsi="Times New Roman" w:cs="Times New Roman"/>
          <w:bCs/>
          <w:sz w:val="22"/>
          <w:szCs w:val="22"/>
        </w:rPr>
        <w:t xml:space="preserve">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22FF0A0B" w14:textId="77777777" w:rsidR="00B30BC1" w:rsidRPr="00EC6595" w:rsidRDefault="003F5724" w:rsidP="00B561F0">
      <w:pPr>
        <w:pStyle w:val="ConsPlusNormal"/>
        <w:jc w:val="both"/>
        <w:rPr>
          <w:rFonts w:ascii="Times New Roman" w:hAnsi="Times New Roman" w:cs="Times New Roman"/>
          <w:bCs/>
          <w:sz w:val="22"/>
          <w:szCs w:val="22"/>
        </w:rPr>
      </w:pPr>
      <w:r w:rsidRPr="00EC6595">
        <w:rPr>
          <w:rFonts w:ascii="Times New Roman" w:hAnsi="Times New Roman" w:cs="Times New Roman"/>
          <w:bCs/>
          <w:sz w:val="22"/>
          <w:szCs w:val="22"/>
        </w:rPr>
        <w:t>П</w:t>
      </w:r>
      <w:r w:rsidR="00B30BC1" w:rsidRPr="00EC6595">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EC6595">
        <w:rPr>
          <w:rFonts w:ascii="Times New Roman" w:hAnsi="Times New Roman" w:cs="Times New Roman"/>
          <w:bCs/>
          <w:sz w:val="22"/>
          <w:szCs w:val="22"/>
        </w:rPr>
        <w:t>.</w:t>
      </w:r>
    </w:p>
    <w:p w14:paraId="2D3112C7" w14:textId="77777777" w:rsidR="00B30BC1" w:rsidRPr="00EC6595" w:rsidRDefault="003F5724" w:rsidP="00B561F0">
      <w:pPr>
        <w:pStyle w:val="ConsPlusNormal"/>
        <w:jc w:val="both"/>
        <w:rPr>
          <w:rFonts w:ascii="Times New Roman" w:hAnsi="Times New Roman" w:cs="Times New Roman"/>
          <w:bCs/>
          <w:sz w:val="22"/>
          <w:szCs w:val="22"/>
        </w:rPr>
      </w:pPr>
      <w:r w:rsidRPr="00EC6595">
        <w:rPr>
          <w:rFonts w:ascii="Times New Roman" w:hAnsi="Times New Roman" w:cs="Times New Roman"/>
          <w:bCs/>
          <w:sz w:val="22"/>
          <w:szCs w:val="22"/>
        </w:rPr>
        <w:t>Э</w:t>
      </w:r>
      <w:r w:rsidR="00B30BC1" w:rsidRPr="00EC6595">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EC6595">
        <w:rPr>
          <w:rFonts w:ascii="Times New Roman" w:hAnsi="Times New Roman" w:cs="Times New Roman"/>
          <w:bCs/>
          <w:sz w:val="22"/>
          <w:szCs w:val="22"/>
        </w:rPr>
        <w:t>.</w:t>
      </w:r>
    </w:p>
    <w:p w14:paraId="4EAA1A68" w14:textId="77777777" w:rsidR="00B30BC1" w:rsidRPr="00EC6595" w:rsidRDefault="003F5724" w:rsidP="00B561F0">
      <w:pPr>
        <w:pStyle w:val="ConsPlusNormal"/>
        <w:jc w:val="both"/>
        <w:rPr>
          <w:rFonts w:ascii="Times New Roman" w:hAnsi="Times New Roman" w:cs="Times New Roman"/>
          <w:bCs/>
          <w:sz w:val="22"/>
          <w:szCs w:val="22"/>
        </w:rPr>
      </w:pPr>
      <w:r w:rsidRPr="00EC6595">
        <w:rPr>
          <w:rFonts w:ascii="Times New Roman" w:hAnsi="Times New Roman" w:cs="Times New Roman"/>
          <w:bCs/>
          <w:sz w:val="22"/>
          <w:szCs w:val="22"/>
        </w:rPr>
        <w:t>В</w:t>
      </w:r>
      <w:r w:rsidR="00B30BC1" w:rsidRPr="00EC6595">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EC6595">
        <w:rPr>
          <w:rFonts w:ascii="Times New Roman" w:hAnsi="Times New Roman" w:cs="Times New Roman"/>
          <w:bCs/>
          <w:sz w:val="22"/>
          <w:szCs w:val="22"/>
        </w:rPr>
        <w:t>.</w:t>
      </w:r>
    </w:p>
    <w:p w14:paraId="6EC3F7DF" w14:textId="44C82A20" w:rsidR="00137F68" w:rsidRPr="00EC6595" w:rsidRDefault="00E51C5D" w:rsidP="00B561F0">
      <w:pPr>
        <w:pStyle w:val="ConsPlusNormal"/>
        <w:ind w:firstLine="709"/>
        <w:jc w:val="both"/>
        <w:rPr>
          <w:rFonts w:ascii="Times New Roman" w:hAnsi="Times New Roman" w:cs="Times New Roman"/>
          <w:sz w:val="22"/>
          <w:szCs w:val="22"/>
        </w:rPr>
      </w:pPr>
      <w:r w:rsidRPr="00EC6595">
        <w:rPr>
          <w:rFonts w:ascii="Times New Roman" w:hAnsi="Times New Roman" w:cs="Times New Roman"/>
          <w:b/>
          <w:sz w:val="22"/>
          <w:szCs w:val="22"/>
        </w:rPr>
        <w:t>«</w:t>
      </w:r>
      <w:r w:rsidR="00137F68" w:rsidRPr="00EC6595">
        <w:rPr>
          <w:rFonts w:ascii="Times New Roman" w:hAnsi="Times New Roman" w:cs="Times New Roman"/>
          <w:b/>
          <w:sz w:val="22"/>
          <w:szCs w:val="22"/>
        </w:rPr>
        <w:t>Бенефициарный владелец</w:t>
      </w:r>
      <w:r w:rsidRPr="00EC6595">
        <w:rPr>
          <w:rFonts w:ascii="Times New Roman" w:hAnsi="Times New Roman" w:cs="Times New Roman"/>
          <w:b/>
          <w:sz w:val="22"/>
          <w:szCs w:val="22"/>
        </w:rPr>
        <w:t>»</w:t>
      </w:r>
      <w:r w:rsidR="00137F68" w:rsidRPr="00EC6595">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EC6595">
        <w:rPr>
          <w:rFonts w:ascii="Times New Roman" w:hAnsi="Times New Roman" w:cs="Times New Roman"/>
          <w:sz w:val="22"/>
          <w:szCs w:val="22"/>
        </w:rPr>
        <w:t xml:space="preserve"> - </w:t>
      </w:r>
      <w:r w:rsidR="00137F68" w:rsidRPr="00EC6595">
        <w:rPr>
          <w:rFonts w:ascii="Times New Roman" w:hAnsi="Times New Roman" w:cs="Times New Roman"/>
          <w:sz w:val="22"/>
          <w:szCs w:val="22"/>
        </w:rPr>
        <w:t xml:space="preserve">более 25 процентов в </w:t>
      </w:r>
      <w:r w:rsidR="00441401" w:rsidRPr="00EC6595">
        <w:rPr>
          <w:rFonts w:ascii="Times New Roman" w:hAnsi="Times New Roman" w:cs="Times New Roman"/>
          <w:sz w:val="22"/>
          <w:szCs w:val="22"/>
        </w:rPr>
        <w:t>уставном (складочном) капитале (паевом фонде)</w:t>
      </w:r>
      <w:r w:rsidR="00137F68" w:rsidRPr="00EC6595">
        <w:rPr>
          <w:rFonts w:ascii="Times New Roman" w:hAnsi="Times New Roman" w:cs="Times New Roman"/>
          <w:sz w:val="22"/>
          <w:szCs w:val="22"/>
        </w:rPr>
        <w:t xml:space="preserve">) </w:t>
      </w:r>
      <w:r w:rsidR="00B93090" w:rsidRPr="00EC6595">
        <w:rPr>
          <w:rFonts w:ascii="Times New Roman" w:hAnsi="Times New Roman" w:cs="Times New Roman"/>
          <w:sz w:val="22"/>
          <w:szCs w:val="22"/>
        </w:rPr>
        <w:t>Лизингополучателем</w:t>
      </w:r>
      <w:r w:rsidR="00137F68" w:rsidRPr="00EC6595">
        <w:rPr>
          <w:rFonts w:ascii="Times New Roman" w:hAnsi="Times New Roman" w:cs="Times New Roman"/>
          <w:sz w:val="22"/>
          <w:szCs w:val="22"/>
        </w:rPr>
        <w:t xml:space="preserve"> - юридическим лицом либо имеет возможность контролировать действия </w:t>
      </w:r>
      <w:r w:rsidR="00B93090" w:rsidRPr="00EC6595">
        <w:rPr>
          <w:rFonts w:ascii="Times New Roman" w:hAnsi="Times New Roman" w:cs="Times New Roman"/>
          <w:sz w:val="22"/>
          <w:szCs w:val="22"/>
        </w:rPr>
        <w:t>Лизингополучателя</w:t>
      </w:r>
      <w:r w:rsidR="00137F68" w:rsidRPr="00EC6595">
        <w:rPr>
          <w:rFonts w:ascii="Times New Roman" w:hAnsi="Times New Roman" w:cs="Times New Roman"/>
          <w:sz w:val="22"/>
          <w:szCs w:val="22"/>
        </w:rPr>
        <w:t>.</w:t>
      </w:r>
    </w:p>
    <w:p w14:paraId="6F091C05" w14:textId="41150BEE" w:rsidR="00E51C5D" w:rsidRPr="00EC6595" w:rsidRDefault="00733054" w:rsidP="00B561F0">
      <w:pPr>
        <w:pStyle w:val="ConsPlusNormal"/>
        <w:ind w:firstLine="709"/>
        <w:jc w:val="both"/>
        <w:rPr>
          <w:rFonts w:ascii="Times New Roman" w:hAnsi="Times New Roman" w:cs="Times New Roman"/>
          <w:sz w:val="22"/>
          <w:szCs w:val="22"/>
        </w:rPr>
      </w:pPr>
      <w:r w:rsidRPr="00EC6595">
        <w:rPr>
          <w:rFonts w:ascii="Times New Roman" w:hAnsi="Times New Roman" w:cs="Times New Roman"/>
          <w:b/>
          <w:sz w:val="22"/>
          <w:szCs w:val="22"/>
          <w:lang w:eastAsia="zh-CN"/>
        </w:rPr>
        <w:t>«</w:t>
      </w:r>
      <w:r w:rsidR="002002E0" w:rsidRPr="00EC6595">
        <w:rPr>
          <w:rFonts w:ascii="Times New Roman" w:hAnsi="Times New Roman" w:cs="Times New Roman"/>
          <w:b/>
          <w:color w:val="000000"/>
          <w:sz w:val="22"/>
          <w:szCs w:val="22"/>
        </w:rPr>
        <w:t>Комиссии</w:t>
      </w:r>
      <w:r w:rsidRPr="00EC6595">
        <w:rPr>
          <w:rFonts w:ascii="Times New Roman" w:hAnsi="Times New Roman" w:cs="Times New Roman"/>
          <w:b/>
          <w:color w:val="000000"/>
          <w:sz w:val="22"/>
          <w:szCs w:val="22"/>
        </w:rPr>
        <w:t xml:space="preserve"> по принятию решений о предоставлении Агентством поручительств (далее – </w:t>
      </w:r>
      <w:r w:rsidRPr="00EC6595">
        <w:rPr>
          <w:rFonts w:ascii="Times New Roman" w:hAnsi="Times New Roman" w:cs="Times New Roman"/>
          <w:b/>
          <w:color w:val="000000"/>
          <w:sz w:val="22"/>
          <w:szCs w:val="22"/>
        </w:rPr>
        <w:lastRenderedPageBreak/>
        <w:t>Комиссия по принятию решений)</w:t>
      </w:r>
      <w:r w:rsidRPr="00EC6595">
        <w:rPr>
          <w:rFonts w:ascii="Times New Roman" w:hAnsi="Times New Roman" w:cs="Times New Roman"/>
          <w:b/>
          <w:sz w:val="22"/>
          <w:szCs w:val="22"/>
          <w:lang w:eastAsia="zh-CN"/>
        </w:rPr>
        <w:t>»</w:t>
      </w:r>
      <w:r w:rsidRPr="00EC6595">
        <w:rPr>
          <w:rFonts w:ascii="Times New Roman" w:hAnsi="Times New Roman" w:cs="Times New Roman"/>
          <w:sz w:val="22"/>
          <w:szCs w:val="22"/>
          <w:lang w:eastAsia="zh-CN"/>
        </w:rPr>
        <w:t xml:space="preserve"> – </w:t>
      </w:r>
      <w:r w:rsidR="0062409B" w:rsidRPr="00EC6595">
        <w:rPr>
          <w:rFonts w:ascii="Times New Roman" w:hAnsi="Times New Roman" w:cs="Times New Roman"/>
          <w:sz w:val="22"/>
          <w:szCs w:val="22"/>
        </w:rPr>
        <w:t>экспертно-аналитическая рабочая группа, деятельность которой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которой определяется распорядительным документом директора Агентства.</w:t>
      </w:r>
    </w:p>
    <w:p w14:paraId="02D58DFD" w14:textId="48BA3D7D" w:rsidR="00E83B6D" w:rsidRPr="00EC6595" w:rsidRDefault="00E83B6D" w:rsidP="00E83B6D">
      <w:pPr>
        <w:pStyle w:val="ConsPlusNormal"/>
        <w:ind w:firstLine="709"/>
        <w:jc w:val="both"/>
        <w:rPr>
          <w:rFonts w:ascii="Times New Roman" w:hAnsi="Times New Roman" w:cs="Times New Roman"/>
          <w:sz w:val="22"/>
          <w:szCs w:val="22"/>
        </w:rPr>
      </w:pPr>
      <w:r w:rsidRPr="00EC6595">
        <w:rPr>
          <w:rFonts w:ascii="Times New Roman" w:hAnsi="Times New Roman" w:cs="Times New Roman"/>
          <w:b/>
          <w:color w:val="000000"/>
          <w:sz w:val="22"/>
          <w:szCs w:val="22"/>
        </w:rPr>
        <w:t xml:space="preserve">«Корпорация МСП (Корпорация)» </w:t>
      </w:r>
      <w:r w:rsidRPr="00EC6595">
        <w:rPr>
          <w:rFonts w:ascii="Times New Roman" w:hAnsi="Times New Roman" w:cs="Times New Roman"/>
          <w:sz w:val="22"/>
          <w:szCs w:val="22"/>
        </w:rPr>
        <w:t>– акционерное общество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федеральными законами от 26 декабря 1995 г. № 208-ФЗ «Об акционерных обществах», от 24 июля 2007 г. № 209-ФЗ «О развитии малого и среднего предпринимательства в Российской Федерации» и Указом Президента Российской Федерации от 05 июня 2015 г. № 287 «О мерах по дальнейшему развитию малого и среднего предпринимательства».</w:t>
      </w:r>
    </w:p>
    <w:p w14:paraId="53F8CCA7" w14:textId="2BD5CE36" w:rsidR="00E83B6D" w:rsidRPr="00EC6595" w:rsidRDefault="00E83B6D" w:rsidP="00E83B6D">
      <w:pPr>
        <w:ind w:firstLine="540"/>
        <w:jc w:val="both"/>
        <w:rPr>
          <w:sz w:val="22"/>
          <w:szCs w:val="22"/>
        </w:rPr>
      </w:pPr>
      <w:r w:rsidRPr="00EC6595">
        <w:rPr>
          <w:b/>
          <w:color w:val="000000"/>
          <w:sz w:val="22"/>
          <w:szCs w:val="22"/>
        </w:rPr>
        <w:t>«Начинающий предприниматель»</w:t>
      </w:r>
      <w:r w:rsidRPr="00EC6595">
        <w:rPr>
          <w:sz w:val="22"/>
          <w:szCs w:val="22"/>
        </w:rPr>
        <w:t xml:space="preserve"> - вновь зарегистрированный и действующий менее 1 (одного) года субъект малого и среднего предпринимательства, соответствующий условиям, установленным Федеральным </w:t>
      </w:r>
      <w:hyperlink r:id="rId8" w:history="1">
        <w:r w:rsidRPr="00EC6595">
          <w:rPr>
            <w:rStyle w:val="afb"/>
            <w:color w:val="auto"/>
            <w:sz w:val="22"/>
            <w:szCs w:val="22"/>
            <w:u w:val="none"/>
          </w:rPr>
          <w:t>законом</w:t>
        </w:r>
      </w:hyperlink>
      <w:r w:rsidRPr="00EC6595">
        <w:rPr>
          <w:sz w:val="22"/>
          <w:szCs w:val="22"/>
        </w:rPr>
        <w:t xml:space="preserve"> от 24 июля 2007 г. № 209-ФЗ «О развитии малого и среднего предпринимательства в Российской Федерации», и сведения о котором внесены в единый реестр субъектов малого и среднего предпринимательства.</w:t>
      </w:r>
    </w:p>
    <w:p w14:paraId="6070AADB" w14:textId="3D263DA9" w:rsidR="003E6C69" w:rsidRPr="00EC6595" w:rsidRDefault="003E6C69" w:rsidP="003E6C69">
      <w:pPr>
        <w:ind w:firstLine="540"/>
        <w:jc w:val="both"/>
        <w:rPr>
          <w:sz w:val="22"/>
          <w:szCs w:val="22"/>
        </w:rPr>
      </w:pPr>
      <w:r w:rsidRPr="00EC6595">
        <w:rPr>
          <w:b/>
          <w:sz w:val="22"/>
          <w:szCs w:val="22"/>
        </w:rPr>
        <w:t>«Участники приоритетной программы «Повышение производительности труда и поддержка занятости»</w:t>
      </w:r>
      <w:r w:rsidRPr="00EC6595">
        <w:rPr>
          <w:sz w:val="22"/>
          <w:szCs w:val="22"/>
        </w:rPr>
        <w:t xml:space="preserve"> – </w:t>
      </w:r>
      <w:r w:rsidR="000E4D82" w:rsidRPr="00EC6595">
        <w:rPr>
          <w:sz w:val="22"/>
          <w:szCs w:val="22"/>
        </w:rPr>
        <w:t>Лизингополучатели</w:t>
      </w:r>
      <w:r w:rsidRPr="00EC6595">
        <w:rPr>
          <w:sz w:val="22"/>
          <w:szCs w:val="22"/>
        </w:rPr>
        <w:t xml:space="preserve">, участвующие на дату заключения договора поручительства с Агентством в целевой программе «Повышение производительности труда и поддержка занятости» и предоставившие подтверждающие документы. </w:t>
      </w:r>
    </w:p>
    <w:p w14:paraId="5D577377" w14:textId="5B13C5F3" w:rsidR="003E6C69" w:rsidRPr="00EC6595" w:rsidRDefault="003E6C69" w:rsidP="003E6C69">
      <w:pPr>
        <w:suppressAutoHyphens/>
        <w:ind w:firstLine="540"/>
        <w:jc w:val="both"/>
        <w:textAlignment w:val="top"/>
        <w:rPr>
          <w:sz w:val="22"/>
          <w:szCs w:val="22"/>
        </w:rPr>
      </w:pPr>
      <w:r w:rsidRPr="00EC6595">
        <w:rPr>
          <w:b/>
          <w:sz w:val="22"/>
          <w:szCs w:val="22"/>
        </w:rPr>
        <w:t>«Экспортеры»</w:t>
      </w:r>
      <w:r w:rsidRPr="00EC6595">
        <w:rPr>
          <w:sz w:val="22"/>
          <w:szCs w:val="22"/>
        </w:rPr>
        <w:t xml:space="preserve"> – </w:t>
      </w:r>
      <w:r w:rsidR="000E4D82" w:rsidRPr="00EC6595">
        <w:rPr>
          <w:sz w:val="22"/>
          <w:szCs w:val="22"/>
        </w:rPr>
        <w:t>Лизингополучатели</w:t>
      </w:r>
      <w:r w:rsidRPr="00EC6595">
        <w:rPr>
          <w:sz w:val="22"/>
          <w:szCs w:val="22"/>
        </w:rPr>
        <w:t xml:space="preserve">, осуществляющие внешнеэкономическую деятельность по реализации товаров отечественного производства в страны, торговая деятельность с которыми допустима действующим законодательством РФ на дату заключения договора поручительства с Агентством и имеющие действующий на ту же дату экспортный контракт. </w:t>
      </w:r>
    </w:p>
    <w:p w14:paraId="7EF5893F" w14:textId="20B7291D" w:rsidR="003E6C69" w:rsidRPr="00EC6595" w:rsidRDefault="003E6C69" w:rsidP="003E6C69">
      <w:pPr>
        <w:suppressAutoHyphens/>
        <w:ind w:firstLine="540"/>
        <w:jc w:val="both"/>
        <w:textAlignment w:val="top"/>
        <w:rPr>
          <w:sz w:val="22"/>
          <w:szCs w:val="22"/>
        </w:rPr>
      </w:pPr>
      <w:r w:rsidRPr="00EC6595">
        <w:rPr>
          <w:b/>
          <w:sz w:val="22"/>
          <w:szCs w:val="22"/>
        </w:rPr>
        <w:t>«Участники промышленного кластера Нижегородской области»</w:t>
      </w:r>
      <w:r w:rsidRPr="00EC6595">
        <w:rPr>
          <w:sz w:val="22"/>
          <w:szCs w:val="22"/>
        </w:rPr>
        <w:t xml:space="preserve"> – </w:t>
      </w:r>
      <w:r w:rsidR="000E4D82" w:rsidRPr="00EC6595">
        <w:rPr>
          <w:sz w:val="22"/>
          <w:szCs w:val="22"/>
        </w:rPr>
        <w:t>Лизингополучатели</w:t>
      </w:r>
      <w:r w:rsidRPr="00EC6595">
        <w:rPr>
          <w:sz w:val="22"/>
          <w:szCs w:val="22"/>
        </w:rPr>
        <w:t xml:space="preserve">, являющиеся действующими членами промышленного кластера Нижегородской области на дату заключения договора поручительства с Агентством и предоставившие подтверждающие документы. </w:t>
      </w:r>
    </w:p>
    <w:p w14:paraId="74916F2A" w14:textId="2FD5FA8C" w:rsidR="003E6C69" w:rsidRPr="00EC6595" w:rsidRDefault="003E6C69" w:rsidP="00063485">
      <w:pPr>
        <w:suppressAutoHyphens/>
        <w:ind w:firstLine="540"/>
        <w:jc w:val="both"/>
        <w:textAlignment w:val="top"/>
        <w:rPr>
          <w:sz w:val="22"/>
          <w:szCs w:val="22"/>
        </w:rPr>
      </w:pPr>
      <w:r w:rsidRPr="00EC6595">
        <w:rPr>
          <w:b/>
          <w:sz w:val="22"/>
          <w:szCs w:val="22"/>
        </w:rPr>
        <w:t>«Участники программы «Выращивание»</w:t>
      </w:r>
      <w:r w:rsidRPr="00EC6595">
        <w:rPr>
          <w:sz w:val="22"/>
          <w:szCs w:val="22"/>
        </w:rPr>
        <w:t xml:space="preserve"> – </w:t>
      </w:r>
      <w:r w:rsidR="000E4D82" w:rsidRPr="00EC6595">
        <w:rPr>
          <w:sz w:val="22"/>
          <w:szCs w:val="22"/>
        </w:rPr>
        <w:t>Лизингополучатели</w:t>
      </w:r>
      <w:r w:rsidRPr="00EC6595">
        <w:rPr>
          <w:sz w:val="22"/>
          <w:szCs w:val="22"/>
        </w:rPr>
        <w:t xml:space="preserve">, находящиеся в перечне участников приоритетной программы «Выращивание» на дату заключения договора поручительства с Агентством и предоставившие подтверждающие документы. </w:t>
      </w:r>
    </w:p>
    <w:p w14:paraId="0A628D9B" w14:textId="77777777" w:rsidR="003E6C69" w:rsidRPr="00EC6595" w:rsidRDefault="003E6C69" w:rsidP="003E6C69">
      <w:pPr>
        <w:ind w:firstLine="540"/>
        <w:jc w:val="both"/>
        <w:rPr>
          <w:sz w:val="22"/>
          <w:szCs w:val="22"/>
        </w:rPr>
      </w:pPr>
      <w:r w:rsidRPr="00EC6595">
        <w:rPr>
          <w:b/>
          <w:sz w:val="22"/>
          <w:szCs w:val="22"/>
        </w:rPr>
        <w:t xml:space="preserve"> «Заслуженные предприниматели Нижегородской области»</w:t>
      </w:r>
      <w:r w:rsidRPr="00EC6595">
        <w:rPr>
          <w:sz w:val="22"/>
          <w:szCs w:val="22"/>
        </w:rPr>
        <w:t xml:space="preserve"> – индивидуальные предприниматели и Самозанятые граждане, получившие в установленном законом порядке звание «Заслуженный предприниматель Нижегородской области» и предоставившие подтверждающие документы. </w:t>
      </w:r>
    </w:p>
    <w:p w14:paraId="01DF23CB" w14:textId="77777777" w:rsidR="003E6C69" w:rsidRPr="00EC6595" w:rsidRDefault="003E6C69" w:rsidP="003E6C69">
      <w:pPr>
        <w:ind w:firstLine="540"/>
        <w:jc w:val="both"/>
        <w:rPr>
          <w:sz w:val="22"/>
          <w:szCs w:val="22"/>
        </w:rPr>
      </w:pPr>
      <w:r w:rsidRPr="00EC6595">
        <w:rPr>
          <w:b/>
          <w:color w:val="000000"/>
          <w:sz w:val="22"/>
          <w:szCs w:val="22"/>
        </w:rPr>
        <w:t>«Производители импортозамещающей продукции»</w:t>
      </w:r>
      <w:r w:rsidRPr="00EC6595">
        <w:rPr>
          <w:color w:val="000000"/>
          <w:sz w:val="22"/>
          <w:szCs w:val="22"/>
        </w:rPr>
        <w:t xml:space="preserve"> </w:t>
      </w:r>
      <w:r w:rsidRPr="00EC6595">
        <w:rPr>
          <w:sz w:val="22"/>
          <w:szCs w:val="22"/>
        </w:rPr>
        <w:t>– производители импортозамещающих товаров отечественного производства, аналогов санкционной продукции и оригинальных товаров, произведённых в РФ.  Оценка соответствия производителя указанному выше критерию, определяется на основании следующих параметров:</w:t>
      </w:r>
    </w:p>
    <w:p w14:paraId="686CC3DD" w14:textId="77777777" w:rsidR="003E6C69" w:rsidRPr="00EC6595" w:rsidRDefault="003E6C69" w:rsidP="003E6C69">
      <w:pPr>
        <w:ind w:firstLine="540"/>
        <w:jc w:val="both"/>
        <w:rPr>
          <w:sz w:val="22"/>
          <w:szCs w:val="22"/>
        </w:rPr>
      </w:pPr>
      <w:r w:rsidRPr="00EC6595">
        <w:rPr>
          <w:sz w:val="22"/>
          <w:szCs w:val="22"/>
        </w:rPr>
        <w:t xml:space="preserve"> - наличие у производителя кода ОКВЭД, соответствующего виду деятельности по производству </w:t>
      </w:r>
      <w:r w:rsidRPr="00EC6595">
        <w:rPr>
          <w:color w:val="000000"/>
          <w:sz w:val="22"/>
          <w:szCs w:val="22"/>
        </w:rPr>
        <w:t>импортозамещающей продукции;</w:t>
      </w:r>
    </w:p>
    <w:p w14:paraId="08F1450D" w14:textId="3EF9A041" w:rsidR="003E6C69" w:rsidRPr="00EC6595" w:rsidRDefault="003E6C69">
      <w:pPr>
        <w:ind w:firstLine="540"/>
        <w:jc w:val="both"/>
        <w:rPr>
          <w:sz w:val="22"/>
          <w:szCs w:val="22"/>
        </w:rPr>
      </w:pPr>
      <w:r w:rsidRPr="00EC6595">
        <w:rPr>
          <w:sz w:val="22"/>
          <w:szCs w:val="22"/>
        </w:rPr>
        <w:t>-  выпуск / инвестирование выпуска продукции, входящей в п</w:t>
      </w:r>
      <w:r w:rsidRPr="00EC6595">
        <w:rPr>
          <w:sz w:val="22"/>
          <w:szCs w:val="22"/>
          <w:shd w:val="clear" w:color="auto" w:fill="FBFBFB"/>
        </w:rPr>
        <w:t>еречень приоритетной для целей импортозамещения и рекомендуемой российским компаниям к освоению в производстве в соответствии с нормативными правовыми актами на дату заключения договора поручительства.</w:t>
      </w:r>
    </w:p>
    <w:p w14:paraId="4B84EF51" w14:textId="77777777" w:rsidR="003F20E2" w:rsidRPr="00EC6595" w:rsidRDefault="003F20E2" w:rsidP="00B561F0">
      <w:pPr>
        <w:widowControl w:val="0"/>
        <w:ind w:firstLine="709"/>
        <w:jc w:val="both"/>
        <w:rPr>
          <w:sz w:val="22"/>
          <w:szCs w:val="22"/>
        </w:rPr>
      </w:pPr>
      <w:r w:rsidRPr="00EC6595">
        <w:rPr>
          <w:b/>
          <w:sz w:val="22"/>
          <w:szCs w:val="22"/>
        </w:rPr>
        <w:t>1.3.</w:t>
      </w:r>
      <w:r w:rsidRPr="00EC6595">
        <w:rPr>
          <w:sz w:val="22"/>
          <w:szCs w:val="22"/>
        </w:rPr>
        <w:t xml:space="preserve"> Порядок предоставления Поручительства </w:t>
      </w:r>
      <w:r w:rsidR="001F768F" w:rsidRPr="00EC6595">
        <w:rPr>
          <w:sz w:val="22"/>
          <w:szCs w:val="22"/>
        </w:rPr>
        <w:t>Агентства</w:t>
      </w:r>
      <w:r w:rsidRPr="00EC6595">
        <w:rPr>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EC6595">
        <w:rPr>
          <w:sz w:val="22"/>
          <w:szCs w:val="22"/>
        </w:rPr>
        <w:t>Агентства</w:t>
      </w:r>
      <w:r w:rsidRPr="00EC6595">
        <w:rPr>
          <w:sz w:val="22"/>
          <w:szCs w:val="22"/>
        </w:rPr>
        <w:t xml:space="preserve">, утверждаемыми </w:t>
      </w:r>
      <w:r w:rsidR="001F768F" w:rsidRPr="00EC6595">
        <w:rPr>
          <w:sz w:val="22"/>
          <w:szCs w:val="22"/>
        </w:rPr>
        <w:t>уполномоченным органом управления Агентства</w:t>
      </w:r>
      <w:r w:rsidRPr="00EC6595">
        <w:rPr>
          <w:sz w:val="22"/>
          <w:szCs w:val="22"/>
        </w:rPr>
        <w:t>.</w:t>
      </w:r>
    </w:p>
    <w:p w14:paraId="45DDC7DF" w14:textId="77777777" w:rsidR="003F20E2" w:rsidRPr="00EC6595" w:rsidRDefault="003F20E2" w:rsidP="00B561F0">
      <w:pPr>
        <w:widowControl w:val="0"/>
        <w:ind w:firstLine="709"/>
        <w:jc w:val="both"/>
        <w:rPr>
          <w:sz w:val="22"/>
          <w:szCs w:val="22"/>
        </w:rPr>
      </w:pPr>
      <w:r w:rsidRPr="00EC6595">
        <w:rPr>
          <w:b/>
          <w:sz w:val="22"/>
          <w:szCs w:val="22"/>
        </w:rPr>
        <w:t>1.4.</w:t>
      </w:r>
      <w:r w:rsidR="00E07D2B" w:rsidRPr="00EC6595">
        <w:rPr>
          <w:sz w:val="22"/>
          <w:szCs w:val="22"/>
        </w:rPr>
        <w:t xml:space="preserve"> </w:t>
      </w:r>
      <w:r w:rsidRPr="00EC6595">
        <w:rPr>
          <w:sz w:val="22"/>
          <w:szCs w:val="22"/>
        </w:rPr>
        <w:t>Поручительств</w:t>
      </w:r>
      <w:r w:rsidR="00D27D7E" w:rsidRPr="00EC6595">
        <w:rPr>
          <w:sz w:val="22"/>
          <w:szCs w:val="22"/>
        </w:rPr>
        <w:t>о</w:t>
      </w:r>
      <w:r w:rsidRPr="00EC6595">
        <w:rPr>
          <w:sz w:val="22"/>
          <w:szCs w:val="22"/>
        </w:rPr>
        <w:t xml:space="preserve"> </w:t>
      </w:r>
      <w:r w:rsidR="001F768F" w:rsidRPr="00EC6595">
        <w:rPr>
          <w:sz w:val="22"/>
          <w:szCs w:val="22"/>
        </w:rPr>
        <w:t>Агентства</w:t>
      </w:r>
      <w:r w:rsidRPr="00EC6595">
        <w:rPr>
          <w:sz w:val="22"/>
          <w:szCs w:val="22"/>
        </w:rPr>
        <w:t xml:space="preserve"> выдается на условиях платности</w:t>
      </w:r>
      <w:r w:rsidR="00A33292" w:rsidRPr="00EC6595">
        <w:rPr>
          <w:sz w:val="22"/>
          <w:szCs w:val="22"/>
        </w:rPr>
        <w:t xml:space="preserve">, раздельности </w:t>
      </w:r>
      <w:r w:rsidRPr="00EC6595">
        <w:rPr>
          <w:sz w:val="22"/>
          <w:szCs w:val="22"/>
        </w:rPr>
        <w:t>и срочности.</w:t>
      </w:r>
    </w:p>
    <w:p w14:paraId="6849A0DB" w14:textId="268D7A3F" w:rsidR="003F20E2" w:rsidRPr="00EC6595" w:rsidRDefault="003F20E2" w:rsidP="00B561F0">
      <w:pPr>
        <w:widowControl w:val="0"/>
        <w:ind w:firstLine="709"/>
        <w:jc w:val="both"/>
        <w:rPr>
          <w:sz w:val="22"/>
          <w:szCs w:val="22"/>
        </w:rPr>
      </w:pPr>
      <w:r w:rsidRPr="00EC6595">
        <w:rPr>
          <w:b/>
          <w:sz w:val="22"/>
          <w:szCs w:val="22"/>
        </w:rPr>
        <w:t>1.5.</w:t>
      </w:r>
      <w:r w:rsidRPr="00EC6595">
        <w:rPr>
          <w:sz w:val="22"/>
          <w:szCs w:val="22"/>
        </w:rPr>
        <w:t xml:space="preserve"> Поручительство </w:t>
      </w:r>
      <w:r w:rsidR="001F768F" w:rsidRPr="00EC6595">
        <w:rPr>
          <w:sz w:val="22"/>
          <w:szCs w:val="22"/>
        </w:rPr>
        <w:t>Агентства</w:t>
      </w:r>
      <w:r w:rsidRPr="00EC6595">
        <w:rPr>
          <w:sz w:val="22"/>
          <w:szCs w:val="22"/>
        </w:rPr>
        <w:t xml:space="preserve"> выдается на условиях субсидиарной ответственности </w:t>
      </w:r>
      <w:r w:rsidR="00A33292" w:rsidRPr="00EC6595">
        <w:rPr>
          <w:sz w:val="22"/>
          <w:szCs w:val="22"/>
        </w:rPr>
        <w:t>Агентства</w:t>
      </w:r>
      <w:r w:rsidRPr="00EC6595">
        <w:rPr>
          <w:sz w:val="22"/>
          <w:szCs w:val="22"/>
        </w:rPr>
        <w:t xml:space="preserve"> перед </w:t>
      </w:r>
      <w:r w:rsidR="00672A7B" w:rsidRPr="00EC6595">
        <w:rPr>
          <w:sz w:val="22"/>
          <w:szCs w:val="22"/>
        </w:rPr>
        <w:t>Лизингодателем</w:t>
      </w:r>
      <w:r w:rsidRPr="00EC6595">
        <w:rPr>
          <w:sz w:val="22"/>
          <w:szCs w:val="22"/>
        </w:rPr>
        <w:t>.</w:t>
      </w:r>
    </w:p>
    <w:p w14:paraId="6BACF282" w14:textId="77777777" w:rsidR="003F20E2" w:rsidRPr="00EC6595" w:rsidRDefault="003F20E2" w:rsidP="00B561F0">
      <w:pPr>
        <w:widowControl w:val="0"/>
        <w:jc w:val="both"/>
        <w:rPr>
          <w:sz w:val="22"/>
          <w:szCs w:val="22"/>
        </w:rPr>
      </w:pPr>
    </w:p>
    <w:p w14:paraId="64E05637" w14:textId="77777777" w:rsidR="003F20E2" w:rsidRPr="00EC6595" w:rsidRDefault="003F20E2" w:rsidP="00B561F0">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EC6595">
        <w:rPr>
          <w:rFonts w:ascii="Times New Roman" w:hAnsi="Times New Roman" w:cs="Times New Roman"/>
          <w:color w:val="auto"/>
          <w:sz w:val="22"/>
          <w:szCs w:val="22"/>
        </w:rPr>
        <w:t xml:space="preserve">2. КРИТЕРИИ ПРЕДОСТАВЛЕНИЯ ПОРУЧИТЕЛЬСТВА </w:t>
      </w:r>
      <w:bookmarkEnd w:id="4"/>
      <w:r w:rsidR="001F768F" w:rsidRPr="00EC6595">
        <w:rPr>
          <w:rFonts w:ascii="Times New Roman" w:hAnsi="Times New Roman" w:cs="Times New Roman"/>
          <w:color w:val="auto"/>
          <w:sz w:val="22"/>
          <w:szCs w:val="22"/>
        </w:rPr>
        <w:t>АГЕНТСТВА</w:t>
      </w:r>
    </w:p>
    <w:p w14:paraId="0D5878E4" w14:textId="77777777" w:rsidR="005B4617" w:rsidRPr="00EC6595" w:rsidRDefault="005B4617" w:rsidP="00B561F0">
      <w:pPr>
        <w:widowControl w:val="0"/>
        <w:jc w:val="both"/>
        <w:rPr>
          <w:sz w:val="22"/>
          <w:szCs w:val="22"/>
        </w:rPr>
      </w:pPr>
    </w:p>
    <w:p w14:paraId="16226E70" w14:textId="3B3AAE0A" w:rsidR="003F20E2" w:rsidRPr="00EC6595" w:rsidRDefault="003F20E2" w:rsidP="00B561F0">
      <w:pPr>
        <w:widowControl w:val="0"/>
        <w:ind w:firstLine="708"/>
        <w:jc w:val="both"/>
        <w:rPr>
          <w:sz w:val="22"/>
          <w:szCs w:val="22"/>
        </w:rPr>
      </w:pPr>
      <w:r w:rsidRPr="00EC6595">
        <w:rPr>
          <w:b/>
          <w:sz w:val="22"/>
          <w:szCs w:val="22"/>
        </w:rPr>
        <w:t>2.1.</w:t>
      </w:r>
      <w:r w:rsidRPr="00EC6595">
        <w:rPr>
          <w:sz w:val="22"/>
          <w:szCs w:val="22"/>
        </w:rPr>
        <w:t xml:space="preserve"> Поручительство </w:t>
      </w:r>
      <w:r w:rsidR="001F768F" w:rsidRPr="00EC6595">
        <w:rPr>
          <w:sz w:val="22"/>
          <w:szCs w:val="22"/>
        </w:rPr>
        <w:t>Агентства</w:t>
      </w:r>
      <w:r w:rsidRPr="00EC6595">
        <w:rPr>
          <w:sz w:val="22"/>
          <w:szCs w:val="22"/>
        </w:rPr>
        <w:t xml:space="preserve"> </w:t>
      </w:r>
      <w:r w:rsidR="00E90835" w:rsidRPr="00EC6595">
        <w:rPr>
          <w:sz w:val="22"/>
          <w:szCs w:val="22"/>
        </w:rPr>
        <w:t>предоставляется</w:t>
      </w:r>
      <w:r w:rsidR="007909D5" w:rsidRPr="00EC6595">
        <w:rPr>
          <w:sz w:val="22"/>
          <w:szCs w:val="22"/>
        </w:rPr>
        <w:t xml:space="preserve">, если </w:t>
      </w:r>
      <w:r w:rsidR="00D32228" w:rsidRPr="00EC6595">
        <w:rPr>
          <w:sz w:val="22"/>
          <w:szCs w:val="22"/>
        </w:rPr>
        <w:t>Заемщик</w:t>
      </w:r>
      <w:r w:rsidR="001F768F" w:rsidRPr="00EC6595">
        <w:rPr>
          <w:sz w:val="22"/>
          <w:szCs w:val="22"/>
        </w:rPr>
        <w:t xml:space="preserve"> </w:t>
      </w:r>
      <w:r w:rsidR="007909D5" w:rsidRPr="00EC6595">
        <w:rPr>
          <w:sz w:val="22"/>
          <w:szCs w:val="22"/>
        </w:rPr>
        <w:t>отвечает следующим критериям</w:t>
      </w:r>
      <w:r w:rsidRPr="00EC6595">
        <w:rPr>
          <w:sz w:val="22"/>
          <w:szCs w:val="22"/>
        </w:rPr>
        <w:t>:</w:t>
      </w:r>
    </w:p>
    <w:p w14:paraId="41F38D96" w14:textId="77777777" w:rsidR="009E7160" w:rsidRPr="00EC6595" w:rsidRDefault="001F768F" w:rsidP="00B561F0">
      <w:pPr>
        <w:widowControl w:val="0"/>
        <w:numPr>
          <w:ilvl w:val="0"/>
          <w:numId w:val="1"/>
        </w:numPr>
        <w:ind w:left="0" w:firstLine="708"/>
        <w:jc w:val="both"/>
        <w:rPr>
          <w:sz w:val="22"/>
          <w:szCs w:val="22"/>
        </w:rPr>
      </w:pPr>
      <w:r w:rsidRPr="00EC6595">
        <w:rPr>
          <w:sz w:val="22"/>
          <w:szCs w:val="22"/>
        </w:rPr>
        <w:t>имеет</w:t>
      </w:r>
      <w:r w:rsidR="009E7160" w:rsidRPr="00EC6595">
        <w:rPr>
          <w:sz w:val="22"/>
          <w:szCs w:val="22"/>
        </w:rPr>
        <w:t xml:space="preserve"> адрес </w:t>
      </w:r>
      <w:r w:rsidR="008D310F" w:rsidRPr="00EC6595">
        <w:rPr>
          <w:sz w:val="22"/>
          <w:szCs w:val="22"/>
        </w:rPr>
        <w:t xml:space="preserve">государственной </w:t>
      </w:r>
      <w:r w:rsidR="009E7160" w:rsidRPr="00EC6595">
        <w:rPr>
          <w:sz w:val="22"/>
          <w:szCs w:val="22"/>
        </w:rPr>
        <w:t xml:space="preserve">регистрации </w:t>
      </w:r>
      <w:r w:rsidRPr="00EC6595">
        <w:rPr>
          <w:sz w:val="22"/>
          <w:szCs w:val="22"/>
        </w:rPr>
        <w:t xml:space="preserve">и </w:t>
      </w:r>
      <w:r w:rsidR="00496C82" w:rsidRPr="00EC6595">
        <w:rPr>
          <w:sz w:val="22"/>
          <w:szCs w:val="22"/>
        </w:rPr>
        <w:t xml:space="preserve">осуществляет деятельность </w:t>
      </w:r>
      <w:r w:rsidR="009E7160" w:rsidRPr="00EC6595">
        <w:rPr>
          <w:sz w:val="22"/>
          <w:szCs w:val="22"/>
        </w:rPr>
        <w:t xml:space="preserve">на территории </w:t>
      </w:r>
      <w:r w:rsidRPr="00EC6595">
        <w:rPr>
          <w:sz w:val="22"/>
          <w:szCs w:val="22"/>
        </w:rPr>
        <w:t>Нижегородской области</w:t>
      </w:r>
      <w:r w:rsidR="009E7160" w:rsidRPr="00EC6595">
        <w:rPr>
          <w:sz w:val="22"/>
          <w:szCs w:val="22"/>
        </w:rPr>
        <w:t>;</w:t>
      </w:r>
    </w:p>
    <w:p w14:paraId="3CA2BF23" w14:textId="77777777" w:rsidR="003F20E2" w:rsidRPr="00EC6595" w:rsidRDefault="003F20E2" w:rsidP="007746A1">
      <w:pPr>
        <w:widowControl w:val="0"/>
        <w:numPr>
          <w:ilvl w:val="0"/>
          <w:numId w:val="1"/>
        </w:numPr>
        <w:ind w:left="0" w:firstLine="708"/>
        <w:jc w:val="both"/>
        <w:rPr>
          <w:sz w:val="22"/>
          <w:szCs w:val="22"/>
        </w:rPr>
      </w:pPr>
      <w:r w:rsidRPr="00EC6595">
        <w:rPr>
          <w:sz w:val="22"/>
          <w:szCs w:val="22"/>
        </w:rPr>
        <w:t xml:space="preserve">в отношении </w:t>
      </w:r>
      <w:r w:rsidR="00D32228" w:rsidRPr="00EC6595">
        <w:rPr>
          <w:sz w:val="22"/>
          <w:szCs w:val="22"/>
        </w:rPr>
        <w:t>Заемщика</w:t>
      </w:r>
      <w:r w:rsidR="000D5497" w:rsidRPr="00EC6595">
        <w:rPr>
          <w:sz w:val="22"/>
          <w:szCs w:val="22"/>
        </w:rPr>
        <w:t xml:space="preserve"> </w:t>
      </w:r>
      <w:r w:rsidR="005F474E" w:rsidRPr="00EC6595">
        <w:rPr>
          <w:sz w:val="22"/>
          <w:szCs w:val="22"/>
        </w:rPr>
        <w:t>не применяются</w:t>
      </w:r>
      <w:r w:rsidRPr="00EC6595">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w:t>
      </w:r>
      <w:r w:rsidR="00456152" w:rsidRPr="00EC6595">
        <w:rPr>
          <w:color w:val="202124"/>
          <w:sz w:val="22"/>
          <w:szCs w:val="22"/>
          <w:shd w:val="clear" w:color="auto" w:fill="FFFFFF"/>
        </w:rPr>
        <w:t>реструктуризация задолженности </w:t>
      </w:r>
      <w:r w:rsidR="00456152" w:rsidRPr="00EC6595">
        <w:rPr>
          <w:bCs/>
          <w:color w:val="202124"/>
          <w:sz w:val="22"/>
          <w:szCs w:val="22"/>
          <w:shd w:val="clear" w:color="auto" w:fill="FFFFFF"/>
        </w:rPr>
        <w:t>физического лица</w:t>
      </w:r>
      <w:r w:rsidR="00456152" w:rsidRPr="00EC6595">
        <w:rPr>
          <w:color w:val="202124"/>
          <w:sz w:val="22"/>
          <w:szCs w:val="22"/>
          <w:shd w:val="clear" w:color="auto" w:fill="FFFFFF"/>
        </w:rPr>
        <w:t xml:space="preserve">, реализация имущества гражданина </w:t>
      </w:r>
      <w:r w:rsidRPr="00EC6595">
        <w:rPr>
          <w:sz w:val="22"/>
          <w:szCs w:val="22"/>
        </w:rPr>
        <w:t xml:space="preserve">либо санкции в </w:t>
      </w:r>
      <w:r w:rsidRPr="00EC6595">
        <w:rPr>
          <w:sz w:val="22"/>
          <w:szCs w:val="22"/>
        </w:rPr>
        <w:lastRenderedPageBreak/>
        <w:t>виде аннулирования или приостановления действия лицензии (в случае, если деятельность Заемщика подлежит лицензированию)</w:t>
      </w:r>
      <w:r w:rsidR="006A043F" w:rsidRPr="00EC6595">
        <w:rPr>
          <w:sz w:val="22"/>
          <w:szCs w:val="22"/>
        </w:rPr>
        <w:t>;</w:t>
      </w:r>
    </w:p>
    <w:p w14:paraId="378B9799" w14:textId="77777777" w:rsidR="00B379B2" w:rsidRPr="00EC6595" w:rsidRDefault="00B379B2" w:rsidP="00B561F0">
      <w:pPr>
        <w:widowControl w:val="0"/>
        <w:numPr>
          <w:ilvl w:val="0"/>
          <w:numId w:val="1"/>
        </w:numPr>
        <w:ind w:left="0" w:firstLine="708"/>
        <w:jc w:val="both"/>
        <w:rPr>
          <w:sz w:val="22"/>
          <w:szCs w:val="22"/>
        </w:rPr>
      </w:pPr>
      <w:r w:rsidRPr="00EC6595">
        <w:rPr>
          <w:bCs/>
          <w:sz w:val="22"/>
          <w:szCs w:val="22"/>
        </w:rPr>
        <w:t>не имеет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EC6595">
        <w:rPr>
          <w:rStyle w:val="a8"/>
          <w:bCs/>
          <w:sz w:val="22"/>
          <w:szCs w:val="22"/>
        </w:rPr>
        <w:footnoteReference w:id="2"/>
      </w:r>
      <w:r w:rsidRPr="00EC6595">
        <w:rPr>
          <w:bCs/>
          <w:sz w:val="22"/>
          <w:szCs w:val="22"/>
        </w:rPr>
        <w:t>;</w:t>
      </w:r>
    </w:p>
    <w:p w14:paraId="633B0324" w14:textId="2D24890D" w:rsidR="00A0542E" w:rsidRPr="00EC6595" w:rsidRDefault="00A0542E" w:rsidP="00C76367">
      <w:pPr>
        <w:widowControl w:val="0"/>
        <w:numPr>
          <w:ilvl w:val="0"/>
          <w:numId w:val="23"/>
        </w:numPr>
        <w:ind w:left="0" w:firstLine="708"/>
        <w:jc w:val="both"/>
        <w:rPr>
          <w:sz w:val="22"/>
          <w:szCs w:val="22"/>
        </w:rPr>
      </w:pPr>
      <w:r w:rsidRPr="00EC6595">
        <w:rPr>
          <w:sz w:val="22"/>
          <w:szCs w:val="22"/>
        </w:rPr>
        <w:t>не имеет задолженности перед работниками (персоналом) по заработной плате на дату подачи заявки более 3 месяцев (при наличии работников)</w:t>
      </w:r>
      <w:r w:rsidR="006B3CBA" w:rsidRPr="00EC6595">
        <w:rPr>
          <w:rStyle w:val="a8"/>
          <w:sz w:val="22"/>
          <w:szCs w:val="22"/>
        </w:rPr>
        <w:footnoteReference w:id="3"/>
      </w:r>
      <w:r w:rsidRPr="00EC6595">
        <w:rPr>
          <w:sz w:val="22"/>
          <w:szCs w:val="22"/>
        </w:rPr>
        <w:t>;</w:t>
      </w:r>
    </w:p>
    <w:p w14:paraId="2F37520B" w14:textId="77777777" w:rsidR="00231AB0" w:rsidRPr="00EC6595" w:rsidRDefault="00231AB0" w:rsidP="00B561F0">
      <w:pPr>
        <w:widowControl w:val="0"/>
        <w:numPr>
          <w:ilvl w:val="0"/>
          <w:numId w:val="1"/>
        </w:numPr>
        <w:ind w:left="0" w:firstLine="708"/>
        <w:jc w:val="both"/>
        <w:rPr>
          <w:sz w:val="22"/>
          <w:szCs w:val="22"/>
        </w:rPr>
      </w:pPr>
      <w:r w:rsidRPr="00EC6595">
        <w:rPr>
          <w:sz w:val="22"/>
          <w:szCs w:val="22"/>
        </w:rPr>
        <w:t>по договорам лизинга заключенным на срок не менее 6 (Шести) месяцев;</w:t>
      </w:r>
    </w:p>
    <w:p w14:paraId="2A914307" w14:textId="207EDBA1" w:rsidR="00C2586D" w:rsidRPr="00EC6595" w:rsidRDefault="00C2586D" w:rsidP="003E6C69">
      <w:pPr>
        <w:widowControl w:val="0"/>
        <w:numPr>
          <w:ilvl w:val="0"/>
          <w:numId w:val="1"/>
        </w:numPr>
        <w:ind w:left="0" w:firstLine="709"/>
        <w:jc w:val="both"/>
        <w:rPr>
          <w:i/>
          <w:sz w:val="22"/>
          <w:szCs w:val="22"/>
        </w:rPr>
      </w:pPr>
      <w:r w:rsidRPr="00EC6595">
        <w:rPr>
          <w:sz w:val="22"/>
          <w:szCs w:val="22"/>
        </w:rPr>
        <w:t xml:space="preserve">обязательство </w:t>
      </w:r>
      <w:r w:rsidR="005D5D96" w:rsidRPr="00EC6595">
        <w:rPr>
          <w:sz w:val="22"/>
          <w:szCs w:val="22"/>
        </w:rPr>
        <w:t>Лизингополучателя</w:t>
      </w:r>
      <w:r w:rsidRPr="00EC6595">
        <w:rPr>
          <w:sz w:val="22"/>
          <w:szCs w:val="22"/>
        </w:rPr>
        <w:t xml:space="preserve"> соответствует критериям, установленным в </w:t>
      </w:r>
      <w:r w:rsidRPr="00EC6595">
        <w:rPr>
          <w:b/>
          <w:i/>
          <w:sz w:val="22"/>
        </w:rPr>
        <w:t xml:space="preserve">Приложении № </w:t>
      </w:r>
      <w:r w:rsidR="005358F7" w:rsidRPr="00EC6595">
        <w:rPr>
          <w:b/>
          <w:i/>
          <w:sz w:val="22"/>
          <w:szCs w:val="22"/>
        </w:rPr>
        <w:t>1</w:t>
      </w:r>
      <w:r w:rsidRPr="00EC6595">
        <w:rPr>
          <w:sz w:val="22"/>
          <w:szCs w:val="22"/>
        </w:rPr>
        <w:t xml:space="preserve"> к настоящему Регламенту</w:t>
      </w:r>
    </w:p>
    <w:p w14:paraId="141600CA" w14:textId="24A24BA2" w:rsidR="00ED4F2B" w:rsidRPr="00EC6595" w:rsidRDefault="00ED4F2B" w:rsidP="00ED4F2B">
      <w:pPr>
        <w:autoSpaceDE w:val="0"/>
        <w:autoSpaceDN w:val="0"/>
        <w:adjustRightInd w:val="0"/>
        <w:ind w:firstLine="540"/>
        <w:jc w:val="both"/>
        <w:rPr>
          <w:i/>
          <w:sz w:val="22"/>
        </w:rPr>
      </w:pPr>
      <w:r w:rsidRPr="00EC6595">
        <w:rPr>
          <w:rFonts w:eastAsiaTheme="minorHAnsi"/>
          <w:iCs/>
          <w:sz w:val="22"/>
          <w:szCs w:val="22"/>
          <w:lang w:eastAsia="en-US"/>
        </w:rPr>
        <w:t xml:space="preserve">Критерии, предусмотренные </w:t>
      </w:r>
      <w:proofErr w:type="spellStart"/>
      <w:r w:rsidRPr="00EC6595">
        <w:rPr>
          <w:rFonts w:eastAsiaTheme="minorHAnsi"/>
          <w:iCs/>
          <w:sz w:val="22"/>
          <w:szCs w:val="22"/>
          <w:lang w:eastAsia="en-US"/>
        </w:rPr>
        <w:t>абз</w:t>
      </w:r>
      <w:proofErr w:type="spellEnd"/>
      <w:r w:rsidRPr="00EC6595">
        <w:rPr>
          <w:rFonts w:eastAsiaTheme="minorHAnsi"/>
          <w:iCs/>
          <w:sz w:val="22"/>
          <w:szCs w:val="22"/>
          <w:lang w:eastAsia="en-US"/>
        </w:rPr>
        <w:t xml:space="preserve">. 3-5 настоящего пункта не применяются при предоставлении поручительства субъектам малого и среднего предпринимательства, осуществляющим деятельность на территории, в отношении которой введен режим повышенной готовности или режим чрезвычайной ситуации, если это не нарушает действующих на дату обращения за получением поддержки требований закона. </w:t>
      </w:r>
    </w:p>
    <w:p w14:paraId="21C5390A" w14:textId="3DBC8129" w:rsidR="003F20E2" w:rsidRPr="00EC6595" w:rsidRDefault="003F20E2" w:rsidP="005D5D96">
      <w:pPr>
        <w:widowControl w:val="0"/>
        <w:tabs>
          <w:tab w:val="right" w:pos="9921"/>
        </w:tabs>
        <w:ind w:firstLine="708"/>
        <w:jc w:val="both"/>
        <w:rPr>
          <w:sz w:val="22"/>
          <w:szCs w:val="22"/>
        </w:rPr>
      </w:pPr>
      <w:r w:rsidRPr="00EC6595">
        <w:rPr>
          <w:b/>
          <w:sz w:val="22"/>
          <w:szCs w:val="22"/>
        </w:rPr>
        <w:t>2.2.</w:t>
      </w:r>
      <w:r w:rsidRPr="00EC6595">
        <w:rPr>
          <w:sz w:val="22"/>
          <w:szCs w:val="22"/>
        </w:rPr>
        <w:t xml:space="preserve"> Поручительство </w:t>
      </w:r>
      <w:r w:rsidR="00B64EF9" w:rsidRPr="00EC6595">
        <w:rPr>
          <w:sz w:val="22"/>
          <w:szCs w:val="22"/>
        </w:rPr>
        <w:t>Агентства</w:t>
      </w:r>
      <w:r w:rsidRPr="00EC6595">
        <w:rPr>
          <w:sz w:val="22"/>
          <w:szCs w:val="22"/>
        </w:rPr>
        <w:t xml:space="preserve"> не </w:t>
      </w:r>
      <w:r w:rsidR="00136AA3" w:rsidRPr="00EC6595">
        <w:rPr>
          <w:sz w:val="22"/>
          <w:szCs w:val="22"/>
        </w:rPr>
        <w:t>предоставляется</w:t>
      </w:r>
      <w:r w:rsidR="008A4FE7" w:rsidRPr="00EC6595">
        <w:rPr>
          <w:sz w:val="22"/>
          <w:szCs w:val="22"/>
        </w:rPr>
        <w:t xml:space="preserve"> Заемщикам</w:t>
      </w:r>
      <w:r w:rsidR="0049611F" w:rsidRPr="00EC6595">
        <w:rPr>
          <w:sz w:val="22"/>
          <w:szCs w:val="22"/>
        </w:rPr>
        <w:t>:</w:t>
      </w:r>
      <w:r w:rsidRPr="00EC6595">
        <w:rPr>
          <w:sz w:val="22"/>
          <w:szCs w:val="22"/>
        </w:rPr>
        <w:t xml:space="preserve"> </w:t>
      </w:r>
    </w:p>
    <w:p w14:paraId="322D1B29" w14:textId="77777777" w:rsidR="00B93090" w:rsidRPr="00EC6595" w:rsidRDefault="00B93090" w:rsidP="00B561F0">
      <w:pPr>
        <w:widowControl w:val="0"/>
        <w:numPr>
          <w:ilvl w:val="0"/>
          <w:numId w:val="2"/>
        </w:numPr>
        <w:ind w:left="0" w:firstLine="708"/>
        <w:jc w:val="both"/>
        <w:rPr>
          <w:sz w:val="22"/>
          <w:szCs w:val="22"/>
        </w:rPr>
      </w:pPr>
      <w:r w:rsidRPr="00EC6595">
        <w:rPr>
          <w:sz w:val="22"/>
          <w:szCs w:val="22"/>
        </w:rPr>
        <w:t>по договорам лизинга, заключенным для целей, не связанных</w:t>
      </w:r>
      <w:r w:rsidR="00B52D10" w:rsidRPr="00EC6595">
        <w:rPr>
          <w:sz w:val="22"/>
          <w:szCs w:val="22"/>
        </w:rPr>
        <w:t xml:space="preserve"> </w:t>
      </w:r>
      <w:r w:rsidRPr="00EC6595">
        <w:rPr>
          <w:sz w:val="22"/>
          <w:szCs w:val="22"/>
        </w:rPr>
        <w:t xml:space="preserve">с осуществлением Лизингополучателем </w:t>
      </w:r>
      <w:r w:rsidR="00F929F0" w:rsidRPr="00EC6595">
        <w:rPr>
          <w:sz w:val="22"/>
          <w:szCs w:val="22"/>
        </w:rPr>
        <w:t>предпринимательской</w:t>
      </w:r>
      <w:r w:rsidRPr="00EC6595">
        <w:rPr>
          <w:sz w:val="22"/>
          <w:szCs w:val="22"/>
        </w:rPr>
        <w:t xml:space="preserve"> деятельности;</w:t>
      </w:r>
    </w:p>
    <w:p w14:paraId="0777D2C2" w14:textId="77777777" w:rsidR="003F20E2" w:rsidRPr="00EC6595" w:rsidRDefault="003F20E2" w:rsidP="005D5D96">
      <w:pPr>
        <w:widowControl w:val="0"/>
        <w:numPr>
          <w:ilvl w:val="0"/>
          <w:numId w:val="2"/>
        </w:numPr>
        <w:ind w:left="0" w:firstLine="708"/>
        <w:jc w:val="both"/>
        <w:rPr>
          <w:sz w:val="22"/>
          <w:szCs w:val="22"/>
        </w:rPr>
      </w:pPr>
      <w:r w:rsidRPr="00EC6595">
        <w:rPr>
          <w:sz w:val="22"/>
          <w:szCs w:val="22"/>
        </w:rPr>
        <w:t>являющимся кредитными организациями, страховыми организациями</w:t>
      </w:r>
      <w:r w:rsidR="00136AA3" w:rsidRPr="00EC6595">
        <w:rPr>
          <w:sz w:val="22"/>
          <w:szCs w:val="22"/>
        </w:rPr>
        <w:t xml:space="preserve"> (за исключением потребительских кооперативов)</w:t>
      </w:r>
      <w:r w:rsidRPr="00EC6595">
        <w:rPr>
          <w:sz w:val="22"/>
          <w:szCs w:val="22"/>
        </w:rPr>
        <w:t>, инвестиционными фондами, негосударственными пенсионными фондами, профессиональными участниками рынка ценных бумаг, ломбардами;</w:t>
      </w:r>
    </w:p>
    <w:p w14:paraId="1ADD0E4E" w14:textId="77777777" w:rsidR="003F20E2" w:rsidRPr="00EC6595" w:rsidRDefault="003F20E2" w:rsidP="005D5D96">
      <w:pPr>
        <w:widowControl w:val="0"/>
        <w:numPr>
          <w:ilvl w:val="0"/>
          <w:numId w:val="2"/>
        </w:numPr>
        <w:ind w:left="0" w:firstLine="708"/>
        <w:jc w:val="both"/>
        <w:rPr>
          <w:sz w:val="22"/>
          <w:szCs w:val="22"/>
        </w:rPr>
      </w:pPr>
      <w:r w:rsidRPr="00EC6595">
        <w:rPr>
          <w:sz w:val="22"/>
          <w:szCs w:val="22"/>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D7A9829" w14:textId="77777777" w:rsidR="003F20E2" w:rsidRPr="00EC6595" w:rsidRDefault="003F20E2" w:rsidP="005D5D96">
      <w:pPr>
        <w:widowControl w:val="0"/>
        <w:numPr>
          <w:ilvl w:val="0"/>
          <w:numId w:val="2"/>
        </w:numPr>
        <w:ind w:left="0" w:firstLine="708"/>
        <w:jc w:val="both"/>
        <w:rPr>
          <w:sz w:val="22"/>
          <w:szCs w:val="22"/>
        </w:rPr>
      </w:pPr>
      <w:r w:rsidRPr="00EC6595">
        <w:rPr>
          <w:sz w:val="22"/>
          <w:szCs w:val="22"/>
        </w:rPr>
        <w:t>занимающимся предпринимательством в сфере игорного бизнеса,</w:t>
      </w:r>
    </w:p>
    <w:p w14:paraId="5E8246E7" w14:textId="77777777" w:rsidR="00256A54" w:rsidRPr="00EC6595" w:rsidRDefault="003F20E2" w:rsidP="005D5D96">
      <w:pPr>
        <w:widowControl w:val="0"/>
        <w:numPr>
          <w:ilvl w:val="0"/>
          <w:numId w:val="2"/>
        </w:numPr>
        <w:ind w:left="0" w:firstLine="708"/>
        <w:jc w:val="both"/>
        <w:rPr>
          <w:sz w:val="22"/>
          <w:szCs w:val="22"/>
        </w:rPr>
      </w:pPr>
      <w:r w:rsidRPr="00EC6595">
        <w:rPr>
          <w:sz w:val="22"/>
          <w:szCs w:val="22"/>
        </w:rPr>
        <w:t>являющимся участниками соглашений о разделе продукции;</w:t>
      </w:r>
    </w:p>
    <w:p w14:paraId="46E6FEC8" w14:textId="439EE09D" w:rsidR="003F20E2" w:rsidRPr="00EC6595" w:rsidRDefault="003F20E2" w:rsidP="005D5D96">
      <w:pPr>
        <w:widowControl w:val="0"/>
        <w:numPr>
          <w:ilvl w:val="0"/>
          <w:numId w:val="2"/>
        </w:numPr>
        <w:ind w:left="0" w:firstLine="708"/>
        <w:jc w:val="both"/>
        <w:rPr>
          <w:sz w:val="22"/>
          <w:szCs w:val="22"/>
        </w:rPr>
      </w:pPr>
      <w:r w:rsidRPr="00EC6595">
        <w:rPr>
          <w:sz w:val="22"/>
          <w:szCs w:val="22"/>
        </w:rPr>
        <w:t xml:space="preserve">в случае установления </w:t>
      </w:r>
      <w:r w:rsidR="000D5497" w:rsidRPr="00EC6595">
        <w:rPr>
          <w:sz w:val="22"/>
          <w:szCs w:val="22"/>
        </w:rPr>
        <w:t>Агентством</w:t>
      </w:r>
      <w:r w:rsidR="00F67A24" w:rsidRPr="00EC6595">
        <w:rPr>
          <w:sz w:val="22"/>
          <w:szCs w:val="22"/>
        </w:rPr>
        <w:t xml:space="preserve"> </w:t>
      </w:r>
      <w:r w:rsidRPr="00EC6595">
        <w:rPr>
          <w:sz w:val="22"/>
          <w:szCs w:val="22"/>
        </w:rPr>
        <w:t xml:space="preserve">недостоверности сведений, содержащихся в документах, представленных </w:t>
      </w:r>
      <w:r w:rsidR="002949F5" w:rsidRPr="00EC6595">
        <w:rPr>
          <w:sz w:val="22"/>
          <w:szCs w:val="22"/>
        </w:rPr>
        <w:t>Лизингополучателем</w:t>
      </w:r>
      <w:r w:rsidRPr="00EC6595">
        <w:rPr>
          <w:sz w:val="22"/>
          <w:szCs w:val="22"/>
        </w:rPr>
        <w:t xml:space="preserve"> в составе заявки на получение поручительства </w:t>
      </w:r>
      <w:r w:rsidR="000D5497" w:rsidRPr="00EC6595">
        <w:rPr>
          <w:sz w:val="22"/>
          <w:szCs w:val="22"/>
        </w:rPr>
        <w:t>Агентства</w:t>
      </w:r>
      <w:r w:rsidR="005C6203" w:rsidRPr="00EC6595">
        <w:rPr>
          <w:sz w:val="22"/>
          <w:szCs w:val="22"/>
        </w:rPr>
        <w:t>;</w:t>
      </w:r>
    </w:p>
    <w:p w14:paraId="26C929F5" w14:textId="77777777" w:rsidR="000D5497" w:rsidRPr="00EC6595" w:rsidRDefault="000D5497" w:rsidP="005D5D96">
      <w:pPr>
        <w:pStyle w:val="ad"/>
        <w:widowControl w:val="0"/>
        <w:numPr>
          <w:ilvl w:val="0"/>
          <w:numId w:val="2"/>
        </w:numPr>
        <w:autoSpaceDE w:val="0"/>
        <w:autoSpaceDN w:val="0"/>
        <w:adjustRightInd w:val="0"/>
        <w:ind w:left="0" w:firstLine="708"/>
        <w:jc w:val="both"/>
        <w:rPr>
          <w:rFonts w:eastAsiaTheme="minorHAnsi"/>
          <w:sz w:val="22"/>
        </w:rPr>
      </w:pPr>
      <w:r w:rsidRPr="00EC6595">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r w:rsidRPr="00EC6595">
        <w:rPr>
          <w:rFonts w:eastAsiaTheme="minorHAnsi"/>
          <w:sz w:val="22"/>
        </w:rPr>
        <w:t>;</w:t>
      </w:r>
    </w:p>
    <w:p w14:paraId="0E5B53AE" w14:textId="77777777" w:rsidR="00087FEB" w:rsidRPr="00EC6595" w:rsidRDefault="00087FEB" w:rsidP="005D5D96">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EC6595">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EC6595">
        <w:rPr>
          <w:rFonts w:eastAsiaTheme="minorHAnsi"/>
          <w:sz w:val="22"/>
          <w:szCs w:val="22"/>
          <w:lang w:eastAsia="en-US"/>
        </w:rPr>
        <w:t>ления, конкурсного производства</w:t>
      </w:r>
      <w:r w:rsidR="00B379B2" w:rsidRPr="00EC6595">
        <w:rPr>
          <w:rFonts w:eastAsiaTheme="minorHAnsi"/>
          <w:sz w:val="22"/>
          <w:szCs w:val="22"/>
          <w:lang w:eastAsia="en-US"/>
        </w:rPr>
        <w:t>, либо аннулировании или приостановлении действия лицензии (в случае, если деятельность подлежит лицензированию);</w:t>
      </w:r>
    </w:p>
    <w:p w14:paraId="60A5EC1D" w14:textId="19BD32E0" w:rsidR="00757FDB" w:rsidRPr="00EC6595" w:rsidRDefault="00757FDB" w:rsidP="005D5D96">
      <w:pPr>
        <w:pStyle w:val="ad"/>
        <w:widowControl w:val="0"/>
        <w:numPr>
          <w:ilvl w:val="0"/>
          <w:numId w:val="2"/>
        </w:numPr>
        <w:ind w:left="0" w:firstLine="708"/>
        <w:jc w:val="both"/>
        <w:rPr>
          <w:sz w:val="22"/>
          <w:szCs w:val="22"/>
        </w:rPr>
      </w:pPr>
      <w:r w:rsidRPr="00EC6595">
        <w:rPr>
          <w:sz w:val="22"/>
          <w:szCs w:val="22"/>
        </w:rPr>
        <w:t xml:space="preserve">при превышении установленного Агентством для </w:t>
      </w:r>
      <w:r w:rsidR="00672A7B" w:rsidRPr="00EC6595">
        <w:rPr>
          <w:sz w:val="22"/>
          <w:szCs w:val="22"/>
        </w:rPr>
        <w:t>Лизингодателя</w:t>
      </w:r>
      <w:r w:rsidRPr="00EC6595">
        <w:rPr>
          <w:sz w:val="22"/>
          <w:szCs w:val="22"/>
        </w:rPr>
        <w:t xml:space="preserve"> и/или </w:t>
      </w:r>
      <w:r w:rsidR="00672A7B" w:rsidRPr="00EC6595">
        <w:rPr>
          <w:sz w:val="22"/>
          <w:szCs w:val="22"/>
        </w:rPr>
        <w:t>Лизингополучателя</w:t>
      </w:r>
      <w:r w:rsidRPr="00EC6595">
        <w:rPr>
          <w:sz w:val="22"/>
          <w:szCs w:val="22"/>
        </w:rPr>
        <w:t xml:space="preserve"> и/или группы связанных с </w:t>
      </w:r>
      <w:r w:rsidR="00672A7B" w:rsidRPr="00EC6595">
        <w:rPr>
          <w:sz w:val="22"/>
          <w:szCs w:val="22"/>
        </w:rPr>
        <w:t>Лизингополучателем</w:t>
      </w:r>
      <w:r w:rsidRPr="00EC6595">
        <w:rPr>
          <w:sz w:val="22"/>
          <w:szCs w:val="22"/>
        </w:rPr>
        <w:t xml:space="preserve"> лиц</w:t>
      </w:r>
      <w:r w:rsidR="00B30BC1" w:rsidRPr="00EC6595">
        <w:rPr>
          <w:sz w:val="22"/>
          <w:szCs w:val="22"/>
        </w:rPr>
        <w:t>/компаний</w:t>
      </w:r>
      <w:r w:rsidRPr="00EC6595">
        <w:rPr>
          <w:sz w:val="22"/>
          <w:szCs w:val="22"/>
        </w:rPr>
        <w:t xml:space="preserve"> лимита поручительств.</w:t>
      </w:r>
    </w:p>
    <w:p w14:paraId="585FED53" w14:textId="47088A09" w:rsidR="00A33292" w:rsidRPr="00EC6595" w:rsidRDefault="00A33292" w:rsidP="005D5D96">
      <w:pPr>
        <w:pStyle w:val="ad"/>
        <w:widowControl w:val="0"/>
        <w:numPr>
          <w:ilvl w:val="0"/>
          <w:numId w:val="2"/>
        </w:numPr>
        <w:ind w:left="0" w:firstLine="708"/>
        <w:jc w:val="both"/>
        <w:rPr>
          <w:sz w:val="22"/>
        </w:rPr>
      </w:pPr>
      <w:r w:rsidRPr="00EC6595">
        <w:rPr>
          <w:sz w:val="22"/>
          <w:szCs w:val="22"/>
        </w:rPr>
        <w:t xml:space="preserve">в отношении которых, в ходе анализа заявки, выявлен неприемлемый кредитный риск и (или) </w:t>
      </w:r>
      <w:r w:rsidR="00263CA4" w:rsidRPr="00EC6595">
        <w:rPr>
          <w:sz w:val="22"/>
          <w:szCs w:val="22"/>
        </w:rPr>
        <w:t>в отношении которых или Группы связанных с Лизингополучателем лиц/компаний</w:t>
      </w:r>
      <w:r w:rsidR="00263CA4" w:rsidRPr="00EC6595">
        <w:rPr>
          <w:rStyle w:val="a8"/>
          <w:sz w:val="22"/>
        </w:rPr>
        <w:footnoteReference w:id="4"/>
      </w:r>
      <w:r w:rsidR="00263CA4" w:rsidRPr="00EC6595">
        <w:rPr>
          <w:sz w:val="22"/>
          <w:szCs w:val="22"/>
        </w:rPr>
        <w:t xml:space="preserve"> выявлена информация негативного характера, не позволяющая предоставить поручительство Агентства, в том числе по основаниям, предусмотренным в п. 4.6. настоящего Регламента</w:t>
      </w:r>
      <w:r w:rsidR="005B294F" w:rsidRPr="00EC6595">
        <w:rPr>
          <w:sz w:val="22"/>
          <w:szCs w:val="22"/>
        </w:rPr>
        <w:t>;</w:t>
      </w:r>
    </w:p>
    <w:p w14:paraId="73206C5B" w14:textId="77777777" w:rsidR="005B294F" w:rsidRPr="00EC6595" w:rsidRDefault="005B294F" w:rsidP="00B561F0">
      <w:pPr>
        <w:pStyle w:val="ad"/>
        <w:widowControl w:val="0"/>
        <w:numPr>
          <w:ilvl w:val="0"/>
          <w:numId w:val="2"/>
        </w:numPr>
        <w:ind w:left="0" w:firstLine="708"/>
        <w:jc w:val="both"/>
        <w:rPr>
          <w:sz w:val="22"/>
          <w:szCs w:val="22"/>
        </w:rPr>
      </w:pPr>
      <w:r w:rsidRPr="00EC6595">
        <w:rPr>
          <w:sz w:val="22"/>
          <w:szCs w:val="22"/>
        </w:rPr>
        <w:t xml:space="preserve">по отношениям </w:t>
      </w:r>
      <w:proofErr w:type="spellStart"/>
      <w:r w:rsidRPr="00EC6595">
        <w:rPr>
          <w:sz w:val="22"/>
          <w:szCs w:val="22"/>
        </w:rPr>
        <w:t>сублизинга</w:t>
      </w:r>
      <w:proofErr w:type="spellEnd"/>
      <w:r w:rsidRPr="00EC6595">
        <w:rPr>
          <w:sz w:val="22"/>
          <w:szCs w:val="22"/>
        </w:rPr>
        <w:t>;</w:t>
      </w:r>
    </w:p>
    <w:p w14:paraId="3930345C" w14:textId="72CC2E20" w:rsidR="001C3827" w:rsidRPr="00EC6595" w:rsidRDefault="001C3827" w:rsidP="00B561F0">
      <w:pPr>
        <w:pStyle w:val="ad"/>
        <w:widowControl w:val="0"/>
        <w:numPr>
          <w:ilvl w:val="0"/>
          <w:numId w:val="2"/>
        </w:numPr>
        <w:ind w:left="0" w:firstLine="708"/>
        <w:jc w:val="both"/>
        <w:rPr>
          <w:sz w:val="22"/>
          <w:szCs w:val="22"/>
        </w:rPr>
      </w:pPr>
      <w:r w:rsidRPr="00EC6595">
        <w:rPr>
          <w:sz w:val="22"/>
          <w:szCs w:val="22"/>
        </w:rPr>
        <w:t xml:space="preserve">в отношении которых на дату обращения за получением поддержки будут действовать иные ограничения, предусмотренные действующим законодательством и не поименованные в настоящем пункте. </w:t>
      </w:r>
    </w:p>
    <w:p w14:paraId="3F10E931" w14:textId="77777777" w:rsidR="00520184" w:rsidRPr="00EC6595" w:rsidRDefault="00520184" w:rsidP="00C776B8">
      <w:pPr>
        <w:pStyle w:val="ad"/>
        <w:widowControl w:val="0"/>
        <w:numPr>
          <w:ilvl w:val="0"/>
          <w:numId w:val="2"/>
        </w:numPr>
        <w:jc w:val="both"/>
        <w:rPr>
          <w:i/>
          <w:sz w:val="22"/>
          <w:szCs w:val="22"/>
        </w:rPr>
      </w:pPr>
      <w:r w:rsidRPr="00EC6595">
        <w:rPr>
          <w:sz w:val="22"/>
          <w:szCs w:val="22"/>
          <w:lang w:bidi="ru-RU"/>
        </w:rPr>
        <w:t xml:space="preserve">имеющим прямое преобладающее участие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если такие иностранные лица имеют возможность определять решения, принимаемые таким обществом в соответствии с заключенным между </w:t>
      </w:r>
      <w:r w:rsidRPr="00EC6595">
        <w:rPr>
          <w:sz w:val="22"/>
          <w:szCs w:val="22"/>
          <w:lang w:bidi="ru-RU"/>
        </w:rPr>
        <w:lastRenderedPageBreak/>
        <w:t>ними договором;</w:t>
      </w:r>
    </w:p>
    <w:p w14:paraId="7028B2DE" w14:textId="77777777" w:rsidR="00C776B8" w:rsidRPr="00EC6595" w:rsidRDefault="00520184" w:rsidP="00B561F0">
      <w:pPr>
        <w:widowControl w:val="0"/>
        <w:ind w:firstLine="708"/>
        <w:jc w:val="both"/>
        <w:rPr>
          <w:sz w:val="22"/>
          <w:szCs w:val="22"/>
        </w:rPr>
      </w:pPr>
      <w:r w:rsidRPr="00EC6595">
        <w:rPr>
          <w:sz w:val="22"/>
          <w:szCs w:val="22"/>
        </w:rPr>
        <w:t>бенефициарный владелец которых не является гражданином Российской Федерации.</w:t>
      </w:r>
    </w:p>
    <w:p w14:paraId="2DF5566B" w14:textId="198DFA21" w:rsidR="002002E0" w:rsidRPr="00EC6595" w:rsidRDefault="003F20E2" w:rsidP="002002E0">
      <w:pPr>
        <w:widowControl w:val="0"/>
        <w:ind w:firstLine="708"/>
        <w:jc w:val="both"/>
        <w:rPr>
          <w:sz w:val="22"/>
          <w:szCs w:val="22"/>
        </w:rPr>
      </w:pPr>
      <w:r w:rsidRPr="00EC6595">
        <w:rPr>
          <w:b/>
          <w:sz w:val="22"/>
          <w:szCs w:val="22"/>
        </w:rPr>
        <w:t>2.3.</w:t>
      </w:r>
      <w:r w:rsidRPr="00EC6595">
        <w:rPr>
          <w:sz w:val="22"/>
          <w:szCs w:val="22"/>
        </w:rPr>
        <w:t xml:space="preserve"> </w:t>
      </w:r>
      <w:r w:rsidR="00B72725" w:rsidRPr="00EC6595">
        <w:rPr>
          <w:sz w:val="22"/>
          <w:szCs w:val="22"/>
        </w:rPr>
        <w:t>Максимальный р</w:t>
      </w:r>
      <w:r w:rsidRPr="00EC6595">
        <w:rPr>
          <w:sz w:val="22"/>
          <w:szCs w:val="22"/>
        </w:rPr>
        <w:t xml:space="preserve">азмер </w:t>
      </w:r>
      <w:r w:rsidR="00B72725" w:rsidRPr="00EC6595">
        <w:rPr>
          <w:sz w:val="22"/>
          <w:szCs w:val="22"/>
        </w:rPr>
        <w:t>единовременно выдаваемого</w:t>
      </w:r>
      <w:r w:rsidRPr="00EC6595">
        <w:rPr>
          <w:sz w:val="22"/>
          <w:szCs w:val="22"/>
        </w:rPr>
        <w:t xml:space="preserve"> поручительства </w:t>
      </w:r>
      <w:r w:rsidR="007E3BA0" w:rsidRPr="00EC6595">
        <w:rPr>
          <w:sz w:val="22"/>
          <w:szCs w:val="22"/>
        </w:rPr>
        <w:t>Агентства</w:t>
      </w:r>
      <w:r w:rsidR="009F170A" w:rsidRPr="00EC6595">
        <w:rPr>
          <w:sz w:val="22"/>
          <w:szCs w:val="22"/>
        </w:rPr>
        <w:t xml:space="preserve"> </w:t>
      </w:r>
      <w:r w:rsidR="00934FA7" w:rsidRPr="00EC6595">
        <w:rPr>
          <w:sz w:val="22"/>
          <w:szCs w:val="22"/>
        </w:rPr>
        <w:t xml:space="preserve">в отношении одного </w:t>
      </w:r>
      <w:r w:rsidR="00672A7B" w:rsidRPr="00EC6595">
        <w:rPr>
          <w:sz w:val="22"/>
          <w:szCs w:val="22"/>
        </w:rPr>
        <w:t>Лизингополучателя</w:t>
      </w:r>
      <w:r w:rsidRPr="00EC6595">
        <w:rPr>
          <w:sz w:val="22"/>
          <w:szCs w:val="22"/>
        </w:rPr>
        <w:t xml:space="preserve"> не может превышать</w:t>
      </w:r>
      <w:r w:rsidR="00926F4C" w:rsidRPr="00EC6595">
        <w:rPr>
          <w:sz w:val="22"/>
          <w:szCs w:val="22"/>
        </w:rPr>
        <w:t xml:space="preserve"> </w:t>
      </w:r>
      <w:r w:rsidR="002E03B2" w:rsidRPr="00EC6595">
        <w:rPr>
          <w:sz w:val="22"/>
          <w:szCs w:val="22"/>
        </w:rPr>
        <w:t>5</w:t>
      </w:r>
      <w:r w:rsidR="00747821" w:rsidRPr="00EC6595">
        <w:rPr>
          <w:sz w:val="22"/>
          <w:szCs w:val="22"/>
        </w:rPr>
        <w:t>0%</w:t>
      </w:r>
      <w:r w:rsidR="007423DE" w:rsidRPr="00EC6595">
        <w:rPr>
          <w:rStyle w:val="a8"/>
          <w:sz w:val="22"/>
          <w:szCs w:val="22"/>
        </w:rPr>
        <w:footnoteReference w:id="5"/>
      </w:r>
      <w:r w:rsidR="00051DC4" w:rsidRPr="00EC6595">
        <w:rPr>
          <w:sz w:val="22"/>
          <w:szCs w:val="22"/>
        </w:rPr>
        <w:t xml:space="preserve"> (</w:t>
      </w:r>
      <w:r w:rsidR="002E03B2" w:rsidRPr="00EC6595">
        <w:rPr>
          <w:sz w:val="22"/>
          <w:szCs w:val="22"/>
        </w:rPr>
        <w:t>пяти</w:t>
      </w:r>
      <w:r w:rsidR="00051DC4" w:rsidRPr="00EC6595">
        <w:rPr>
          <w:sz w:val="22"/>
          <w:szCs w:val="22"/>
        </w:rPr>
        <w:t>десяти процентов)</w:t>
      </w:r>
      <w:r w:rsidR="00747821" w:rsidRPr="00EC6595">
        <w:rPr>
          <w:sz w:val="22"/>
        </w:rPr>
        <w:t xml:space="preserve"> </w:t>
      </w:r>
      <w:r w:rsidR="00747821" w:rsidRPr="00EC6595">
        <w:rPr>
          <w:sz w:val="22"/>
          <w:szCs w:val="22"/>
        </w:rPr>
        <w:t xml:space="preserve">от суммы обязательств </w:t>
      </w:r>
      <w:r w:rsidR="00672A7B" w:rsidRPr="00EC6595">
        <w:rPr>
          <w:sz w:val="22"/>
          <w:szCs w:val="22"/>
        </w:rPr>
        <w:t>Лизингополучателя</w:t>
      </w:r>
      <w:r w:rsidR="00747821" w:rsidRPr="00EC6595">
        <w:rPr>
          <w:sz w:val="22"/>
          <w:szCs w:val="22"/>
        </w:rPr>
        <w:t xml:space="preserve">, но в любом случае </w:t>
      </w:r>
      <w:r w:rsidR="00DF031B" w:rsidRPr="00EC6595">
        <w:rPr>
          <w:sz w:val="22"/>
          <w:szCs w:val="22"/>
        </w:rPr>
        <w:t>не более</w:t>
      </w:r>
      <w:r w:rsidR="002002E0" w:rsidRPr="00EC6595">
        <w:rPr>
          <w:sz w:val="22"/>
          <w:szCs w:val="22"/>
        </w:rPr>
        <w:t>:</w:t>
      </w:r>
    </w:p>
    <w:p w14:paraId="25464D64" w14:textId="3B32CA16" w:rsidR="008307B3" w:rsidRPr="00EC6595" w:rsidRDefault="00DF031B" w:rsidP="002002E0">
      <w:pPr>
        <w:widowControl w:val="0"/>
        <w:ind w:firstLine="708"/>
        <w:jc w:val="both"/>
        <w:rPr>
          <w:sz w:val="22"/>
          <w:szCs w:val="22"/>
        </w:rPr>
      </w:pPr>
      <w:r w:rsidRPr="00EC6595">
        <w:rPr>
          <w:sz w:val="22"/>
          <w:szCs w:val="22"/>
        </w:rPr>
        <w:t xml:space="preserve"> </w:t>
      </w:r>
      <w:r w:rsidR="002002E0" w:rsidRPr="00EC6595">
        <w:rPr>
          <w:sz w:val="22"/>
          <w:szCs w:val="22"/>
        </w:rPr>
        <w:t>- 3</w:t>
      </w:r>
      <w:r w:rsidR="007E3BA0" w:rsidRPr="00EC6595">
        <w:rPr>
          <w:sz w:val="22"/>
          <w:szCs w:val="22"/>
        </w:rPr>
        <w:t>5 000 000</w:t>
      </w:r>
      <w:r w:rsidR="0035739A" w:rsidRPr="00EC6595">
        <w:rPr>
          <w:sz w:val="22"/>
          <w:szCs w:val="22"/>
        </w:rPr>
        <w:t xml:space="preserve"> (</w:t>
      </w:r>
      <w:r w:rsidR="008307B3" w:rsidRPr="00EC6595">
        <w:rPr>
          <w:sz w:val="22"/>
          <w:szCs w:val="22"/>
        </w:rPr>
        <w:t>тридцать</w:t>
      </w:r>
      <w:r w:rsidR="002002E0" w:rsidRPr="00EC6595">
        <w:rPr>
          <w:sz w:val="22"/>
          <w:szCs w:val="22"/>
        </w:rPr>
        <w:t xml:space="preserve"> </w:t>
      </w:r>
      <w:r w:rsidR="007E3BA0" w:rsidRPr="00EC6595">
        <w:rPr>
          <w:sz w:val="22"/>
          <w:szCs w:val="22"/>
        </w:rPr>
        <w:t>пят</w:t>
      </w:r>
      <w:r w:rsidR="008307B3" w:rsidRPr="00EC6595">
        <w:rPr>
          <w:sz w:val="22"/>
          <w:szCs w:val="22"/>
        </w:rPr>
        <w:t>ь</w:t>
      </w:r>
      <w:r w:rsidR="0035739A" w:rsidRPr="00EC6595">
        <w:rPr>
          <w:sz w:val="22"/>
          <w:szCs w:val="22"/>
        </w:rPr>
        <w:t xml:space="preserve"> миллионов</w:t>
      </w:r>
      <w:r w:rsidR="007E3BA0" w:rsidRPr="00EC6595">
        <w:rPr>
          <w:sz w:val="22"/>
          <w:szCs w:val="22"/>
        </w:rPr>
        <w:t>)</w:t>
      </w:r>
      <w:r w:rsidR="00747821" w:rsidRPr="00EC6595">
        <w:rPr>
          <w:sz w:val="22"/>
          <w:szCs w:val="22"/>
        </w:rPr>
        <w:t xml:space="preserve"> рублей</w:t>
      </w:r>
      <w:r w:rsidR="00B508D6" w:rsidRPr="00EC6595">
        <w:rPr>
          <w:sz w:val="22"/>
          <w:szCs w:val="22"/>
        </w:rPr>
        <w:t xml:space="preserve"> и</w:t>
      </w:r>
      <w:r w:rsidR="00B508D6" w:rsidRPr="00EC6595">
        <w:rPr>
          <w:sz w:val="22"/>
          <w:szCs w:val="22"/>
          <w:shd w:val="clear" w:color="auto" w:fill="FFFFFF"/>
        </w:rPr>
        <w:t xml:space="preserve"> не более 10% гарантийного капитала Агентства</w:t>
      </w:r>
      <w:r w:rsidR="00051DC4" w:rsidRPr="00EC6595">
        <w:rPr>
          <w:sz w:val="22"/>
          <w:szCs w:val="22"/>
        </w:rPr>
        <w:t xml:space="preserve">, хотя это и будет составлять </w:t>
      </w:r>
      <w:r w:rsidRPr="00EC6595">
        <w:rPr>
          <w:sz w:val="22"/>
          <w:szCs w:val="22"/>
        </w:rPr>
        <w:t>менее</w:t>
      </w:r>
      <w:r w:rsidR="00051DC4" w:rsidRPr="00EC6595">
        <w:rPr>
          <w:sz w:val="22"/>
          <w:szCs w:val="22"/>
        </w:rPr>
        <w:t xml:space="preserve"> </w:t>
      </w:r>
      <w:r w:rsidR="002E03B2" w:rsidRPr="00EC6595">
        <w:rPr>
          <w:sz w:val="22"/>
          <w:szCs w:val="22"/>
        </w:rPr>
        <w:t>5</w:t>
      </w:r>
      <w:r w:rsidR="00051DC4" w:rsidRPr="00EC6595">
        <w:rPr>
          <w:sz w:val="22"/>
          <w:szCs w:val="22"/>
        </w:rPr>
        <w:t xml:space="preserve">0% от объема указанных </w:t>
      </w:r>
      <w:r w:rsidR="005B294F" w:rsidRPr="00EC6595">
        <w:rPr>
          <w:sz w:val="22"/>
          <w:szCs w:val="22"/>
        </w:rPr>
        <w:t>О</w:t>
      </w:r>
      <w:r w:rsidR="00051DC4" w:rsidRPr="00EC6595">
        <w:rPr>
          <w:sz w:val="22"/>
          <w:szCs w:val="22"/>
        </w:rPr>
        <w:t xml:space="preserve">бязательств </w:t>
      </w:r>
      <w:r w:rsidR="005B294F" w:rsidRPr="00EC6595">
        <w:rPr>
          <w:sz w:val="22"/>
          <w:szCs w:val="22"/>
        </w:rPr>
        <w:t>Лизингополучателя</w:t>
      </w:r>
      <w:r w:rsidR="008307B3" w:rsidRPr="00EC6595">
        <w:rPr>
          <w:sz w:val="22"/>
          <w:szCs w:val="22"/>
        </w:rPr>
        <w:t>, за исключением случаев, предусмотренных настоящим Регламентом;</w:t>
      </w:r>
    </w:p>
    <w:p w14:paraId="3DE9CBC8" w14:textId="4EE6A837" w:rsidR="006F1050" w:rsidRPr="00EC6595" w:rsidRDefault="008307B3" w:rsidP="002002E0">
      <w:pPr>
        <w:widowControl w:val="0"/>
        <w:ind w:firstLine="708"/>
        <w:jc w:val="both"/>
        <w:rPr>
          <w:sz w:val="22"/>
          <w:szCs w:val="22"/>
        </w:rPr>
      </w:pPr>
      <w:r w:rsidRPr="00EC6595">
        <w:rPr>
          <w:sz w:val="22"/>
          <w:szCs w:val="22"/>
        </w:rPr>
        <w:t>- 2 000 000 (два миллиона) рублей для Самозанятого.</w:t>
      </w:r>
    </w:p>
    <w:p w14:paraId="4D3B80B6" w14:textId="23F616DC" w:rsidR="009F170A" w:rsidRPr="00EC6595" w:rsidRDefault="006F1050" w:rsidP="00B561F0">
      <w:pPr>
        <w:widowControl w:val="0"/>
        <w:ind w:firstLine="708"/>
        <w:jc w:val="both"/>
        <w:rPr>
          <w:sz w:val="22"/>
          <w:szCs w:val="22"/>
        </w:rPr>
      </w:pPr>
      <w:r w:rsidRPr="00EC6595">
        <w:rPr>
          <w:sz w:val="22"/>
          <w:szCs w:val="22"/>
        </w:rPr>
        <w:t xml:space="preserve">Максимальная ответственность </w:t>
      </w:r>
      <w:r w:rsidR="007E3BA0" w:rsidRPr="00EC6595">
        <w:rPr>
          <w:sz w:val="22"/>
          <w:szCs w:val="22"/>
        </w:rPr>
        <w:t>Агентства</w:t>
      </w:r>
      <w:r w:rsidRPr="00EC6595">
        <w:rPr>
          <w:sz w:val="22"/>
          <w:szCs w:val="22"/>
        </w:rPr>
        <w:t xml:space="preserve"> перед </w:t>
      </w:r>
      <w:r w:rsidR="005B294F" w:rsidRPr="00EC6595">
        <w:rPr>
          <w:sz w:val="22"/>
          <w:szCs w:val="22"/>
        </w:rPr>
        <w:t>Лизингодателем</w:t>
      </w:r>
      <w:r w:rsidR="00427F82" w:rsidRPr="00EC6595">
        <w:rPr>
          <w:sz w:val="22"/>
          <w:szCs w:val="22"/>
        </w:rPr>
        <w:t xml:space="preserve"> по заключенному Договору поручительства</w:t>
      </w:r>
      <w:r w:rsidRPr="00EC6595">
        <w:rPr>
          <w:sz w:val="22"/>
          <w:szCs w:val="22"/>
        </w:rPr>
        <w:t xml:space="preserve"> не может превышать </w:t>
      </w:r>
      <w:r w:rsidR="002E03B2" w:rsidRPr="00EC6595">
        <w:rPr>
          <w:sz w:val="22"/>
          <w:szCs w:val="22"/>
        </w:rPr>
        <w:t>5</w:t>
      </w:r>
      <w:r w:rsidRPr="00EC6595">
        <w:rPr>
          <w:sz w:val="22"/>
          <w:szCs w:val="22"/>
        </w:rPr>
        <w:t>0%</w:t>
      </w:r>
      <w:r w:rsidRPr="00EC6595">
        <w:rPr>
          <w:sz w:val="22"/>
        </w:rPr>
        <w:t xml:space="preserve"> </w:t>
      </w:r>
      <w:r w:rsidRPr="00EC6595">
        <w:rPr>
          <w:sz w:val="22"/>
          <w:szCs w:val="22"/>
        </w:rPr>
        <w:t xml:space="preserve">от суммы неисполненных </w:t>
      </w:r>
      <w:r w:rsidR="00803E42" w:rsidRPr="00EC6595">
        <w:rPr>
          <w:sz w:val="22"/>
          <w:szCs w:val="22"/>
        </w:rPr>
        <w:t>о</w:t>
      </w:r>
      <w:r w:rsidR="005B294F" w:rsidRPr="00EC6595">
        <w:rPr>
          <w:sz w:val="22"/>
          <w:szCs w:val="22"/>
        </w:rPr>
        <w:t>бязательств Лизингополучателя</w:t>
      </w:r>
      <w:r w:rsidRPr="00EC6595">
        <w:rPr>
          <w:sz w:val="22"/>
          <w:szCs w:val="22"/>
        </w:rPr>
        <w:t xml:space="preserve"> на момент предъявления требования </w:t>
      </w:r>
      <w:r w:rsidR="005B294F" w:rsidRPr="00EC6595">
        <w:rPr>
          <w:sz w:val="22"/>
          <w:szCs w:val="22"/>
        </w:rPr>
        <w:t>Лизингодателем</w:t>
      </w:r>
      <w:r w:rsidRPr="00EC6595">
        <w:rPr>
          <w:sz w:val="22"/>
          <w:szCs w:val="22"/>
        </w:rPr>
        <w:t xml:space="preserve"> по Договору</w:t>
      </w:r>
      <w:r w:rsidR="00427F82" w:rsidRPr="00EC6595">
        <w:rPr>
          <w:sz w:val="22"/>
          <w:szCs w:val="22"/>
        </w:rPr>
        <w:t xml:space="preserve"> поручительства.</w:t>
      </w:r>
    </w:p>
    <w:p w14:paraId="00C06699" w14:textId="7A538601" w:rsidR="00520184" w:rsidRPr="00EC6595" w:rsidRDefault="00520184" w:rsidP="00520184">
      <w:pPr>
        <w:widowControl w:val="0"/>
        <w:ind w:firstLine="708"/>
        <w:jc w:val="both"/>
        <w:rPr>
          <w:sz w:val="22"/>
          <w:szCs w:val="22"/>
        </w:rPr>
      </w:pPr>
      <w:r w:rsidRPr="00EC6595">
        <w:rPr>
          <w:sz w:val="22"/>
          <w:szCs w:val="22"/>
        </w:rPr>
        <w:t xml:space="preserve">Совокупный объем поручительств Агентства, одновременно действующий в отношении одного </w:t>
      </w:r>
      <w:proofErr w:type="gramStart"/>
      <w:r w:rsidRPr="00EC6595">
        <w:rPr>
          <w:sz w:val="22"/>
          <w:szCs w:val="22"/>
        </w:rPr>
        <w:t>Самозанятого</w:t>
      </w:r>
      <w:proofErr w:type="gramEnd"/>
      <w:r w:rsidRPr="00EC6595">
        <w:rPr>
          <w:sz w:val="22"/>
          <w:szCs w:val="22"/>
        </w:rPr>
        <w:t xml:space="preserve"> не может превышать 2 000 000 (Два миллиона) рублей, но не более 15 % гарантийного капитала Агентства, за исключением случаев, предусмотренных в настоящем Регламенте.</w:t>
      </w:r>
    </w:p>
    <w:p w14:paraId="702C9B6D" w14:textId="298F5F62" w:rsidR="00520184" w:rsidRPr="00EC6595" w:rsidRDefault="00520184" w:rsidP="00520184">
      <w:pPr>
        <w:widowControl w:val="0"/>
        <w:ind w:firstLine="708"/>
        <w:jc w:val="both"/>
        <w:rPr>
          <w:sz w:val="22"/>
          <w:szCs w:val="22"/>
        </w:rPr>
      </w:pPr>
      <w:r w:rsidRPr="00EC6595">
        <w:rPr>
          <w:sz w:val="22"/>
          <w:szCs w:val="22"/>
        </w:rPr>
        <w:t xml:space="preserve">Совокупный объем поручительств Агентства, одновременно действующий в отношении одного </w:t>
      </w:r>
      <w:proofErr w:type="gramStart"/>
      <w:r w:rsidR="00560318" w:rsidRPr="00EC6595">
        <w:rPr>
          <w:sz w:val="22"/>
          <w:szCs w:val="22"/>
        </w:rPr>
        <w:t>Л</w:t>
      </w:r>
      <w:r w:rsidR="00696E97" w:rsidRPr="00EC6595">
        <w:rPr>
          <w:sz w:val="22"/>
          <w:szCs w:val="22"/>
        </w:rPr>
        <w:t>изингополучателем</w:t>
      </w:r>
      <w:r w:rsidRPr="00EC6595">
        <w:rPr>
          <w:sz w:val="22"/>
          <w:szCs w:val="22"/>
        </w:rPr>
        <w:t xml:space="preserve"> (не являющегося Самозанятым)</w:t>
      </w:r>
      <w:proofErr w:type="gramEnd"/>
      <w:r w:rsidRPr="00EC6595">
        <w:rPr>
          <w:sz w:val="22"/>
          <w:szCs w:val="22"/>
        </w:rPr>
        <w:t xml:space="preserve"> не может превышать </w:t>
      </w:r>
      <w:r w:rsidR="008307B3" w:rsidRPr="00EC6595">
        <w:rPr>
          <w:sz w:val="22"/>
          <w:szCs w:val="22"/>
        </w:rPr>
        <w:t>3</w:t>
      </w:r>
      <w:r w:rsidRPr="00EC6595">
        <w:rPr>
          <w:sz w:val="22"/>
          <w:szCs w:val="22"/>
        </w:rPr>
        <w:t>5 000 000 (</w:t>
      </w:r>
      <w:r w:rsidR="008307B3" w:rsidRPr="00EC6595">
        <w:rPr>
          <w:sz w:val="22"/>
          <w:szCs w:val="22"/>
        </w:rPr>
        <w:t>тридцать</w:t>
      </w:r>
      <w:r w:rsidRPr="00EC6595">
        <w:rPr>
          <w:sz w:val="22"/>
          <w:szCs w:val="22"/>
        </w:rPr>
        <w:t xml:space="preserve"> пять миллионов) рублей,</w:t>
      </w:r>
      <w:r w:rsidRPr="00EC6595">
        <w:rPr>
          <w:b/>
          <w:sz w:val="22"/>
          <w:szCs w:val="22"/>
          <w:shd w:val="clear" w:color="auto" w:fill="FFFFFF"/>
        </w:rPr>
        <w:t xml:space="preserve"> </w:t>
      </w:r>
      <w:r w:rsidRPr="00EC6595">
        <w:rPr>
          <w:sz w:val="22"/>
          <w:szCs w:val="22"/>
          <w:shd w:val="clear" w:color="auto" w:fill="FFFFFF"/>
        </w:rPr>
        <w:t xml:space="preserve">но не более 15% гарантийного капитала Агентства, </w:t>
      </w:r>
      <w:r w:rsidRPr="00EC6595">
        <w:rPr>
          <w:sz w:val="22"/>
          <w:szCs w:val="22"/>
        </w:rPr>
        <w:t>за исключением случаев, предусмотренных в настоящем Регламенте.</w:t>
      </w:r>
    </w:p>
    <w:p w14:paraId="7F28E514" w14:textId="26B69530" w:rsidR="00B508D6" w:rsidRPr="00EC6595" w:rsidRDefault="00B508D6" w:rsidP="00B561F0">
      <w:pPr>
        <w:pStyle w:val="ConsPlusNormal"/>
        <w:ind w:firstLine="708"/>
        <w:jc w:val="both"/>
        <w:rPr>
          <w:rFonts w:ascii="Times New Roman" w:hAnsi="Times New Roman" w:cs="Times New Roman"/>
          <w:sz w:val="22"/>
          <w:szCs w:val="22"/>
        </w:rPr>
      </w:pPr>
      <w:r w:rsidRPr="00EC6595">
        <w:rPr>
          <w:rFonts w:ascii="Times New Roman" w:hAnsi="Times New Roman" w:cs="Times New Roman"/>
          <w:sz w:val="22"/>
          <w:szCs w:val="22"/>
        </w:rPr>
        <w:t xml:space="preserve">Совокупный объем поручительств Агентства, одновременно действующих в отношении группы связанных с </w:t>
      </w:r>
      <w:r w:rsidR="005B294F" w:rsidRPr="00EC6595">
        <w:rPr>
          <w:rFonts w:ascii="Times New Roman" w:hAnsi="Times New Roman" w:cs="Times New Roman"/>
          <w:sz w:val="22"/>
          <w:szCs w:val="22"/>
        </w:rPr>
        <w:t>Лизингополучателем</w:t>
      </w:r>
      <w:r w:rsidRPr="00EC6595">
        <w:rPr>
          <w:rFonts w:ascii="Times New Roman" w:hAnsi="Times New Roman" w:cs="Times New Roman"/>
          <w:sz w:val="22"/>
          <w:szCs w:val="22"/>
        </w:rPr>
        <w:t xml:space="preserve"> лиц</w:t>
      </w:r>
      <w:r w:rsidR="00B30BC1" w:rsidRPr="00EC6595">
        <w:rPr>
          <w:rFonts w:ascii="Times New Roman" w:hAnsi="Times New Roman" w:cs="Times New Roman"/>
          <w:sz w:val="22"/>
          <w:szCs w:val="22"/>
        </w:rPr>
        <w:t>/компаний</w:t>
      </w:r>
      <w:r w:rsidRPr="00EC6595">
        <w:rPr>
          <w:rFonts w:ascii="Times New Roman" w:hAnsi="Times New Roman" w:cs="Times New Roman"/>
          <w:sz w:val="22"/>
          <w:szCs w:val="22"/>
        </w:rPr>
        <w:t xml:space="preserve"> не может превышать </w:t>
      </w:r>
      <w:r w:rsidR="008307B3" w:rsidRPr="00EC6595">
        <w:rPr>
          <w:rFonts w:ascii="Times New Roman" w:hAnsi="Times New Roman" w:cs="Times New Roman"/>
          <w:sz w:val="22"/>
          <w:szCs w:val="22"/>
        </w:rPr>
        <w:t>50</w:t>
      </w:r>
      <w:r w:rsidRPr="00EC6595">
        <w:rPr>
          <w:rFonts w:ascii="Times New Roman" w:hAnsi="Times New Roman" w:cs="Times New Roman"/>
          <w:sz w:val="22"/>
          <w:szCs w:val="22"/>
        </w:rPr>
        <w:t> 000 000 (</w:t>
      </w:r>
      <w:r w:rsidR="008307B3" w:rsidRPr="00EC6595">
        <w:rPr>
          <w:rFonts w:ascii="Times New Roman" w:hAnsi="Times New Roman" w:cs="Times New Roman"/>
          <w:sz w:val="22"/>
          <w:szCs w:val="22"/>
        </w:rPr>
        <w:t>пятьдесят</w:t>
      </w:r>
      <w:r w:rsidR="0071239D" w:rsidRPr="00EC6595">
        <w:rPr>
          <w:rFonts w:ascii="Times New Roman" w:hAnsi="Times New Roman" w:cs="Times New Roman"/>
          <w:sz w:val="22"/>
          <w:szCs w:val="22"/>
        </w:rPr>
        <w:t xml:space="preserve"> миллионов) рублей.</w:t>
      </w:r>
    </w:p>
    <w:p w14:paraId="5EE91DBC" w14:textId="23D2E563" w:rsidR="003F20E2" w:rsidRPr="00EC6595" w:rsidRDefault="003F20E2" w:rsidP="00B561F0">
      <w:pPr>
        <w:widowControl w:val="0"/>
        <w:ind w:firstLine="708"/>
        <w:jc w:val="both"/>
        <w:rPr>
          <w:sz w:val="22"/>
          <w:szCs w:val="22"/>
        </w:rPr>
      </w:pPr>
      <w:r w:rsidRPr="00EC6595">
        <w:rPr>
          <w:b/>
          <w:sz w:val="22"/>
          <w:szCs w:val="22"/>
        </w:rPr>
        <w:t>2.4.</w:t>
      </w:r>
      <w:r w:rsidRPr="00EC6595">
        <w:rPr>
          <w:sz w:val="22"/>
          <w:szCs w:val="22"/>
        </w:rPr>
        <w:t xml:space="preserve"> В рамках выданного поручительства </w:t>
      </w:r>
      <w:r w:rsidR="007E3BA0" w:rsidRPr="00EC6595">
        <w:rPr>
          <w:sz w:val="22"/>
          <w:szCs w:val="22"/>
        </w:rPr>
        <w:t>Агентство</w:t>
      </w:r>
      <w:r w:rsidRPr="00EC6595">
        <w:rPr>
          <w:sz w:val="22"/>
          <w:szCs w:val="22"/>
        </w:rPr>
        <w:t xml:space="preserve"> </w:t>
      </w:r>
      <w:r w:rsidR="00950EF1" w:rsidRPr="00EC6595">
        <w:rPr>
          <w:sz w:val="22"/>
          <w:szCs w:val="22"/>
        </w:rPr>
        <w:t xml:space="preserve">отвечает </w:t>
      </w:r>
      <w:r w:rsidR="005F51CA" w:rsidRPr="00EC6595">
        <w:rPr>
          <w:sz w:val="22"/>
          <w:szCs w:val="22"/>
        </w:rPr>
        <w:t xml:space="preserve">перед </w:t>
      </w:r>
      <w:r w:rsidR="005B294F" w:rsidRPr="00EC6595">
        <w:rPr>
          <w:sz w:val="22"/>
          <w:szCs w:val="22"/>
        </w:rPr>
        <w:t xml:space="preserve">Лизингодателем за неисполненные </w:t>
      </w:r>
      <w:r w:rsidR="00803E42" w:rsidRPr="00EC6595">
        <w:rPr>
          <w:sz w:val="22"/>
          <w:szCs w:val="22"/>
        </w:rPr>
        <w:t>о</w:t>
      </w:r>
      <w:r w:rsidR="005B294F" w:rsidRPr="00EC6595">
        <w:rPr>
          <w:sz w:val="22"/>
          <w:szCs w:val="22"/>
        </w:rPr>
        <w:t>бязательства</w:t>
      </w:r>
      <w:r w:rsidR="005F51CA" w:rsidRPr="00EC6595">
        <w:rPr>
          <w:sz w:val="22"/>
          <w:szCs w:val="22"/>
        </w:rPr>
        <w:t xml:space="preserve"> </w:t>
      </w:r>
      <w:r w:rsidR="005B294F" w:rsidRPr="00EC6595">
        <w:rPr>
          <w:sz w:val="22"/>
          <w:szCs w:val="22"/>
        </w:rPr>
        <w:t xml:space="preserve">Лизингополучателя.  Агентство не отвечает перед Лизингодателем за исполнение Лизингополучателем любых иных обязательств по Договору лизинга в части получения какого-либо дохода Лизингодателя, </w:t>
      </w:r>
      <w:r w:rsidRPr="00EC6595">
        <w:rPr>
          <w:sz w:val="22"/>
          <w:szCs w:val="22"/>
        </w:rPr>
        <w:t xml:space="preserve">уплаты </w:t>
      </w:r>
      <w:r w:rsidR="00B92B19" w:rsidRPr="00EC6595">
        <w:rPr>
          <w:sz w:val="22"/>
          <w:szCs w:val="22"/>
        </w:rPr>
        <w:t xml:space="preserve">процентов за пользование </w:t>
      </w:r>
      <w:r w:rsidR="005B294F" w:rsidRPr="00EC6595">
        <w:rPr>
          <w:sz w:val="22"/>
          <w:szCs w:val="22"/>
        </w:rPr>
        <w:t>чужими денежными средствами</w:t>
      </w:r>
      <w:r w:rsidRPr="00EC6595">
        <w:rPr>
          <w:sz w:val="22"/>
          <w:szCs w:val="22"/>
        </w:rPr>
        <w:t xml:space="preserve"> (ст.395 ГК РФ), </w:t>
      </w:r>
      <w:r w:rsidR="005B294F" w:rsidRPr="00EC6595">
        <w:rPr>
          <w:sz w:val="22"/>
          <w:szCs w:val="22"/>
        </w:rPr>
        <w:t xml:space="preserve">уплаты </w:t>
      </w:r>
      <w:r w:rsidR="00973669" w:rsidRPr="00EC6595">
        <w:rPr>
          <w:sz w:val="22"/>
          <w:szCs w:val="22"/>
        </w:rPr>
        <w:t xml:space="preserve">процентов на </w:t>
      </w:r>
      <w:r w:rsidR="005B294F" w:rsidRPr="00EC6595">
        <w:rPr>
          <w:sz w:val="22"/>
          <w:szCs w:val="22"/>
        </w:rPr>
        <w:t xml:space="preserve">сумму долга </w:t>
      </w:r>
      <w:r w:rsidR="00973669" w:rsidRPr="00EC6595">
        <w:rPr>
          <w:sz w:val="22"/>
          <w:szCs w:val="22"/>
        </w:rPr>
        <w:t xml:space="preserve">за период пользования денежными средствами (ст. 317.1 ГК РФ), </w:t>
      </w:r>
      <w:r w:rsidR="00776498" w:rsidRPr="00EC6595">
        <w:rPr>
          <w:sz w:val="22"/>
          <w:szCs w:val="22"/>
        </w:rPr>
        <w:t xml:space="preserve">законной и(или) договорной </w:t>
      </w:r>
      <w:r w:rsidRPr="00EC6595">
        <w:rPr>
          <w:sz w:val="22"/>
          <w:szCs w:val="22"/>
        </w:rPr>
        <w:t xml:space="preserve">неустойки (штрафа, пени), возмещения судебных издержек по взысканию долга и других убытков, вызванных неисполнением (ненадлежащим исполнением) </w:t>
      </w:r>
      <w:r w:rsidR="005B294F" w:rsidRPr="00EC6595">
        <w:rPr>
          <w:sz w:val="22"/>
          <w:szCs w:val="22"/>
        </w:rPr>
        <w:t>Лизингополучателем</w:t>
      </w:r>
      <w:r w:rsidRPr="00EC6595">
        <w:rPr>
          <w:sz w:val="22"/>
          <w:szCs w:val="22"/>
        </w:rPr>
        <w:t xml:space="preserve"> </w:t>
      </w:r>
      <w:r w:rsidR="005B294F" w:rsidRPr="00EC6595">
        <w:rPr>
          <w:sz w:val="22"/>
          <w:szCs w:val="22"/>
        </w:rPr>
        <w:t>любых обязательств по Договору лизинга</w:t>
      </w:r>
      <w:r w:rsidR="00552F70" w:rsidRPr="00EC6595">
        <w:rPr>
          <w:sz w:val="22"/>
          <w:szCs w:val="22"/>
        </w:rPr>
        <w:t>,</w:t>
      </w:r>
      <w:r w:rsidRPr="00EC6595">
        <w:rPr>
          <w:sz w:val="22"/>
          <w:szCs w:val="22"/>
        </w:rPr>
        <w:t xml:space="preserve"> </w:t>
      </w:r>
      <w:r w:rsidR="00552F70" w:rsidRPr="00EC6595">
        <w:rPr>
          <w:sz w:val="22"/>
          <w:szCs w:val="22"/>
        </w:rPr>
        <w:t>а также за уплату каких-либо иных процентов, платежей</w:t>
      </w:r>
      <w:r w:rsidR="007E3BA0" w:rsidRPr="00EC6595">
        <w:rPr>
          <w:sz w:val="22"/>
          <w:szCs w:val="22"/>
        </w:rPr>
        <w:t>, комиссий</w:t>
      </w:r>
      <w:r w:rsidR="00552F70" w:rsidRPr="00EC6595">
        <w:rPr>
          <w:sz w:val="22"/>
          <w:szCs w:val="22"/>
        </w:rPr>
        <w:t xml:space="preserve"> и расходов</w:t>
      </w:r>
      <w:r w:rsidRPr="00EC6595">
        <w:rPr>
          <w:sz w:val="22"/>
          <w:szCs w:val="22"/>
        </w:rPr>
        <w:t>.</w:t>
      </w:r>
    </w:p>
    <w:p w14:paraId="30269DAC" w14:textId="6676DC23" w:rsidR="003F20E2" w:rsidRPr="00EC6595" w:rsidRDefault="003F20E2" w:rsidP="00B561F0">
      <w:pPr>
        <w:widowControl w:val="0"/>
        <w:ind w:firstLine="708"/>
        <w:jc w:val="both"/>
        <w:rPr>
          <w:sz w:val="22"/>
          <w:szCs w:val="22"/>
        </w:rPr>
      </w:pPr>
      <w:r w:rsidRPr="00EC6595">
        <w:rPr>
          <w:b/>
          <w:sz w:val="22"/>
          <w:szCs w:val="22"/>
        </w:rPr>
        <w:t>2.</w:t>
      </w:r>
      <w:r w:rsidR="00EA4F5E" w:rsidRPr="00EC6595">
        <w:rPr>
          <w:b/>
          <w:sz w:val="22"/>
          <w:szCs w:val="22"/>
        </w:rPr>
        <w:t>5</w:t>
      </w:r>
      <w:r w:rsidRPr="00EC6595">
        <w:rPr>
          <w:b/>
          <w:sz w:val="22"/>
          <w:szCs w:val="22"/>
        </w:rPr>
        <w:t>.</w:t>
      </w:r>
      <w:r w:rsidRPr="00EC6595">
        <w:rPr>
          <w:sz w:val="22"/>
          <w:szCs w:val="22"/>
        </w:rPr>
        <w:t xml:space="preserve"> Поручительство </w:t>
      </w:r>
      <w:r w:rsidR="007E3BA0" w:rsidRPr="00EC6595">
        <w:rPr>
          <w:sz w:val="22"/>
          <w:szCs w:val="22"/>
        </w:rPr>
        <w:t>Агентства</w:t>
      </w:r>
      <w:r w:rsidRPr="00EC6595">
        <w:rPr>
          <w:sz w:val="22"/>
          <w:szCs w:val="22"/>
        </w:rPr>
        <w:t xml:space="preserve"> не может </w:t>
      </w:r>
      <w:r w:rsidR="00B32212" w:rsidRPr="00EC6595">
        <w:rPr>
          <w:sz w:val="22"/>
          <w:szCs w:val="22"/>
        </w:rPr>
        <w:t>быть предоставлено</w:t>
      </w:r>
      <w:r w:rsidRPr="00EC6595">
        <w:rPr>
          <w:sz w:val="22"/>
          <w:szCs w:val="22"/>
        </w:rPr>
        <w:t>, если это приведет к превышению установленного лимита поручительств</w:t>
      </w:r>
      <w:r w:rsidR="000C5EE8" w:rsidRPr="00EC6595">
        <w:rPr>
          <w:sz w:val="22"/>
          <w:szCs w:val="22"/>
        </w:rPr>
        <w:t>.</w:t>
      </w:r>
    </w:p>
    <w:p w14:paraId="547BAA4C" w14:textId="77777777" w:rsidR="00A534CD" w:rsidRPr="00EC6595" w:rsidRDefault="003F20E2" w:rsidP="00B561F0">
      <w:pPr>
        <w:widowControl w:val="0"/>
        <w:ind w:firstLine="708"/>
        <w:jc w:val="both"/>
        <w:rPr>
          <w:sz w:val="22"/>
          <w:szCs w:val="22"/>
        </w:rPr>
      </w:pPr>
      <w:r w:rsidRPr="00EC6595">
        <w:rPr>
          <w:b/>
          <w:sz w:val="22"/>
          <w:szCs w:val="22"/>
        </w:rPr>
        <w:t>2.</w:t>
      </w:r>
      <w:r w:rsidR="005F474E" w:rsidRPr="00EC6595">
        <w:rPr>
          <w:b/>
          <w:sz w:val="22"/>
          <w:szCs w:val="22"/>
        </w:rPr>
        <w:t>6</w:t>
      </w:r>
      <w:r w:rsidRPr="00EC6595">
        <w:rPr>
          <w:b/>
          <w:sz w:val="22"/>
          <w:szCs w:val="22"/>
        </w:rPr>
        <w:t>.</w:t>
      </w:r>
      <w:r w:rsidRPr="00EC6595">
        <w:rPr>
          <w:sz w:val="22"/>
          <w:szCs w:val="22"/>
        </w:rPr>
        <w:t xml:space="preserve"> </w:t>
      </w:r>
      <w:r w:rsidR="00EE50D0" w:rsidRPr="00EC6595">
        <w:rPr>
          <w:sz w:val="22"/>
          <w:szCs w:val="22"/>
        </w:rPr>
        <w:t xml:space="preserve">Размер вознаграждения, получаемого Агентством за выданное поручительство, </w:t>
      </w:r>
      <w:r w:rsidR="00B64EF9" w:rsidRPr="00EC6595">
        <w:rPr>
          <w:sz w:val="22"/>
          <w:szCs w:val="22"/>
        </w:rPr>
        <w:t>определяется в соответствии с разделом 5 настоящего Регламента</w:t>
      </w:r>
      <w:r w:rsidR="00EE50D0" w:rsidRPr="00EC6595">
        <w:rPr>
          <w:sz w:val="22"/>
          <w:szCs w:val="22"/>
        </w:rPr>
        <w:t>.</w:t>
      </w:r>
    </w:p>
    <w:p w14:paraId="27410525" w14:textId="77777777" w:rsidR="00683AE1" w:rsidRPr="00EC6595" w:rsidRDefault="00683AE1" w:rsidP="00B561F0">
      <w:pPr>
        <w:widowControl w:val="0"/>
        <w:jc w:val="both"/>
        <w:rPr>
          <w:sz w:val="22"/>
          <w:szCs w:val="22"/>
        </w:rPr>
      </w:pPr>
    </w:p>
    <w:p w14:paraId="046F26A0" w14:textId="77777777" w:rsidR="003F20E2" w:rsidRPr="00EC6595" w:rsidRDefault="003F20E2" w:rsidP="00B561F0">
      <w:pPr>
        <w:pStyle w:val="1"/>
        <w:keepNext w:val="0"/>
        <w:keepLines w:val="0"/>
        <w:widowControl w:val="0"/>
        <w:spacing w:before="0"/>
        <w:jc w:val="center"/>
        <w:rPr>
          <w:rFonts w:ascii="Times New Roman" w:hAnsi="Times New Roman" w:cs="Times New Roman"/>
          <w:color w:val="auto"/>
          <w:sz w:val="22"/>
          <w:szCs w:val="22"/>
        </w:rPr>
      </w:pPr>
      <w:bookmarkStart w:id="5" w:name="_Toc424828771"/>
      <w:r w:rsidRPr="00EC6595">
        <w:rPr>
          <w:rFonts w:ascii="Times New Roman" w:hAnsi="Times New Roman" w:cs="Times New Roman"/>
          <w:color w:val="auto"/>
          <w:sz w:val="22"/>
          <w:szCs w:val="22"/>
        </w:rPr>
        <w:t xml:space="preserve">3. ПОРЯДОК ОФОРМЛЕНИЯ ПОРУЧИТЕЛЬСТВА </w:t>
      </w:r>
      <w:bookmarkEnd w:id="5"/>
      <w:r w:rsidR="003811E6" w:rsidRPr="00EC6595">
        <w:rPr>
          <w:rFonts w:ascii="Times New Roman" w:hAnsi="Times New Roman" w:cs="Times New Roman"/>
          <w:color w:val="auto"/>
          <w:sz w:val="22"/>
          <w:szCs w:val="22"/>
        </w:rPr>
        <w:t>АГЕНТСТВА</w:t>
      </w:r>
    </w:p>
    <w:p w14:paraId="372974DC" w14:textId="77777777" w:rsidR="008C02C8" w:rsidRPr="00EC6595" w:rsidRDefault="008C02C8" w:rsidP="00B561F0">
      <w:pPr>
        <w:widowControl w:val="0"/>
        <w:jc w:val="both"/>
        <w:rPr>
          <w:sz w:val="22"/>
          <w:szCs w:val="22"/>
        </w:rPr>
      </w:pPr>
    </w:p>
    <w:p w14:paraId="4C74E042" w14:textId="35E67234" w:rsidR="003F20E2" w:rsidRPr="00EC6595" w:rsidRDefault="003F20E2" w:rsidP="00B561F0">
      <w:pPr>
        <w:widowControl w:val="0"/>
        <w:ind w:firstLine="708"/>
        <w:jc w:val="both"/>
        <w:rPr>
          <w:sz w:val="22"/>
          <w:szCs w:val="22"/>
        </w:rPr>
      </w:pPr>
      <w:r w:rsidRPr="00EC6595">
        <w:rPr>
          <w:b/>
          <w:sz w:val="22"/>
          <w:szCs w:val="22"/>
        </w:rPr>
        <w:t>3.1.</w:t>
      </w:r>
      <w:r w:rsidRPr="00EC6595">
        <w:rPr>
          <w:sz w:val="22"/>
          <w:szCs w:val="22"/>
        </w:rPr>
        <w:t xml:space="preserve"> Поручительство </w:t>
      </w:r>
      <w:r w:rsidR="003811E6" w:rsidRPr="00EC6595">
        <w:rPr>
          <w:sz w:val="22"/>
          <w:szCs w:val="22"/>
        </w:rPr>
        <w:t>Агентства</w:t>
      </w:r>
      <w:r w:rsidRPr="00EC6595">
        <w:rPr>
          <w:sz w:val="22"/>
          <w:szCs w:val="22"/>
        </w:rPr>
        <w:t xml:space="preserve"> оформляется путем заключения трехстороннего договора поручительства между </w:t>
      </w:r>
      <w:r w:rsidR="000C5EE8" w:rsidRPr="00EC6595">
        <w:rPr>
          <w:sz w:val="22"/>
          <w:szCs w:val="22"/>
        </w:rPr>
        <w:t>Лизинговой компанией (Лизингодателем)</w:t>
      </w:r>
      <w:r w:rsidRPr="00EC6595">
        <w:rPr>
          <w:sz w:val="22"/>
          <w:szCs w:val="22"/>
        </w:rPr>
        <w:t xml:space="preserve">, субъектом </w:t>
      </w:r>
      <w:r w:rsidR="003811E6" w:rsidRPr="00EC6595">
        <w:rPr>
          <w:sz w:val="22"/>
          <w:szCs w:val="22"/>
        </w:rPr>
        <w:t>МСП и(или) организацией инфраструктуры поддержки</w:t>
      </w:r>
      <w:r w:rsidR="00BE785D" w:rsidRPr="00EC6595">
        <w:rPr>
          <w:sz w:val="22"/>
          <w:szCs w:val="22"/>
        </w:rPr>
        <w:t xml:space="preserve"> и(или) Самозанятым</w:t>
      </w:r>
      <w:r w:rsidR="009645C5" w:rsidRPr="00EC6595">
        <w:rPr>
          <w:sz w:val="22"/>
          <w:szCs w:val="22"/>
        </w:rPr>
        <w:t xml:space="preserve"> </w:t>
      </w:r>
      <w:r w:rsidRPr="00EC6595">
        <w:rPr>
          <w:sz w:val="22"/>
          <w:szCs w:val="22"/>
        </w:rPr>
        <w:t>(</w:t>
      </w:r>
      <w:r w:rsidR="000C5EE8" w:rsidRPr="00EC6595">
        <w:rPr>
          <w:sz w:val="22"/>
          <w:szCs w:val="22"/>
        </w:rPr>
        <w:t>Лизингополучателем</w:t>
      </w:r>
      <w:r w:rsidRPr="00EC6595">
        <w:rPr>
          <w:sz w:val="22"/>
          <w:szCs w:val="22"/>
        </w:rPr>
        <w:t xml:space="preserve">) и </w:t>
      </w:r>
      <w:r w:rsidR="003811E6" w:rsidRPr="00EC6595">
        <w:rPr>
          <w:sz w:val="22"/>
          <w:szCs w:val="22"/>
        </w:rPr>
        <w:t>Агентством</w:t>
      </w:r>
      <w:r w:rsidRPr="00EC6595">
        <w:rPr>
          <w:sz w:val="22"/>
          <w:szCs w:val="22"/>
        </w:rPr>
        <w:t xml:space="preserve"> (Поручителем).</w:t>
      </w:r>
    </w:p>
    <w:p w14:paraId="3ACC10A1" w14:textId="0D132F09" w:rsidR="003F20E2" w:rsidRPr="00EC6595" w:rsidRDefault="003F20E2" w:rsidP="00B561F0">
      <w:pPr>
        <w:widowControl w:val="0"/>
        <w:ind w:firstLine="708"/>
        <w:jc w:val="both"/>
        <w:rPr>
          <w:sz w:val="22"/>
          <w:szCs w:val="22"/>
        </w:rPr>
      </w:pPr>
      <w:r w:rsidRPr="00EC6595">
        <w:rPr>
          <w:b/>
          <w:sz w:val="22"/>
          <w:szCs w:val="22"/>
        </w:rPr>
        <w:t>3.2.</w:t>
      </w:r>
      <w:r w:rsidRPr="00EC6595">
        <w:rPr>
          <w:sz w:val="22"/>
          <w:szCs w:val="22"/>
        </w:rPr>
        <w:t xml:space="preserve"> </w:t>
      </w:r>
      <w:r w:rsidR="00C74207" w:rsidRPr="00EC6595">
        <w:rPr>
          <w:sz w:val="22"/>
          <w:szCs w:val="22"/>
        </w:rPr>
        <w:t>Д</w:t>
      </w:r>
      <w:r w:rsidRPr="00EC6595">
        <w:rPr>
          <w:sz w:val="22"/>
          <w:szCs w:val="22"/>
        </w:rPr>
        <w:t xml:space="preserve">оговор поручительства заключается на основании </w:t>
      </w:r>
      <w:r w:rsidR="005358F7" w:rsidRPr="00EC6595">
        <w:rPr>
          <w:sz w:val="22"/>
          <w:szCs w:val="22"/>
        </w:rPr>
        <w:t xml:space="preserve">типовых форм, утверждаемых приказом руководителя Агентства. </w:t>
      </w:r>
    </w:p>
    <w:p w14:paraId="41A6C35C" w14:textId="30C80E52" w:rsidR="00C74207" w:rsidRPr="00EC6595" w:rsidRDefault="00C74207" w:rsidP="00B561F0">
      <w:pPr>
        <w:widowControl w:val="0"/>
        <w:ind w:firstLine="708"/>
        <w:jc w:val="both"/>
        <w:rPr>
          <w:sz w:val="22"/>
          <w:szCs w:val="22"/>
        </w:rPr>
      </w:pPr>
      <w:r w:rsidRPr="00EC6595">
        <w:rPr>
          <w:b/>
          <w:sz w:val="22"/>
          <w:szCs w:val="22"/>
        </w:rPr>
        <w:t>3.3.</w:t>
      </w:r>
      <w:r w:rsidRPr="00EC6595">
        <w:rPr>
          <w:sz w:val="22"/>
          <w:szCs w:val="22"/>
        </w:rPr>
        <w:t xml:space="preserve"> </w:t>
      </w:r>
      <w:r w:rsidR="00746FAB" w:rsidRPr="00EC6595">
        <w:rPr>
          <w:sz w:val="22"/>
          <w:szCs w:val="22"/>
        </w:rPr>
        <w:t xml:space="preserve">В отдельных случаях </w:t>
      </w:r>
      <w:r w:rsidRPr="00EC6595">
        <w:rPr>
          <w:sz w:val="22"/>
          <w:szCs w:val="22"/>
        </w:rPr>
        <w:t>Договор поручительства может быть заключен на условиях</w:t>
      </w:r>
      <w:r w:rsidR="00746FAB" w:rsidRPr="00EC6595">
        <w:rPr>
          <w:sz w:val="22"/>
          <w:szCs w:val="22"/>
        </w:rPr>
        <w:t xml:space="preserve">, отличающихся от </w:t>
      </w:r>
      <w:r w:rsidR="003811E6" w:rsidRPr="00EC6595">
        <w:rPr>
          <w:sz w:val="22"/>
          <w:szCs w:val="22"/>
        </w:rPr>
        <w:t>типовых</w:t>
      </w:r>
      <w:r w:rsidR="005358F7" w:rsidRPr="00EC6595">
        <w:rPr>
          <w:sz w:val="22"/>
          <w:szCs w:val="22"/>
        </w:rPr>
        <w:t>.</w:t>
      </w:r>
      <w:r w:rsidR="00680BA7" w:rsidRPr="00EC6595">
        <w:rPr>
          <w:sz w:val="22"/>
          <w:szCs w:val="22"/>
        </w:rPr>
        <w:t xml:space="preserve"> </w:t>
      </w:r>
      <w:r w:rsidR="003811E6" w:rsidRPr="00EC6595">
        <w:rPr>
          <w:sz w:val="22"/>
          <w:szCs w:val="22"/>
        </w:rPr>
        <w:t>Решение о</w:t>
      </w:r>
      <w:r w:rsidR="00680BA7" w:rsidRPr="00EC6595">
        <w:rPr>
          <w:sz w:val="22"/>
          <w:szCs w:val="22"/>
        </w:rPr>
        <w:t xml:space="preserve"> заключени</w:t>
      </w:r>
      <w:r w:rsidR="003811E6" w:rsidRPr="00EC6595">
        <w:rPr>
          <w:sz w:val="22"/>
          <w:szCs w:val="22"/>
        </w:rPr>
        <w:t>и</w:t>
      </w:r>
      <w:r w:rsidR="00746FAB" w:rsidRPr="00EC6595">
        <w:rPr>
          <w:sz w:val="22"/>
          <w:szCs w:val="22"/>
        </w:rPr>
        <w:t xml:space="preserve"> такого Договора поручительства </w:t>
      </w:r>
      <w:r w:rsidR="003811E6" w:rsidRPr="00EC6595">
        <w:rPr>
          <w:sz w:val="22"/>
          <w:szCs w:val="22"/>
        </w:rPr>
        <w:t>принимается Комиссией по принятию решений с учетом индивидуальных особенностей рассматриваемой сделки.</w:t>
      </w:r>
    </w:p>
    <w:p w14:paraId="35A17637" w14:textId="77777777" w:rsidR="004F5C00" w:rsidRPr="00EC6595" w:rsidRDefault="004F5C00" w:rsidP="00B561F0">
      <w:pPr>
        <w:widowControl w:val="0"/>
        <w:ind w:firstLine="708"/>
        <w:jc w:val="both"/>
        <w:rPr>
          <w:sz w:val="22"/>
          <w:szCs w:val="22"/>
        </w:rPr>
      </w:pPr>
      <w:r w:rsidRPr="00EC6595">
        <w:rPr>
          <w:b/>
          <w:sz w:val="22"/>
          <w:szCs w:val="22"/>
        </w:rPr>
        <w:t>3.</w:t>
      </w:r>
      <w:r w:rsidR="00BE077B" w:rsidRPr="00EC6595">
        <w:rPr>
          <w:b/>
          <w:sz w:val="22"/>
          <w:szCs w:val="22"/>
        </w:rPr>
        <w:t>4</w:t>
      </w:r>
      <w:r w:rsidRPr="00EC6595">
        <w:rPr>
          <w:b/>
          <w:sz w:val="22"/>
          <w:szCs w:val="22"/>
        </w:rPr>
        <w:t>.</w:t>
      </w:r>
      <w:r w:rsidRPr="00EC6595">
        <w:rPr>
          <w:sz w:val="22"/>
          <w:szCs w:val="22"/>
        </w:rPr>
        <w:t xml:space="preserve"> Договор поручительства </w:t>
      </w:r>
      <w:r w:rsidR="00B64EF9" w:rsidRPr="00EC6595">
        <w:rPr>
          <w:sz w:val="22"/>
          <w:szCs w:val="22"/>
        </w:rPr>
        <w:t>оформляется в письменной форме</w:t>
      </w:r>
      <w:r w:rsidRPr="00EC6595">
        <w:rPr>
          <w:sz w:val="22"/>
          <w:szCs w:val="22"/>
        </w:rPr>
        <w:t>, подписанно</w:t>
      </w:r>
      <w:r w:rsidR="00B64EF9" w:rsidRPr="00EC6595">
        <w:rPr>
          <w:sz w:val="22"/>
          <w:szCs w:val="22"/>
        </w:rPr>
        <w:t>й</w:t>
      </w:r>
      <w:r w:rsidRPr="00EC6595">
        <w:rPr>
          <w:sz w:val="22"/>
          <w:szCs w:val="22"/>
        </w:rPr>
        <w:t xml:space="preserve"> собственноручной под</w:t>
      </w:r>
      <w:r w:rsidR="008B3E41" w:rsidRPr="00EC6595">
        <w:rPr>
          <w:sz w:val="22"/>
          <w:szCs w:val="22"/>
        </w:rPr>
        <w:t>писью уполномоченных на это лиц</w:t>
      </w:r>
      <w:r w:rsidRPr="00EC6595">
        <w:rPr>
          <w:sz w:val="22"/>
          <w:szCs w:val="22"/>
        </w:rPr>
        <w:t>.</w:t>
      </w:r>
    </w:p>
    <w:p w14:paraId="0E40F500" w14:textId="35015344" w:rsidR="00E04C21" w:rsidRPr="00EC6595" w:rsidRDefault="00CF08C9" w:rsidP="00B561F0">
      <w:pPr>
        <w:widowControl w:val="0"/>
        <w:ind w:firstLine="708"/>
        <w:jc w:val="both"/>
        <w:rPr>
          <w:sz w:val="22"/>
          <w:szCs w:val="22"/>
        </w:rPr>
      </w:pPr>
      <w:r w:rsidRPr="00EC6595">
        <w:rPr>
          <w:b/>
          <w:sz w:val="22"/>
          <w:szCs w:val="22"/>
        </w:rPr>
        <w:t>3.5.</w:t>
      </w:r>
      <w:r w:rsidRPr="00EC6595">
        <w:rPr>
          <w:sz w:val="22"/>
          <w:szCs w:val="22"/>
        </w:rPr>
        <w:t xml:space="preserve"> В случае </w:t>
      </w:r>
      <w:r w:rsidR="00E829F1" w:rsidRPr="00EC6595">
        <w:rPr>
          <w:sz w:val="22"/>
          <w:szCs w:val="22"/>
        </w:rPr>
        <w:t xml:space="preserve">продления срока действия </w:t>
      </w:r>
      <w:r w:rsidRPr="00EC6595">
        <w:rPr>
          <w:sz w:val="22"/>
          <w:szCs w:val="22"/>
        </w:rPr>
        <w:t xml:space="preserve">Договора поручительства </w:t>
      </w:r>
      <w:r w:rsidR="009902B7" w:rsidRPr="00EC6595">
        <w:rPr>
          <w:sz w:val="22"/>
          <w:szCs w:val="22"/>
        </w:rPr>
        <w:t>и</w:t>
      </w:r>
      <w:r w:rsidR="00492557" w:rsidRPr="00EC6595">
        <w:rPr>
          <w:sz w:val="22"/>
          <w:szCs w:val="22"/>
        </w:rPr>
        <w:t xml:space="preserve"> </w:t>
      </w:r>
      <w:r w:rsidR="009902B7" w:rsidRPr="00EC6595">
        <w:rPr>
          <w:sz w:val="22"/>
          <w:szCs w:val="22"/>
        </w:rPr>
        <w:t xml:space="preserve">(или) изменения размера поручительства </w:t>
      </w:r>
      <w:r w:rsidR="00B64EF9" w:rsidRPr="00EC6595">
        <w:rPr>
          <w:sz w:val="22"/>
          <w:szCs w:val="22"/>
        </w:rPr>
        <w:t>Агентства</w:t>
      </w:r>
      <w:r w:rsidR="00C0398D" w:rsidRPr="00EC6595">
        <w:rPr>
          <w:sz w:val="22"/>
          <w:szCs w:val="22"/>
        </w:rPr>
        <w:t xml:space="preserve"> </w:t>
      </w:r>
      <w:r w:rsidR="00BF2BCC" w:rsidRPr="00EC6595">
        <w:rPr>
          <w:sz w:val="22"/>
          <w:szCs w:val="22"/>
        </w:rPr>
        <w:t xml:space="preserve">в порядке </w:t>
      </w:r>
      <w:r w:rsidRPr="00EC6595">
        <w:rPr>
          <w:sz w:val="22"/>
          <w:szCs w:val="22"/>
        </w:rPr>
        <w:t>согласно настояще</w:t>
      </w:r>
      <w:r w:rsidR="00BF2BCC" w:rsidRPr="00EC6595">
        <w:rPr>
          <w:sz w:val="22"/>
          <w:szCs w:val="22"/>
        </w:rPr>
        <w:t>му</w:t>
      </w:r>
      <w:r w:rsidRPr="00EC6595">
        <w:rPr>
          <w:sz w:val="22"/>
          <w:szCs w:val="22"/>
        </w:rPr>
        <w:t xml:space="preserve"> Регламент</w:t>
      </w:r>
      <w:r w:rsidR="00BF2BCC" w:rsidRPr="00EC6595">
        <w:rPr>
          <w:sz w:val="22"/>
          <w:szCs w:val="22"/>
        </w:rPr>
        <w:t>у</w:t>
      </w:r>
      <w:r w:rsidR="009902B7" w:rsidRPr="00EC6595">
        <w:rPr>
          <w:sz w:val="22"/>
          <w:szCs w:val="22"/>
        </w:rPr>
        <w:t xml:space="preserve">, </w:t>
      </w:r>
      <w:r w:rsidR="000C5EE8" w:rsidRPr="00EC6595">
        <w:rPr>
          <w:sz w:val="22"/>
          <w:szCs w:val="22"/>
        </w:rPr>
        <w:t>а также иных изменений, такое продление/изменение оформляется</w:t>
      </w:r>
      <w:r w:rsidR="00773FC0" w:rsidRPr="00EC6595">
        <w:rPr>
          <w:sz w:val="22"/>
          <w:szCs w:val="22"/>
        </w:rPr>
        <w:t xml:space="preserve"> </w:t>
      </w:r>
      <w:r w:rsidR="0081086C" w:rsidRPr="00EC6595">
        <w:rPr>
          <w:sz w:val="22"/>
          <w:szCs w:val="22"/>
        </w:rPr>
        <w:t>в соответствии с п</w:t>
      </w:r>
      <w:r w:rsidR="009F6C26" w:rsidRPr="00EC6595">
        <w:rPr>
          <w:sz w:val="22"/>
          <w:szCs w:val="22"/>
        </w:rPr>
        <w:t>.</w:t>
      </w:r>
      <w:r w:rsidR="0081086C" w:rsidRPr="00EC6595">
        <w:rPr>
          <w:sz w:val="22"/>
          <w:szCs w:val="22"/>
        </w:rPr>
        <w:t xml:space="preserve"> 4.1</w:t>
      </w:r>
      <w:r w:rsidR="004C6C0D" w:rsidRPr="00EC6595">
        <w:rPr>
          <w:sz w:val="22"/>
          <w:szCs w:val="22"/>
        </w:rPr>
        <w:t>4</w:t>
      </w:r>
      <w:r w:rsidR="0081086C" w:rsidRPr="00EC6595">
        <w:rPr>
          <w:sz w:val="22"/>
          <w:szCs w:val="22"/>
        </w:rPr>
        <w:t>. Регламента.</w:t>
      </w:r>
    </w:p>
    <w:p w14:paraId="6D03AC62" w14:textId="77777777" w:rsidR="003F20E2" w:rsidRPr="00EC6595" w:rsidRDefault="003F20E2" w:rsidP="00B561F0">
      <w:pPr>
        <w:widowControl w:val="0"/>
        <w:jc w:val="center"/>
        <w:rPr>
          <w:sz w:val="22"/>
          <w:szCs w:val="22"/>
        </w:rPr>
      </w:pPr>
    </w:p>
    <w:p w14:paraId="40F90BF6" w14:textId="77777777" w:rsidR="003F20E2" w:rsidRPr="00EC6595" w:rsidRDefault="003F20E2" w:rsidP="00B561F0">
      <w:pPr>
        <w:pStyle w:val="1"/>
        <w:keepNext w:val="0"/>
        <w:keepLines w:val="0"/>
        <w:widowControl w:val="0"/>
        <w:spacing w:before="0"/>
        <w:jc w:val="center"/>
        <w:rPr>
          <w:rFonts w:ascii="Times New Roman" w:hAnsi="Times New Roman" w:cs="Times New Roman"/>
          <w:color w:val="auto"/>
          <w:sz w:val="22"/>
          <w:szCs w:val="22"/>
        </w:rPr>
      </w:pPr>
      <w:bookmarkStart w:id="6" w:name="_Toc424828772"/>
      <w:r w:rsidRPr="00EC6595">
        <w:rPr>
          <w:rFonts w:ascii="Times New Roman" w:hAnsi="Times New Roman" w:cs="Times New Roman"/>
          <w:color w:val="auto"/>
          <w:sz w:val="22"/>
          <w:szCs w:val="22"/>
        </w:rPr>
        <w:lastRenderedPageBreak/>
        <w:t xml:space="preserve">4. ПОРЯДОК ПРЕДОСТАВЛЕНИЯ ПОРУЧИТЕЛЬСТВА </w:t>
      </w:r>
      <w:r w:rsidR="00B64EF9" w:rsidRPr="00EC6595">
        <w:rPr>
          <w:rFonts w:ascii="Times New Roman" w:hAnsi="Times New Roman" w:cs="Times New Roman"/>
          <w:color w:val="auto"/>
          <w:sz w:val="22"/>
          <w:szCs w:val="22"/>
        </w:rPr>
        <w:t>АГЕНТСТВА</w:t>
      </w:r>
      <w:bookmarkEnd w:id="6"/>
    </w:p>
    <w:p w14:paraId="2D4CA69F" w14:textId="77777777" w:rsidR="008F0E3D" w:rsidRPr="00EC6595" w:rsidRDefault="003F20E2" w:rsidP="00B561F0">
      <w:pPr>
        <w:widowControl w:val="0"/>
        <w:jc w:val="both"/>
        <w:rPr>
          <w:sz w:val="22"/>
          <w:szCs w:val="22"/>
        </w:rPr>
      </w:pPr>
      <w:r w:rsidRPr="00EC6595">
        <w:rPr>
          <w:sz w:val="22"/>
          <w:szCs w:val="22"/>
        </w:rPr>
        <w:tab/>
      </w:r>
    </w:p>
    <w:p w14:paraId="70A0FBD3" w14:textId="3BE01EBD" w:rsidR="003F20E2" w:rsidRPr="00EC6595" w:rsidRDefault="003F20E2" w:rsidP="00B561F0">
      <w:pPr>
        <w:widowControl w:val="0"/>
        <w:ind w:firstLine="708"/>
        <w:jc w:val="both"/>
        <w:rPr>
          <w:sz w:val="22"/>
          <w:szCs w:val="22"/>
        </w:rPr>
      </w:pPr>
      <w:r w:rsidRPr="00EC6595">
        <w:rPr>
          <w:b/>
          <w:sz w:val="22"/>
          <w:szCs w:val="22"/>
        </w:rPr>
        <w:t>4.1.</w:t>
      </w:r>
      <w:r w:rsidRPr="00EC6595">
        <w:rPr>
          <w:sz w:val="22"/>
          <w:szCs w:val="22"/>
        </w:rPr>
        <w:t xml:space="preserve"> </w:t>
      </w:r>
      <w:r w:rsidR="00F35A9C" w:rsidRPr="00EC6595">
        <w:rPr>
          <w:sz w:val="22"/>
          <w:szCs w:val="22"/>
        </w:rPr>
        <w:t>Лизингополучатель</w:t>
      </w:r>
      <w:r w:rsidRPr="00EC6595">
        <w:rPr>
          <w:sz w:val="22"/>
          <w:szCs w:val="22"/>
        </w:rPr>
        <w:t xml:space="preserve"> </w:t>
      </w:r>
      <w:r w:rsidR="00AD3670" w:rsidRPr="00EC6595">
        <w:rPr>
          <w:sz w:val="22"/>
          <w:szCs w:val="22"/>
        </w:rPr>
        <w:t xml:space="preserve">самостоятельно </w:t>
      </w:r>
      <w:r w:rsidRPr="00EC6595">
        <w:rPr>
          <w:sz w:val="22"/>
          <w:szCs w:val="22"/>
        </w:rPr>
        <w:t xml:space="preserve">обращается </w:t>
      </w:r>
      <w:r w:rsidR="000C5EE8" w:rsidRPr="00EC6595">
        <w:rPr>
          <w:sz w:val="22"/>
          <w:szCs w:val="22"/>
        </w:rPr>
        <w:t>к Лизингодателю</w:t>
      </w:r>
      <w:r w:rsidRPr="00EC6595">
        <w:rPr>
          <w:sz w:val="22"/>
          <w:szCs w:val="22"/>
        </w:rPr>
        <w:t xml:space="preserve"> с заявкой на </w:t>
      </w:r>
      <w:r w:rsidR="00F35A9C" w:rsidRPr="00EC6595">
        <w:rPr>
          <w:sz w:val="22"/>
          <w:szCs w:val="22"/>
        </w:rPr>
        <w:t>заключение Договора лизинга</w:t>
      </w:r>
      <w:r w:rsidRPr="00EC6595">
        <w:rPr>
          <w:sz w:val="22"/>
          <w:szCs w:val="22"/>
        </w:rPr>
        <w:t>.</w:t>
      </w:r>
    </w:p>
    <w:p w14:paraId="6AE9B43A" w14:textId="1B6BC720" w:rsidR="003F20E2" w:rsidRPr="00EC6595" w:rsidRDefault="003F20E2" w:rsidP="00E80B46">
      <w:pPr>
        <w:autoSpaceDE w:val="0"/>
        <w:autoSpaceDN w:val="0"/>
        <w:adjustRightInd w:val="0"/>
        <w:rPr>
          <w:sz w:val="22"/>
          <w:szCs w:val="22"/>
        </w:rPr>
      </w:pPr>
      <w:r w:rsidRPr="00EC6595">
        <w:rPr>
          <w:sz w:val="22"/>
          <w:szCs w:val="22"/>
        </w:rPr>
        <w:tab/>
      </w:r>
      <w:r w:rsidRPr="00EC6595">
        <w:rPr>
          <w:b/>
          <w:sz w:val="22"/>
          <w:szCs w:val="22"/>
        </w:rPr>
        <w:t>4.2.</w:t>
      </w:r>
      <w:r w:rsidRPr="00EC6595">
        <w:rPr>
          <w:sz w:val="22"/>
          <w:szCs w:val="22"/>
        </w:rPr>
        <w:t xml:space="preserve"> </w:t>
      </w:r>
      <w:r w:rsidR="00F35A9C" w:rsidRPr="00EC6595">
        <w:rPr>
          <w:sz w:val="22"/>
          <w:szCs w:val="22"/>
        </w:rPr>
        <w:t>Лизингодатель</w:t>
      </w:r>
      <w:r w:rsidRPr="00EC6595">
        <w:rPr>
          <w:sz w:val="22"/>
          <w:szCs w:val="22"/>
        </w:rPr>
        <w:t xml:space="preserve"> самостоятельно, в соответствии с процедурой, установленной внутренними нормативными документами, рассматривает заявку </w:t>
      </w:r>
      <w:r w:rsidR="00F35A9C" w:rsidRPr="00EC6595">
        <w:rPr>
          <w:sz w:val="22"/>
          <w:szCs w:val="22"/>
        </w:rPr>
        <w:t>Лизингополучателя</w:t>
      </w:r>
      <w:r w:rsidRPr="00EC6595">
        <w:rPr>
          <w:sz w:val="22"/>
          <w:szCs w:val="22"/>
        </w:rPr>
        <w:t xml:space="preserve">, анализирует представленные им документы, финансовое состояние </w:t>
      </w:r>
      <w:r w:rsidR="00F35A9C" w:rsidRPr="00EC6595">
        <w:rPr>
          <w:sz w:val="22"/>
          <w:szCs w:val="22"/>
        </w:rPr>
        <w:t>Лизингополучателя</w:t>
      </w:r>
      <w:r w:rsidRPr="00EC6595">
        <w:rPr>
          <w:sz w:val="22"/>
          <w:szCs w:val="22"/>
        </w:rPr>
        <w:t xml:space="preserve"> и принимает решение о возможности </w:t>
      </w:r>
      <w:r w:rsidR="00F35A9C" w:rsidRPr="00EC6595">
        <w:rPr>
          <w:sz w:val="22"/>
          <w:szCs w:val="22"/>
        </w:rPr>
        <w:t>заключения Договора лизинга</w:t>
      </w:r>
      <w:r w:rsidR="005A47E2" w:rsidRPr="00EC6595">
        <w:rPr>
          <w:sz w:val="22"/>
          <w:szCs w:val="22"/>
        </w:rPr>
        <w:t xml:space="preserve"> (с определением Предмета лизинга и размера лизинговых платежей по Договору лизинга) или об отказе в заключении Договора лизинга.</w:t>
      </w:r>
    </w:p>
    <w:p w14:paraId="22B40889" w14:textId="7261ADF0" w:rsidR="003F20E2" w:rsidRPr="00EC6595" w:rsidRDefault="003F20E2" w:rsidP="00B561F0">
      <w:pPr>
        <w:widowControl w:val="0"/>
        <w:jc w:val="both"/>
        <w:rPr>
          <w:sz w:val="22"/>
          <w:szCs w:val="22"/>
        </w:rPr>
      </w:pPr>
      <w:r w:rsidRPr="00EC6595">
        <w:rPr>
          <w:sz w:val="22"/>
          <w:szCs w:val="22"/>
        </w:rPr>
        <w:tab/>
      </w:r>
      <w:r w:rsidRPr="00EC6595">
        <w:rPr>
          <w:b/>
          <w:sz w:val="22"/>
          <w:szCs w:val="22"/>
        </w:rPr>
        <w:t>4.3.</w:t>
      </w:r>
      <w:r w:rsidRPr="00EC6595">
        <w:rPr>
          <w:sz w:val="22"/>
          <w:szCs w:val="22"/>
        </w:rPr>
        <w:t xml:space="preserve"> В случае если </w:t>
      </w:r>
      <w:r w:rsidR="00F35A9C" w:rsidRPr="00EC6595">
        <w:rPr>
          <w:sz w:val="22"/>
          <w:szCs w:val="22"/>
        </w:rPr>
        <w:t xml:space="preserve">Лизингодатель считает целесообразным включить в структуру сделки Поручительство Агентства, Лизингодатель информирует Лизингополучателя </w:t>
      </w:r>
      <w:r w:rsidRPr="00EC6595">
        <w:rPr>
          <w:sz w:val="22"/>
          <w:szCs w:val="22"/>
        </w:rPr>
        <w:t xml:space="preserve">о возможности привлечения </w:t>
      </w:r>
      <w:r w:rsidR="00AD3670" w:rsidRPr="00EC6595">
        <w:rPr>
          <w:sz w:val="22"/>
          <w:szCs w:val="22"/>
        </w:rPr>
        <w:t xml:space="preserve">Поручительства </w:t>
      </w:r>
      <w:r w:rsidR="007060AF" w:rsidRPr="00EC6595">
        <w:rPr>
          <w:sz w:val="22"/>
          <w:szCs w:val="22"/>
        </w:rPr>
        <w:t>Агентства</w:t>
      </w:r>
      <w:r w:rsidR="00AD3670" w:rsidRPr="00EC6595">
        <w:rPr>
          <w:sz w:val="22"/>
          <w:szCs w:val="22"/>
        </w:rPr>
        <w:t xml:space="preserve"> </w:t>
      </w:r>
      <w:r w:rsidRPr="00EC6595">
        <w:rPr>
          <w:sz w:val="22"/>
          <w:szCs w:val="22"/>
        </w:rPr>
        <w:t xml:space="preserve">для обеспечения исполнения обязательств </w:t>
      </w:r>
      <w:r w:rsidR="00F35A9C" w:rsidRPr="00EC6595">
        <w:rPr>
          <w:sz w:val="22"/>
          <w:szCs w:val="22"/>
        </w:rPr>
        <w:t>Лизингополучателя</w:t>
      </w:r>
      <w:r w:rsidRPr="00EC6595">
        <w:rPr>
          <w:sz w:val="22"/>
          <w:szCs w:val="22"/>
        </w:rPr>
        <w:t xml:space="preserve"> по </w:t>
      </w:r>
      <w:r w:rsidR="00F35A9C" w:rsidRPr="00EC6595">
        <w:rPr>
          <w:sz w:val="22"/>
          <w:szCs w:val="22"/>
        </w:rPr>
        <w:t>Договору лизинга</w:t>
      </w:r>
      <w:r w:rsidR="00AD3670" w:rsidRPr="00EC6595">
        <w:rPr>
          <w:sz w:val="22"/>
          <w:szCs w:val="22"/>
        </w:rPr>
        <w:t>.</w:t>
      </w:r>
    </w:p>
    <w:p w14:paraId="6FB84629" w14:textId="04D82BD9" w:rsidR="005A4582" w:rsidRPr="00EC6595" w:rsidRDefault="00A56AAC" w:rsidP="00E80B46">
      <w:pPr>
        <w:widowControl w:val="0"/>
        <w:jc w:val="both"/>
        <w:rPr>
          <w:b/>
          <w:bCs/>
          <w:sz w:val="22"/>
          <w:szCs w:val="22"/>
        </w:rPr>
      </w:pPr>
      <w:r w:rsidRPr="00EC6595">
        <w:rPr>
          <w:sz w:val="22"/>
          <w:szCs w:val="22"/>
        </w:rPr>
        <w:tab/>
      </w:r>
      <w:r w:rsidR="005A4582" w:rsidRPr="00EC6595">
        <w:rPr>
          <w:b/>
          <w:sz w:val="22"/>
          <w:szCs w:val="22"/>
        </w:rPr>
        <w:t>4.4.</w:t>
      </w:r>
      <w:r w:rsidR="005A4582" w:rsidRPr="00EC6595">
        <w:rPr>
          <w:sz w:val="22"/>
          <w:szCs w:val="22"/>
        </w:rPr>
        <w:t xml:space="preserve"> При согласии </w:t>
      </w:r>
      <w:r w:rsidR="00F35A9C" w:rsidRPr="00EC6595">
        <w:rPr>
          <w:sz w:val="22"/>
          <w:szCs w:val="22"/>
        </w:rPr>
        <w:t>Лизингополучателя</w:t>
      </w:r>
      <w:r w:rsidR="005A4582" w:rsidRPr="00EC6595">
        <w:rPr>
          <w:sz w:val="22"/>
          <w:szCs w:val="22"/>
        </w:rPr>
        <w:t xml:space="preserve"> получить Поручительство </w:t>
      </w:r>
      <w:r w:rsidR="007060AF" w:rsidRPr="00EC6595">
        <w:rPr>
          <w:sz w:val="22"/>
          <w:szCs w:val="22"/>
        </w:rPr>
        <w:t>Агентства</w:t>
      </w:r>
      <w:r w:rsidR="005A4582" w:rsidRPr="00EC6595">
        <w:rPr>
          <w:sz w:val="22"/>
          <w:szCs w:val="22"/>
        </w:rPr>
        <w:t xml:space="preserve"> (заключить </w:t>
      </w:r>
      <w:r w:rsidR="00F35A9C" w:rsidRPr="00EC6595">
        <w:rPr>
          <w:sz w:val="22"/>
          <w:szCs w:val="22"/>
        </w:rPr>
        <w:t>Д</w:t>
      </w:r>
      <w:r w:rsidR="005A4582" w:rsidRPr="00EC6595">
        <w:rPr>
          <w:sz w:val="22"/>
          <w:szCs w:val="22"/>
        </w:rPr>
        <w:t xml:space="preserve">оговор поручительства), </w:t>
      </w:r>
      <w:r w:rsidR="00F35A9C" w:rsidRPr="00EC6595">
        <w:rPr>
          <w:sz w:val="22"/>
          <w:szCs w:val="22"/>
        </w:rPr>
        <w:t>Лизингодатель</w:t>
      </w:r>
      <w:r w:rsidR="005A4582" w:rsidRPr="00EC6595">
        <w:rPr>
          <w:sz w:val="22"/>
          <w:szCs w:val="22"/>
        </w:rPr>
        <w:t xml:space="preserve"> направляет в </w:t>
      </w:r>
      <w:r w:rsidR="007060AF" w:rsidRPr="00EC6595">
        <w:rPr>
          <w:sz w:val="22"/>
          <w:szCs w:val="22"/>
        </w:rPr>
        <w:t>Агентство</w:t>
      </w:r>
      <w:r w:rsidR="005A4582" w:rsidRPr="00EC6595">
        <w:rPr>
          <w:sz w:val="22"/>
          <w:szCs w:val="22"/>
        </w:rPr>
        <w:t xml:space="preserve"> подписанную </w:t>
      </w:r>
      <w:r w:rsidR="007F3F3E" w:rsidRPr="00EC6595">
        <w:rPr>
          <w:sz w:val="22"/>
          <w:szCs w:val="22"/>
        </w:rPr>
        <w:t>Лизингополучателем</w:t>
      </w:r>
      <w:r w:rsidR="005A4582" w:rsidRPr="00EC6595">
        <w:rPr>
          <w:sz w:val="22"/>
          <w:szCs w:val="22"/>
        </w:rPr>
        <w:t xml:space="preserve"> и согласованную </w:t>
      </w:r>
      <w:r w:rsidR="007F3F3E" w:rsidRPr="00EC6595">
        <w:rPr>
          <w:sz w:val="22"/>
          <w:szCs w:val="22"/>
        </w:rPr>
        <w:t>и подписанную Лизингодателем</w:t>
      </w:r>
      <w:r w:rsidR="005A4582" w:rsidRPr="00EC6595">
        <w:rPr>
          <w:sz w:val="22"/>
          <w:szCs w:val="22"/>
        </w:rPr>
        <w:t xml:space="preserve"> </w:t>
      </w:r>
      <w:r w:rsidR="005A4582" w:rsidRPr="00EC6595">
        <w:rPr>
          <w:b/>
          <w:bCs/>
          <w:sz w:val="22"/>
          <w:szCs w:val="22"/>
        </w:rPr>
        <w:t xml:space="preserve">Заявку на </w:t>
      </w:r>
      <w:r w:rsidR="00FB18F4" w:rsidRPr="00EC6595">
        <w:rPr>
          <w:b/>
          <w:bCs/>
          <w:sz w:val="22"/>
          <w:szCs w:val="22"/>
        </w:rPr>
        <w:t>получение п</w:t>
      </w:r>
      <w:r w:rsidR="005A4582" w:rsidRPr="00EC6595">
        <w:rPr>
          <w:b/>
          <w:bCs/>
          <w:sz w:val="22"/>
          <w:szCs w:val="22"/>
        </w:rPr>
        <w:t xml:space="preserve">оручительства </w:t>
      </w:r>
      <w:r w:rsidR="007060AF" w:rsidRPr="00EC6595">
        <w:rPr>
          <w:b/>
          <w:bCs/>
          <w:sz w:val="22"/>
          <w:szCs w:val="22"/>
        </w:rPr>
        <w:t>Агентства</w:t>
      </w:r>
      <w:r w:rsidR="005A4582" w:rsidRPr="00EC6595">
        <w:rPr>
          <w:b/>
          <w:bCs/>
          <w:sz w:val="22"/>
          <w:szCs w:val="22"/>
        </w:rPr>
        <w:t>, составленную по типовой форме</w:t>
      </w:r>
      <w:r w:rsidR="005358F7" w:rsidRPr="00EC6595">
        <w:rPr>
          <w:b/>
          <w:bCs/>
          <w:sz w:val="22"/>
          <w:szCs w:val="22"/>
        </w:rPr>
        <w:t xml:space="preserve">, утвержденной приказом руководителя Агентства. </w:t>
      </w:r>
    </w:p>
    <w:p w14:paraId="7CFF1B77" w14:textId="7416D1E9" w:rsidR="005A4582" w:rsidRPr="00EC6595" w:rsidRDefault="005A4582" w:rsidP="001A1E3B">
      <w:pPr>
        <w:widowControl w:val="0"/>
        <w:ind w:firstLine="708"/>
        <w:jc w:val="both"/>
        <w:rPr>
          <w:b/>
          <w:bCs/>
          <w:sz w:val="22"/>
          <w:szCs w:val="22"/>
        </w:rPr>
      </w:pPr>
      <w:r w:rsidRPr="00EC6595">
        <w:rPr>
          <w:sz w:val="22"/>
          <w:szCs w:val="22"/>
        </w:rPr>
        <w:t xml:space="preserve">Одновременно с указанной выше Заявкой </w:t>
      </w:r>
      <w:r w:rsidR="007F3F3E" w:rsidRPr="00EC6595">
        <w:rPr>
          <w:sz w:val="22"/>
          <w:szCs w:val="22"/>
        </w:rPr>
        <w:t>Лизингодатель</w:t>
      </w:r>
      <w:r w:rsidRPr="00EC6595">
        <w:rPr>
          <w:sz w:val="22"/>
          <w:szCs w:val="22"/>
        </w:rPr>
        <w:t xml:space="preserve"> направляет в </w:t>
      </w:r>
      <w:r w:rsidR="007060AF" w:rsidRPr="00EC6595">
        <w:rPr>
          <w:sz w:val="22"/>
          <w:szCs w:val="22"/>
        </w:rPr>
        <w:t>Агентство</w:t>
      </w:r>
      <w:r w:rsidRPr="00EC6595">
        <w:rPr>
          <w:sz w:val="22"/>
          <w:szCs w:val="22"/>
        </w:rPr>
        <w:t xml:space="preserve"> </w:t>
      </w:r>
      <w:r w:rsidR="007060AF" w:rsidRPr="00EC6595">
        <w:rPr>
          <w:b/>
          <w:bCs/>
          <w:sz w:val="22"/>
          <w:szCs w:val="22"/>
        </w:rPr>
        <w:t xml:space="preserve">документы, </w:t>
      </w:r>
      <w:r w:rsidR="005358F7" w:rsidRPr="00EC6595">
        <w:rPr>
          <w:b/>
          <w:bCs/>
          <w:sz w:val="22"/>
          <w:szCs w:val="22"/>
        </w:rPr>
        <w:t xml:space="preserve">перечень которых утверждается приказом руководителя Агентства. </w:t>
      </w:r>
    </w:p>
    <w:p w14:paraId="2B8B70E5" w14:textId="430BB0EA" w:rsidR="007C0124" w:rsidRPr="00EC6595" w:rsidRDefault="00FF2C7E" w:rsidP="007C0124">
      <w:pPr>
        <w:widowControl w:val="0"/>
        <w:ind w:firstLine="708"/>
        <w:jc w:val="both"/>
        <w:rPr>
          <w:sz w:val="22"/>
          <w:szCs w:val="22"/>
        </w:rPr>
      </w:pPr>
      <w:r w:rsidRPr="00EC6595">
        <w:rPr>
          <w:sz w:val="22"/>
          <w:szCs w:val="22"/>
        </w:rPr>
        <w:t xml:space="preserve">Предоставляемые документы должны быть надлежащим образом заверены. Все </w:t>
      </w:r>
      <w:r w:rsidR="007C0124" w:rsidRPr="00EC6595">
        <w:rPr>
          <w:sz w:val="22"/>
          <w:szCs w:val="22"/>
        </w:rPr>
        <w:t xml:space="preserve">печатные </w:t>
      </w:r>
      <w:r w:rsidRPr="00EC6595">
        <w:rPr>
          <w:sz w:val="22"/>
          <w:szCs w:val="22"/>
        </w:rPr>
        <w:t xml:space="preserve">документы в составе заявочного комплекта могут быть заверены подписью уполномоченного лица Лизингодателя и оттиском его печати, либо заявочный комплект может быть разделен на заверенный Лизингодателем комплект документов и комплект документов Лизингополучателя, заверенный уполномоченным лицом Лизингополучателя и оттиском его печати (при наличии). Во втором случае Лизингодатель гарантирует заверение документов уполномоченными лицами Лизингополучателя в присутствии представителей Банка. </w:t>
      </w:r>
      <w:r w:rsidR="007C0124" w:rsidRPr="00EC6595">
        <w:rPr>
          <w:sz w:val="22"/>
          <w:szCs w:val="22"/>
        </w:rPr>
        <w:t xml:space="preserve">При направлении Лизингодателем документов от Лизингополучателя в Агентство посредством автоматизированных систем электронного документооборота, заверение документов уполномоченными лицами Лизингополучателя подтверждается электронно-цифровой подписью Лизингополучателя. </w:t>
      </w:r>
    </w:p>
    <w:p w14:paraId="2D456F19" w14:textId="328ED886" w:rsidR="00FF2C7E" w:rsidRPr="00EC6595" w:rsidRDefault="00FF2C7E" w:rsidP="00FF2C7E">
      <w:pPr>
        <w:widowControl w:val="0"/>
        <w:ind w:firstLine="708"/>
        <w:jc w:val="both"/>
        <w:rPr>
          <w:sz w:val="22"/>
          <w:szCs w:val="22"/>
        </w:rPr>
      </w:pPr>
      <w:r w:rsidRPr="00EC6595">
        <w:rPr>
          <w:sz w:val="22"/>
          <w:szCs w:val="22"/>
        </w:rPr>
        <w:t>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Лизингодателя и оттиском печати.</w:t>
      </w:r>
    </w:p>
    <w:p w14:paraId="5BC3CC26" w14:textId="41C6D76B" w:rsidR="00FF2C7E" w:rsidRPr="00EC6595" w:rsidRDefault="00FF2C7E" w:rsidP="00FF2C7E">
      <w:pPr>
        <w:widowControl w:val="0"/>
        <w:ind w:firstLine="708"/>
        <w:jc w:val="both"/>
        <w:rPr>
          <w:sz w:val="22"/>
          <w:szCs w:val="22"/>
        </w:rPr>
      </w:pPr>
      <w:r w:rsidRPr="00EC6595">
        <w:rPr>
          <w:sz w:val="22"/>
          <w:szCs w:val="22"/>
        </w:rPr>
        <w:t>Допускается предоставление документов в электронном виде, посредством автоматизированной информационной системы управления заявками в рамках Национальной гарантийной системы через сайт АО "МСП Банк" (АИС НГС) или цифровой платформы для субъектов МСП и самозанятых граждан  (ЦП МСП), либо иными автоматизированными системами электронного документооборота при наличии действующего соглашения об электронном документообороте между  Агентством и Лизингодателем.</w:t>
      </w:r>
    </w:p>
    <w:p w14:paraId="62262251" w14:textId="148E538E" w:rsidR="007060AF" w:rsidRPr="00EC6595" w:rsidRDefault="007060AF" w:rsidP="00B561F0">
      <w:pPr>
        <w:widowControl w:val="0"/>
        <w:ind w:firstLine="708"/>
        <w:jc w:val="both"/>
        <w:rPr>
          <w:sz w:val="22"/>
          <w:szCs w:val="22"/>
        </w:rPr>
      </w:pPr>
      <w:r w:rsidRPr="00EC6595">
        <w:rPr>
          <w:sz w:val="22"/>
          <w:szCs w:val="22"/>
        </w:rPr>
        <w:t xml:space="preserve">Заявка на получение Поручительства Агентства с прилагаемыми документами после рассмотрения не возвращаются </w:t>
      </w:r>
      <w:r w:rsidR="007F3F3E" w:rsidRPr="00EC6595">
        <w:rPr>
          <w:sz w:val="22"/>
          <w:szCs w:val="22"/>
        </w:rPr>
        <w:t>Лизингополучателю</w:t>
      </w:r>
      <w:r w:rsidR="00CB0EA1" w:rsidRPr="00EC6595">
        <w:rPr>
          <w:sz w:val="22"/>
          <w:szCs w:val="22"/>
        </w:rPr>
        <w:t xml:space="preserve"> и/или</w:t>
      </w:r>
      <w:r w:rsidRPr="00EC6595">
        <w:rPr>
          <w:sz w:val="22"/>
          <w:szCs w:val="22"/>
        </w:rPr>
        <w:t xml:space="preserve"> </w:t>
      </w:r>
      <w:r w:rsidR="007F3F3E" w:rsidRPr="00EC6595">
        <w:rPr>
          <w:sz w:val="22"/>
          <w:szCs w:val="22"/>
        </w:rPr>
        <w:t>Лизингодателю</w:t>
      </w:r>
      <w:r w:rsidRPr="00EC6595">
        <w:rPr>
          <w:sz w:val="22"/>
          <w:szCs w:val="22"/>
        </w:rPr>
        <w:t xml:space="preserve"> вне зависимости от принятого </w:t>
      </w:r>
      <w:r w:rsidR="006F5319" w:rsidRPr="00EC6595">
        <w:rPr>
          <w:sz w:val="22"/>
          <w:szCs w:val="22"/>
        </w:rPr>
        <w:t>Агентством</w:t>
      </w:r>
      <w:r w:rsidRPr="00EC6595">
        <w:rPr>
          <w:sz w:val="22"/>
          <w:szCs w:val="22"/>
        </w:rPr>
        <w:t xml:space="preserve"> решения.</w:t>
      </w:r>
    </w:p>
    <w:p w14:paraId="6BFF7815" w14:textId="0F7D9CF5" w:rsidR="003F20E2" w:rsidRPr="00EC6595" w:rsidRDefault="003F20E2" w:rsidP="00B561F0">
      <w:pPr>
        <w:widowControl w:val="0"/>
        <w:ind w:firstLine="708"/>
        <w:jc w:val="both"/>
        <w:rPr>
          <w:sz w:val="22"/>
          <w:szCs w:val="22"/>
        </w:rPr>
      </w:pPr>
      <w:r w:rsidRPr="00EC6595">
        <w:rPr>
          <w:sz w:val="22"/>
          <w:szCs w:val="22"/>
        </w:rPr>
        <w:t xml:space="preserve">До момента принятия решения о предоставлении (отказе в предоставлении) Поручительства </w:t>
      </w:r>
      <w:r w:rsidR="006F5319" w:rsidRPr="00EC6595">
        <w:rPr>
          <w:sz w:val="22"/>
          <w:szCs w:val="22"/>
        </w:rPr>
        <w:t>Агентства</w:t>
      </w:r>
      <w:r w:rsidRPr="00EC6595">
        <w:rPr>
          <w:sz w:val="22"/>
          <w:szCs w:val="22"/>
        </w:rPr>
        <w:t xml:space="preserve"> </w:t>
      </w:r>
      <w:r w:rsidR="007F3F3E" w:rsidRPr="00EC6595">
        <w:rPr>
          <w:sz w:val="22"/>
          <w:szCs w:val="22"/>
        </w:rPr>
        <w:t>Лизингополучатель</w:t>
      </w:r>
      <w:r w:rsidR="008D501A" w:rsidRPr="00EC6595">
        <w:rPr>
          <w:sz w:val="22"/>
          <w:szCs w:val="22"/>
        </w:rPr>
        <w:t xml:space="preserve"> </w:t>
      </w:r>
      <w:r w:rsidR="007E5B05" w:rsidRPr="00EC6595">
        <w:rPr>
          <w:sz w:val="22"/>
          <w:szCs w:val="22"/>
        </w:rPr>
        <w:t xml:space="preserve">и/или </w:t>
      </w:r>
      <w:r w:rsidR="007F3F3E" w:rsidRPr="00EC6595">
        <w:rPr>
          <w:sz w:val="22"/>
          <w:szCs w:val="22"/>
        </w:rPr>
        <w:t>Лизингодатель</w:t>
      </w:r>
      <w:r w:rsidRPr="00EC6595">
        <w:rPr>
          <w:sz w:val="22"/>
          <w:szCs w:val="22"/>
        </w:rPr>
        <w:t xml:space="preserve"> вправе самостоятельно предоставить в </w:t>
      </w:r>
      <w:r w:rsidR="006F5319" w:rsidRPr="00EC6595">
        <w:rPr>
          <w:sz w:val="22"/>
          <w:szCs w:val="22"/>
        </w:rPr>
        <w:t>Агентство</w:t>
      </w:r>
      <w:r w:rsidRPr="00EC6595">
        <w:rPr>
          <w:sz w:val="22"/>
          <w:szCs w:val="22"/>
        </w:rPr>
        <w:t xml:space="preserve"> дополнительные документы, помимо указанных в </w:t>
      </w:r>
      <w:r w:rsidR="00DF71AB" w:rsidRPr="00EC6595">
        <w:rPr>
          <w:sz w:val="22"/>
          <w:szCs w:val="22"/>
        </w:rPr>
        <w:t>настоящем</w:t>
      </w:r>
      <w:r w:rsidRPr="00EC6595">
        <w:rPr>
          <w:sz w:val="22"/>
          <w:szCs w:val="22"/>
        </w:rPr>
        <w:t xml:space="preserve"> Регламент</w:t>
      </w:r>
      <w:r w:rsidR="00DF71AB" w:rsidRPr="00EC6595">
        <w:rPr>
          <w:sz w:val="22"/>
          <w:szCs w:val="22"/>
        </w:rPr>
        <w:t>е</w:t>
      </w:r>
      <w:r w:rsidRPr="00EC6595">
        <w:rPr>
          <w:sz w:val="22"/>
          <w:szCs w:val="22"/>
        </w:rPr>
        <w:t>.</w:t>
      </w:r>
    </w:p>
    <w:p w14:paraId="42AEA4BB" w14:textId="059AB09D" w:rsidR="003F20E2" w:rsidRPr="00EC6595" w:rsidRDefault="003F20E2" w:rsidP="00B561F0">
      <w:pPr>
        <w:widowControl w:val="0"/>
        <w:jc w:val="both"/>
        <w:rPr>
          <w:sz w:val="22"/>
          <w:szCs w:val="22"/>
        </w:rPr>
      </w:pPr>
      <w:r w:rsidRPr="00EC6595">
        <w:rPr>
          <w:sz w:val="22"/>
          <w:szCs w:val="22"/>
        </w:rPr>
        <w:tab/>
      </w:r>
      <w:r w:rsidR="006F5319" w:rsidRPr="00EC6595">
        <w:rPr>
          <w:sz w:val="22"/>
          <w:szCs w:val="22"/>
        </w:rPr>
        <w:t>Агентство</w:t>
      </w:r>
      <w:r w:rsidRPr="00EC6595">
        <w:rPr>
          <w:sz w:val="22"/>
          <w:szCs w:val="22"/>
        </w:rPr>
        <w:t xml:space="preserve"> вправе </w:t>
      </w:r>
      <w:r w:rsidR="00851EEC" w:rsidRPr="00EC6595">
        <w:rPr>
          <w:sz w:val="22"/>
          <w:szCs w:val="22"/>
        </w:rPr>
        <w:t xml:space="preserve">направить запрос </w:t>
      </w:r>
      <w:r w:rsidR="007F3F3E" w:rsidRPr="00EC6595">
        <w:rPr>
          <w:sz w:val="22"/>
          <w:szCs w:val="22"/>
        </w:rPr>
        <w:t>Лизингодателю</w:t>
      </w:r>
      <w:r w:rsidRPr="00EC6595">
        <w:rPr>
          <w:sz w:val="22"/>
          <w:szCs w:val="22"/>
        </w:rPr>
        <w:t xml:space="preserve"> или </w:t>
      </w:r>
      <w:r w:rsidR="007F3F3E" w:rsidRPr="00EC6595">
        <w:rPr>
          <w:sz w:val="22"/>
          <w:szCs w:val="22"/>
        </w:rPr>
        <w:t>Лизингополучателю</w:t>
      </w:r>
      <w:r w:rsidRPr="00EC6595">
        <w:rPr>
          <w:sz w:val="22"/>
          <w:szCs w:val="22"/>
        </w:rPr>
        <w:t xml:space="preserve"> о предоставлении дополнительных документов для решения вопроса о предоставлении Поручительства </w:t>
      </w:r>
      <w:r w:rsidR="006F5319" w:rsidRPr="00EC6595">
        <w:rPr>
          <w:sz w:val="22"/>
          <w:szCs w:val="22"/>
        </w:rPr>
        <w:t>Агентства</w:t>
      </w:r>
      <w:r w:rsidR="00FF2C7E" w:rsidRPr="00EC6595">
        <w:rPr>
          <w:sz w:val="22"/>
          <w:szCs w:val="22"/>
        </w:rPr>
        <w:t xml:space="preserve"> или исправления недостатков ранее представленных документов</w:t>
      </w:r>
      <w:r w:rsidRPr="00EC6595">
        <w:rPr>
          <w:sz w:val="22"/>
          <w:szCs w:val="22"/>
        </w:rPr>
        <w:t>.</w:t>
      </w:r>
    </w:p>
    <w:p w14:paraId="2824E7AB" w14:textId="77777777" w:rsidR="00FF2C7E" w:rsidRPr="00EC6595" w:rsidRDefault="003F20E2" w:rsidP="00FF2C7E">
      <w:pPr>
        <w:jc w:val="both"/>
        <w:rPr>
          <w:sz w:val="22"/>
          <w:szCs w:val="22"/>
        </w:rPr>
      </w:pPr>
      <w:r w:rsidRPr="00EC6595">
        <w:rPr>
          <w:sz w:val="22"/>
          <w:szCs w:val="22"/>
        </w:rPr>
        <w:tab/>
      </w:r>
      <w:r w:rsidR="00FF2C7E" w:rsidRPr="00EC6595">
        <w:rPr>
          <w:sz w:val="22"/>
          <w:szCs w:val="22"/>
        </w:rPr>
        <w:t>При запросе дополнительных документов, необходимых для рассмотрения заявки, срок ее рассмотрения приостанавливается с даты направления запроса и продолжает исчисляться с даты предоставления таких документов. Ответ на запрос с предоставлением необходимых документов должен быть направлен Агентству не позднее 30 (Тридцати) дней с даты его направления, в противном случае работа по заявке считается прекращенной.</w:t>
      </w:r>
    </w:p>
    <w:p w14:paraId="2FF448BE" w14:textId="0DDFECD6" w:rsidR="00130F02" w:rsidRPr="00EC6595" w:rsidRDefault="003F20E2" w:rsidP="00B561F0">
      <w:pPr>
        <w:pStyle w:val="ConsPlusNormal"/>
        <w:ind w:firstLine="709"/>
        <w:jc w:val="both"/>
        <w:rPr>
          <w:rFonts w:ascii="Times New Roman" w:hAnsi="Times New Roman" w:cs="Times New Roman"/>
          <w:sz w:val="22"/>
          <w:szCs w:val="22"/>
        </w:rPr>
      </w:pPr>
      <w:r w:rsidRPr="00EC6595">
        <w:rPr>
          <w:rFonts w:ascii="Times New Roman" w:hAnsi="Times New Roman" w:cs="Times New Roman"/>
          <w:b/>
          <w:sz w:val="22"/>
          <w:szCs w:val="22"/>
        </w:rPr>
        <w:t>4.</w:t>
      </w:r>
      <w:r w:rsidR="00FA7E72" w:rsidRPr="00EC6595">
        <w:rPr>
          <w:rFonts w:ascii="Times New Roman" w:hAnsi="Times New Roman" w:cs="Times New Roman"/>
          <w:b/>
          <w:sz w:val="22"/>
          <w:szCs w:val="22"/>
        </w:rPr>
        <w:t>5</w:t>
      </w:r>
      <w:r w:rsidRPr="00EC6595">
        <w:rPr>
          <w:rFonts w:ascii="Times New Roman" w:hAnsi="Times New Roman" w:cs="Times New Roman"/>
          <w:b/>
          <w:sz w:val="22"/>
          <w:szCs w:val="22"/>
        </w:rPr>
        <w:t>.</w:t>
      </w:r>
      <w:r w:rsidRPr="00EC6595">
        <w:rPr>
          <w:rFonts w:ascii="Times New Roman" w:hAnsi="Times New Roman" w:cs="Times New Roman"/>
          <w:sz w:val="22"/>
          <w:szCs w:val="22"/>
        </w:rPr>
        <w:t xml:space="preserve"> </w:t>
      </w:r>
      <w:r w:rsidR="00130F02" w:rsidRPr="00EC6595">
        <w:rPr>
          <w:rFonts w:ascii="Times New Roman" w:hAnsi="Times New Roman" w:cs="Times New Roman"/>
          <w:sz w:val="22"/>
          <w:szCs w:val="22"/>
        </w:rPr>
        <w:t>Агентство в сроки</w:t>
      </w:r>
      <w:r w:rsidR="0085631D" w:rsidRPr="00EC6595">
        <w:rPr>
          <w:rStyle w:val="a8"/>
          <w:rFonts w:ascii="Times New Roman" w:hAnsi="Times New Roman" w:cs="Times New Roman"/>
          <w:sz w:val="22"/>
          <w:szCs w:val="22"/>
        </w:rPr>
        <w:footnoteReference w:id="6"/>
      </w:r>
      <w:r w:rsidR="00130F02" w:rsidRPr="00EC6595">
        <w:rPr>
          <w:rFonts w:ascii="Times New Roman" w:hAnsi="Times New Roman" w:cs="Times New Roman"/>
          <w:sz w:val="22"/>
          <w:szCs w:val="22"/>
        </w:rPr>
        <w:t xml:space="preserve"> не позднее:</w:t>
      </w:r>
    </w:p>
    <w:p w14:paraId="499764D5" w14:textId="77777777" w:rsidR="00130F02" w:rsidRPr="00EC6595" w:rsidRDefault="00130F02" w:rsidP="00B561F0">
      <w:pPr>
        <w:pStyle w:val="ConsPlusNormal"/>
        <w:ind w:firstLine="709"/>
        <w:jc w:val="both"/>
        <w:rPr>
          <w:rFonts w:ascii="Times New Roman" w:hAnsi="Times New Roman" w:cs="Times New Roman"/>
          <w:sz w:val="22"/>
          <w:szCs w:val="22"/>
        </w:rPr>
      </w:pPr>
      <w:r w:rsidRPr="00EC6595">
        <w:rPr>
          <w:rFonts w:ascii="Times New Roman" w:hAnsi="Times New Roman" w:cs="Times New Roman"/>
          <w:sz w:val="22"/>
          <w:szCs w:val="22"/>
        </w:rPr>
        <w:t xml:space="preserve">- 3 (трех) рабочих дней для </w:t>
      </w:r>
      <w:r w:rsidR="00960C47" w:rsidRPr="00EC6595">
        <w:rPr>
          <w:rFonts w:ascii="Times New Roman" w:hAnsi="Times New Roman" w:cs="Times New Roman"/>
          <w:sz w:val="22"/>
          <w:szCs w:val="22"/>
        </w:rPr>
        <w:t>З</w:t>
      </w:r>
      <w:r w:rsidRPr="00EC6595">
        <w:rPr>
          <w:rFonts w:ascii="Times New Roman" w:hAnsi="Times New Roman" w:cs="Times New Roman"/>
          <w:sz w:val="22"/>
          <w:szCs w:val="22"/>
        </w:rPr>
        <w:t>аявок, по которым размер поручительства не превышает 5 млн. рублей;</w:t>
      </w:r>
    </w:p>
    <w:p w14:paraId="500427FA" w14:textId="77777777" w:rsidR="00130F02" w:rsidRPr="00EC6595" w:rsidRDefault="00130F02" w:rsidP="00B561F0">
      <w:pPr>
        <w:pStyle w:val="ConsPlusNormal"/>
        <w:ind w:firstLine="709"/>
        <w:jc w:val="both"/>
        <w:rPr>
          <w:rFonts w:ascii="Times New Roman" w:hAnsi="Times New Roman" w:cs="Times New Roman"/>
          <w:sz w:val="22"/>
          <w:szCs w:val="22"/>
        </w:rPr>
      </w:pPr>
      <w:r w:rsidRPr="00EC6595">
        <w:rPr>
          <w:rFonts w:ascii="Times New Roman" w:hAnsi="Times New Roman" w:cs="Times New Roman"/>
          <w:sz w:val="22"/>
          <w:szCs w:val="22"/>
        </w:rPr>
        <w:lastRenderedPageBreak/>
        <w:t xml:space="preserve"> - 5 (пяти) рабочих дней для </w:t>
      </w:r>
      <w:r w:rsidR="00960C47" w:rsidRPr="00EC6595">
        <w:rPr>
          <w:rFonts w:ascii="Times New Roman" w:hAnsi="Times New Roman" w:cs="Times New Roman"/>
          <w:sz w:val="22"/>
          <w:szCs w:val="22"/>
        </w:rPr>
        <w:t>З</w:t>
      </w:r>
      <w:r w:rsidRPr="00EC6595">
        <w:rPr>
          <w:rFonts w:ascii="Times New Roman" w:hAnsi="Times New Roman" w:cs="Times New Roman"/>
          <w:sz w:val="22"/>
          <w:szCs w:val="22"/>
        </w:rPr>
        <w:t>аявок, по которым размер поручительства составляет от 5 млн. до 25 млн. рублей,</w:t>
      </w:r>
    </w:p>
    <w:p w14:paraId="4A7E918A" w14:textId="77777777" w:rsidR="00130F02" w:rsidRPr="00EC6595" w:rsidRDefault="00130F02" w:rsidP="00B561F0">
      <w:pPr>
        <w:pStyle w:val="ConsPlusNormal"/>
        <w:ind w:firstLine="709"/>
        <w:jc w:val="both"/>
        <w:rPr>
          <w:rFonts w:ascii="Times New Roman" w:hAnsi="Times New Roman" w:cs="Times New Roman"/>
          <w:sz w:val="22"/>
          <w:szCs w:val="22"/>
        </w:rPr>
      </w:pPr>
      <w:r w:rsidRPr="00EC6595">
        <w:rPr>
          <w:rFonts w:ascii="Times New Roman" w:hAnsi="Times New Roman" w:cs="Times New Roman"/>
          <w:sz w:val="22"/>
          <w:szCs w:val="22"/>
        </w:rPr>
        <w:t xml:space="preserve">- 10 (десять) рабочих дней для </w:t>
      </w:r>
      <w:r w:rsidR="00960C47" w:rsidRPr="00EC6595">
        <w:rPr>
          <w:rFonts w:ascii="Times New Roman" w:hAnsi="Times New Roman" w:cs="Times New Roman"/>
          <w:sz w:val="22"/>
          <w:szCs w:val="22"/>
        </w:rPr>
        <w:t>З</w:t>
      </w:r>
      <w:r w:rsidRPr="00EC6595">
        <w:rPr>
          <w:rFonts w:ascii="Times New Roman" w:hAnsi="Times New Roman" w:cs="Times New Roman"/>
          <w:sz w:val="22"/>
          <w:szCs w:val="22"/>
        </w:rPr>
        <w:t xml:space="preserve">аявок, по которым размер поручительства </w:t>
      </w:r>
      <w:r w:rsidR="00960C47" w:rsidRPr="00EC6595">
        <w:rPr>
          <w:rFonts w:ascii="Times New Roman" w:hAnsi="Times New Roman" w:cs="Times New Roman"/>
          <w:sz w:val="22"/>
          <w:szCs w:val="22"/>
        </w:rPr>
        <w:t>составляет свыше 25 млн. рублей,</w:t>
      </w:r>
    </w:p>
    <w:p w14:paraId="74A22E4D" w14:textId="44CD984B" w:rsidR="00130F02" w:rsidRPr="00EC6595" w:rsidRDefault="00960C47" w:rsidP="00B561F0">
      <w:pPr>
        <w:pStyle w:val="ConsPlusNormal"/>
        <w:ind w:firstLine="0"/>
        <w:jc w:val="both"/>
        <w:rPr>
          <w:rFonts w:ascii="Times New Roman" w:hAnsi="Times New Roman" w:cs="Times New Roman"/>
          <w:sz w:val="22"/>
          <w:szCs w:val="22"/>
        </w:rPr>
      </w:pPr>
      <w:r w:rsidRPr="00EC6595">
        <w:rPr>
          <w:rFonts w:ascii="Times New Roman" w:hAnsi="Times New Roman" w:cs="Times New Roman"/>
          <w:sz w:val="22"/>
          <w:szCs w:val="22"/>
        </w:rPr>
        <w:t>и</w:t>
      </w:r>
      <w:r w:rsidR="00130F02" w:rsidRPr="00EC6595">
        <w:rPr>
          <w:rFonts w:ascii="Times New Roman" w:hAnsi="Times New Roman" w:cs="Times New Roman"/>
          <w:sz w:val="22"/>
          <w:szCs w:val="22"/>
        </w:rPr>
        <w:t xml:space="preserve">счисляемые с даты </w:t>
      </w:r>
      <w:r w:rsidR="002A4C3F" w:rsidRPr="00EC6595">
        <w:rPr>
          <w:rFonts w:ascii="Times New Roman" w:hAnsi="Times New Roman" w:cs="Times New Roman"/>
          <w:sz w:val="22"/>
          <w:szCs w:val="22"/>
        </w:rPr>
        <w:t xml:space="preserve">регистрации </w:t>
      </w:r>
      <w:r w:rsidR="00130F02" w:rsidRPr="00EC6595">
        <w:rPr>
          <w:rFonts w:ascii="Times New Roman" w:hAnsi="Times New Roman" w:cs="Times New Roman"/>
          <w:sz w:val="22"/>
          <w:szCs w:val="22"/>
        </w:rPr>
        <w:t>Заявки (с приложением полного пакета документов</w:t>
      </w:r>
      <w:r w:rsidRPr="00EC6595">
        <w:rPr>
          <w:rFonts w:ascii="Times New Roman" w:hAnsi="Times New Roman" w:cs="Times New Roman"/>
          <w:sz w:val="22"/>
          <w:szCs w:val="22"/>
        </w:rPr>
        <w:t xml:space="preserve"> согласно п.4.4. настоящего Регламента</w:t>
      </w:r>
      <w:r w:rsidR="00130F02" w:rsidRPr="00EC6595">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EC6595">
        <w:rPr>
          <w:rFonts w:ascii="Times New Roman" w:hAnsi="Times New Roman" w:cs="Times New Roman"/>
          <w:sz w:val="22"/>
          <w:szCs w:val="22"/>
        </w:rPr>
        <w:t xml:space="preserve">от </w:t>
      </w:r>
      <w:r w:rsidR="00D75621" w:rsidRPr="00EC6595">
        <w:rPr>
          <w:rFonts w:ascii="Times New Roman" w:hAnsi="Times New Roman" w:cs="Times New Roman"/>
          <w:sz w:val="22"/>
          <w:szCs w:val="22"/>
        </w:rPr>
        <w:t>Лизингодателя</w:t>
      </w:r>
      <w:r w:rsidR="00851EEC" w:rsidRPr="00EC6595">
        <w:rPr>
          <w:rFonts w:ascii="Times New Roman" w:hAnsi="Times New Roman" w:cs="Times New Roman"/>
          <w:sz w:val="22"/>
          <w:szCs w:val="22"/>
        </w:rPr>
        <w:t xml:space="preserve"> или </w:t>
      </w:r>
      <w:r w:rsidR="00D75621" w:rsidRPr="00EC6595">
        <w:rPr>
          <w:rFonts w:ascii="Times New Roman" w:hAnsi="Times New Roman" w:cs="Times New Roman"/>
          <w:sz w:val="22"/>
          <w:szCs w:val="22"/>
        </w:rPr>
        <w:t>Лизингополучателя</w:t>
      </w:r>
      <w:r w:rsidR="004F0134" w:rsidRPr="00EC6595">
        <w:rPr>
          <w:sz w:val="22"/>
          <w:szCs w:val="22"/>
        </w:rPr>
        <w:t xml:space="preserve"> </w:t>
      </w:r>
      <w:r w:rsidRPr="00EC6595">
        <w:rPr>
          <w:rFonts w:ascii="Times New Roman" w:hAnsi="Times New Roman" w:cs="Times New Roman"/>
          <w:sz w:val="22"/>
          <w:szCs w:val="22"/>
        </w:rPr>
        <w:t>на основании направленного Агентством запроса</w:t>
      </w:r>
      <w:r w:rsidR="00130F02" w:rsidRPr="00EC6595">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0CD731A4" w14:textId="6C842B4D" w:rsidR="003F20E2" w:rsidRPr="00EC6595" w:rsidRDefault="003F20E2" w:rsidP="00B561F0">
      <w:pPr>
        <w:widowControl w:val="0"/>
        <w:jc w:val="both"/>
        <w:rPr>
          <w:sz w:val="22"/>
          <w:szCs w:val="22"/>
        </w:rPr>
      </w:pPr>
      <w:r w:rsidRPr="00EC6595">
        <w:rPr>
          <w:sz w:val="22"/>
          <w:szCs w:val="22"/>
        </w:rPr>
        <w:tab/>
        <w:t xml:space="preserve">При подтверждении принимаются во внимание: положительное решение уполномоченного органа (лица) </w:t>
      </w:r>
      <w:r w:rsidR="00D75621" w:rsidRPr="00EC6595">
        <w:rPr>
          <w:sz w:val="22"/>
          <w:szCs w:val="22"/>
        </w:rPr>
        <w:t>Лизингодателя</w:t>
      </w:r>
      <w:r w:rsidRPr="00EC6595">
        <w:rPr>
          <w:sz w:val="22"/>
          <w:szCs w:val="22"/>
        </w:rPr>
        <w:t xml:space="preserve"> о </w:t>
      </w:r>
      <w:r w:rsidR="00D75621" w:rsidRPr="00EC6595">
        <w:rPr>
          <w:sz w:val="22"/>
          <w:szCs w:val="22"/>
        </w:rPr>
        <w:t>возможности заключения с Лизингополучателем Договора лизинга</w:t>
      </w:r>
      <w:r w:rsidRPr="00EC6595">
        <w:rPr>
          <w:sz w:val="22"/>
          <w:szCs w:val="22"/>
        </w:rPr>
        <w:t xml:space="preserve">, критерии предоставления </w:t>
      </w:r>
      <w:r w:rsidR="008B3E41" w:rsidRPr="00EC6595">
        <w:rPr>
          <w:sz w:val="22"/>
          <w:szCs w:val="22"/>
        </w:rPr>
        <w:t>п</w:t>
      </w:r>
      <w:r w:rsidRPr="00EC6595">
        <w:rPr>
          <w:sz w:val="22"/>
          <w:szCs w:val="22"/>
        </w:rPr>
        <w:t xml:space="preserve">оручительства </w:t>
      </w:r>
      <w:r w:rsidR="00960C47" w:rsidRPr="00EC6595">
        <w:rPr>
          <w:sz w:val="22"/>
          <w:szCs w:val="22"/>
        </w:rPr>
        <w:t>Агентства</w:t>
      </w:r>
      <w:r w:rsidRPr="00EC6595">
        <w:rPr>
          <w:sz w:val="22"/>
          <w:szCs w:val="22"/>
        </w:rPr>
        <w:t xml:space="preserve">, указанные в настоящем Регламенте, самостоятельно полученная </w:t>
      </w:r>
      <w:r w:rsidR="00960C47" w:rsidRPr="00EC6595">
        <w:rPr>
          <w:sz w:val="22"/>
          <w:szCs w:val="22"/>
        </w:rPr>
        <w:t>Агентством</w:t>
      </w:r>
      <w:r w:rsidRPr="00EC6595">
        <w:rPr>
          <w:sz w:val="22"/>
          <w:szCs w:val="22"/>
        </w:rPr>
        <w:t xml:space="preserve"> информация о </w:t>
      </w:r>
      <w:r w:rsidR="00D75621" w:rsidRPr="00EC6595">
        <w:rPr>
          <w:sz w:val="22"/>
          <w:szCs w:val="22"/>
        </w:rPr>
        <w:t>Лизингополучателе</w:t>
      </w:r>
      <w:r w:rsidRPr="00EC6595">
        <w:rPr>
          <w:sz w:val="22"/>
          <w:szCs w:val="22"/>
        </w:rPr>
        <w:t xml:space="preserve"> и его проекте, а также иные документы</w:t>
      </w:r>
      <w:r w:rsidR="00FB18F4" w:rsidRPr="00EC6595">
        <w:rPr>
          <w:sz w:val="22"/>
          <w:szCs w:val="22"/>
        </w:rPr>
        <w:t xml:space="preserve"> и информация</w:t>
      </w:r>
      <w:r w:rsidRPr="00EC6595">
        <w:rPr>
          <w:sz w:val="22"/>
          <w:szCs w:val="22"/>
        </w:rPr>
        <w:t xml:space="preserve">, имеющие значение для подтверждения предоставления Поручительства </w:t>
      </w:r>
      <w:r w:rsidR="00960C47" w:rsidRPr="00EC6595">
        <w:rPr>
          <w:sz w:val="22"/>
          <w:szCs w:val="22"/>
        </w:rPr>
        <w:t>Агентства</w:t>
      </w:r>
      <w:r w:rsidRPr="00EC6595">
        <w:rPr>
          <w:sz w:val="22"/>
          <w:szCs w:val="22"/>
        </w:rPr>
        <w:t>.</w:t>
      </w:r>
    </w:p>
    <w:p w14:paraId="3698292F" w14:textId="77777777" w:rsidR="00743C88" w:rsidRPr="00EC6595" w:rsidRDefault="003F20E2" w:rsidP="00B561F0">
      <w:pPr>
        <w:widowControl w:val="0"/>
        <w:jc w:val="both"/>
        <w:rPr>
          <w:sz w:val="22"/>
          <w:szCs w:val="22"/>
        </w:rPr>
      </w:pPr>
      <w:r w:rsidRPr="00EC6595">
        <w:rPr>
          <w:sz w:val="22"/>
          <w:szCs w:val="22"/>
        </w:rPr>
        <w:tab/>
      </w:r>
      <w:r w:rsidRPr="00EC6595">
        <w:rPr>
          <w:b/>
          <w:sz w:val="22"/>
          <w:szCs w:val="22"/>
        </w:rPr>
        <w:t>4.</w:t>
      </w:r>
      <w:r w:rsidR="00FA7E72" w:rsidRPr="00EC6595">
        <w:rPr>
          <w:b/>
          <w:sz w:val="22"/>
          <w:szCs w:val="22"/>
        </w:rPr>
        <w:t>6</w:t>
      </w:r>
      <w:r w:rsidRPr="00EC6595">
        <w:rPr>
          <w:b/>
          <w:sz w:val="22"/>
          <w:szCs w:val="22"/>
        </w:rPr>
        <w:t>.</w:t>
      </w:r>
      <w:r w:rsidRPr="00EC6595">
        <w:rPr>
          <w:sz w:val="22"/>
          <w:szCs w:val="22"/>
        </w:rPr>
        <w:t xml:space="preserve"> </w:t>
      </w:r>
      <w:r w:rsidR="00A22CCB" w:rsidRPr="00EC6595">
        <w:rPr>
          <w:sz w:val="22"/>
          <w:szCs w:val="22"/>
        </w:rPr>
        <w:t>Агентство</w:t>
      </w:r>
      <w:r w:rsidR="00743C88" w:rsidRPr="00EC6595">
        <w:rPr>
          <w:sz w:val="22"/>
          <w:szCs w:val="22"/>
        </w:rPr>
        <w:t xml:space="preserve"> вправе отказать в предоставлении </w:t>
      </w:r>
      <w:proofErr w:type="gramStart"/>
      <w:r w:rsidR="00743C88" w:rsidRPr="00EC6595">
        <w:rPr>
          <w:sz w:val="22"/>
          <w:szCs w:val="22"/>
        </w:rPr>
        <w:t>поручительства в случае если</w:t>
      </w:r>
      <w:proofErr w:type="gramEnd"/>
      <w:r w:rsidR="00743C88" w:rsidRPr="00EC6595">
        <w:rPr>
          <w:sz w:val="22"/>
          <w:szCs w:val="22"/>
        </w:rPr>
        <w:t>:</w:t>
      </w:r>
    </w:p>
    <w:p w14:paraId="0670CA4B" w14:textId="66FD25AB" w:rsidR="00743C88" w:rsidRPr="00EC6595" w:rsidRDefault="00743C88" w:rsidP="00B561F0">
      <w:pPr>
        <w:widowControl w:val="0"/>
        <w:numPr>
          <w:ilvl w:val="0"/>
          <w:numId w:val="3"/>
        </w:numPr>
        <w:ind w:left="0" w:firstLine="709"/>
        <w:jc w:val="both"/>
        <w:rPr>
          <w:sz w:val="22"/>
          <w:szCs w:val="22"/>
        </w:rPr>
      </w:pPr>
      <w:r w:rsidRPr="00EC6595">
        <w:rPr>
          <w:sz w:val="22"/>
          <w:szCs w:val="22"/>
        </w:rPr>
        <w:t xml:space="preserve">финансовое состояние </w:t>
      </w:r>
      <w:r w:rsidR="00D75621" w:rsidRPr="00EC6595">
        <w:rPr>
          <w:sz w:val="22"/>
          <w:szCs w:val="22"/>
        </w:rPr>
        <w:t>Лизингополучателя</w:t>
      </w:r>
      <w:r w:rsidRPr="00EC6595">
        <w:rPr>
          <w:sz w:val="22"/>
          <w:szCs w:val="22"/>
        </w:rPr>
        <w:t xml:space="preserve"> не позволяет ему обслуживать принимаемые на себя обязательства</w:t>
      </w:r>
      <w:r w:rsidR="00D75621" w:rsidRPr="00EC6595">
        <w:rPr>
          <w:sz w:val="22"/>
          <w:szCs w:val="22"/>
        </w:rPr>
        <w:t xml:space="preserve"> по Договору лизинга</w:t>
      </w:r>
      <w:r w:rsidRPr="00EC6595">
        <w:rPr>
          <w:sz w:val="22"/>
          <w:szCs w:val="22"/>
        </w:rPr>
        <w:t>;</w:t>
      </w:r>
    </w:p>
    <w:p w14:paraId="300D4709" w14:textId="77777777" w:rsidR="00D75621" w:rsidRPr="00EC6595" w:rsidRDefault="00D75621" w:rsidP="00B561F0">
      <w:pPr>
        <w:widowControl w:val="0"/>
        <w:numPr>
          <w:ilvl w:val="0"/>
          <w:numId w:val="3"/>
        </w:numPr>
        <w:ind w:left="0" w:firstLine="709"/>
        <w:jc w:val="both"/>
        <w:rPr>
          <w:sz w:val="22"/>
          <w:szCs w:val="22"/>
        </w:rPr>
      </w:pPr>
      <w:r w:rsidRPr="00EC6595">
        <w:rPr>
          <w:sz w:val="22"/>
          <w:szCs w:val="22"/>
        </w:rPr>
        <w:t>лизинговое имущество, являющееся предметом по Договору лизинга, прямо не связано с осуществлением предпринимательской деятельности Лизингополучателя;</w:t>
      </w:r>
    </w:p>
    <w:p w14:paraId="086AE90F" w14:textId="77777777" w:rsidR="00B52D10" w:rsidRPr="00EC6595" w:rsidRDefault="00B52D10" w:rsidP="00B561F0">
      <w:pPr>
        <w:widowControl w:val="0"/>
        <w:numPr>
          <w:ilvl w:val="0"/>
          <w:numId w:val="3"/>
        </w:numPr>
        <w:ind w:left="0" w:firstLine="709"/>
        <w:jc w:val="both"/>
        <w:rPr>
          <w:sz w:val="22"/>
          <w:szCs w:val="22"/>
        </w:rPr>
      </w:pPr>
      <w:r w:rsidRPr="00EC6595">
        <w:rPr>
          <w:sz w:val="22"/>
          <w:szCs w:val="22"/>
        </w:rPr>
        <w:t xml:space="preserve">имеющим за </w:t>
      </w:r>
      <w:r w:rsidR="005E33C8" w:rsidRPr="00EC6595">
        <w:rPr>
          <w:sz w:val="22"/>
          <w:szCs w:val="22"/>
        </w:rPr>
        <w:t>1</w:t>
      </w:r>
      <w:r w:rsidRPr="00EC6595">
        <w:rPr>
          <w:sz w:val="22"/>
          <w:szCs w:val="22"/>
        </w:rPr>
        <w:t xml:space="preserve"> (</w:t>
      </w:r>
      <w:r w:rsidR="005E33C8" w:rsidRPr="00EC6595">
        <w:rPr>
          <w:sz w:val="22"/>
          <w:szCs w:val="22"/>
        </w:rPr>
        <w:t>Один</w:t>
      </w:r>
      <w:r w:rsidRPr="00EC6595">
        <w:rPr>
          <w:sz w:val="22"/>
          <w:szCs w:val="22"/>
        </w:rPr>
        <w:t>) месяц, предшествующи</w:t>
      </w:r>
      <w:r w:rsidR="005E33C8" w:rsidRPr="00EC6595">
        <w:rPr>
          <w:sz w:val="22"/>
          <w:szCs w:val="22"/>
        </w:rPr>
        <w:t>й</w:t>
      </w:r>
      <w:r w:rsidRPr="00EC6595">
        <w:rPr>
          <w:sz w:val="22"/>
          <w:szCs w:val="22"/>
        </w:rPr>
        <w:t xml:space="preserve"> дате обращения за получением поручительства </w:t>
      </w:r>
      <w:proofErr w:type="gramStart"/>
      <w:r w:rsidRPr="00EC6595">
        <w:rPr>
          <w:sz w:val="22"/>
          <w:szCs w:val="22"/>
        </w:rPr>
        <w:t>Агентства  нарушений</w:t>
      </w:r>
      <w:proofErr w:type="gramEnd"/>
      <w:r w:rsidRPr="00EC6595">
        <w:rPr>
          <w:vertAlign w:val="superscript"/>
        </w:rPr>
        <w:footnoteReference w:id="7"/>
      </w:r>
      <w:r w:rsidRPr="00EC6595">
        <w:rPr>
          <w:sz w:val="22"/>
          <w:szCs w:val="22"/>
        </w:rPr>
        <w:t xml:space="preserve"> условий ранее заключенных кредитных договоров, договоров займа, лизинга и т.п.;</w:t>
      </w:r>
    </w:p>
    <w:p w14:paraId="087B8E30" w14:textId="0AE12948" w:rsidR="003D45E4" w:rsidRPr="00EC6595" w:rsidRDefault="003D45E4" w:rsidP="00B561F0">
      <w:pPr>
        <w:widowControl w:val="0"/>
        <w:numPr>
          <w:ilvl w:val="0"/>
          <w:numId w:val="3"/>
        </w:numPr>
        <w:ind w:left="0" w:firstLine="709"/>
        <w:jc w:val="both"/>
        <w:rPr>
          <w:sz w:val="22"/>
          <w:szCs w:val="22"/>
        </w:rPr>
      </w:pPr>
      <w:r w:rsidRPr="00EC6595">
        <w:rPr>
          <w:sz w:val="22"/>
          <w:szCs w:val="22"/>
        </w:rPr>
        <w:t xml:space="preserve">имеются вступившие в законную силу и неисполненные судебные акты, связанные с взысканием с </w:t>
      </w:r>
      <w:r w:rsidR="00FA476F" w:rsidRPr="00EC6595">
        <w:rPr>
          <w:sz w:val="22"/>
          <w:szCs w:val="22"/>
        </w:rPr>
        <w:t>Лизингополучателя</w:t>
      </w:r>
      <w:r w:rsidRPr="00EC6595">
        <w:rPr>
          <w:sz w:val="22"/>
          <w:szCs w:val="22"/>
        </w:rPr>
        <w:t xml:space="preserve"> задолженности на сумму, превышающую половину годовой выручки </w:t>
      </w:r>
      <w:r w:rsidR="00FA476F" w:rsidRPr="00EC6595">
        <w:rPr>
          <w:sz w:val="22"/>
          <w:szCs w:val="22"/>
        </w:rPr>
        <w:t>Лизингополучателя</w:t>
      </w:r>
      <w:r w:rsidRPr="00EC6595">
        <w:rPr>
          <w:sz w:val="22"/>
          <w:szCs w:val="22"/>
        </w:rPr>
        <w:t>;</w:t>
      </w:r>
      <w:r w:rsidR="00697DEC" w:rsidRPr="00EC6595">
        <w:rPr>
          <w:sz w:val="22"/>
          <w:szCs w:val="22"/>
        </w:rPr>
        <w:t xml:space="preserve"> </w:t>
      </w:r>
    </w:p>
    <w:p w14:paraId="070A8196" w14:textId="4F68CE92" w:rsidR="003D45E4" w:rsidRPr="00EC6595" w:rsidRDefault="003D45E4" w:rsidP="00B561F0">
      <w:pPr>
        <w:widowControl w:val="0"/>
        <w:numPr>
          <w:ilvl w:val="0"/>
          <w:numId w:val="3"/>
        </w:numPr>
        <w:ind w:left="0" w:firstLine="709"/>
        <w:jc w:val="both"/>
        <w:rPr>
          <w:sz w:val="22"/>
          <w:szCs w:val="22"/>
        </w:rPr>
      </w:pPr>
      <w:r w:rsidRPr="00EC6595">
        <w:rPr>
          <w:sz w:val="22"/>
          <w:szCs w:val="22"/>
        </w:rPr>
        <w:t xml:space="preserve">имеются неоконченные исполнительные производства в отношении </w:t>
      </w:r>
      <w:r w:rsidR="00FA476F" w:rsidRPr="00EC6595">
        <w:rPr>
          <w:sz w:val="22"/>
          <w:szCs w:val="22"/>
        </w:rPr>
        <w:t>Лизингополучателя</w:t>
      </w:r>
      <w:r w:rsidRPr="00EC6595">
        <w:rPr>
          <w:sz w:val="22"/>
          <w:szCs w:val="22"/>
        </w:rPr>
        <w:t xml:space="preserve"> на сумму, превышающую одну четвертую суммы </w:t>
      </w:r>
      <w:r w:rsidR="00FA476F" w:rsidRPr="00EC6595">
        <w:rPr>
          <w:sz w:val="22"/>
          <w:szCs w:val="22"/>
        </w:rPr>
        <w:t>стоимости Предмета лизинга</w:t>
      </w:r>
      <w:r w:rsidRPr="00EC6595">
        <w:rPr>
          <w:sz w:val="22"/>
          <w:szCs w:val="22"/>
        </w:rPr>
        <w:t>;</w:t>
      </w:r>
      <w:r w:rsidR="00697DEC" w:rsidRPr="00EC6595">
        <w:rPr>
          <w:sz w:val="22"/>
          <w:szCs w:val="22"/>
        </w:rPr>
        <w:t xml:space="preserve"> </w:t>
      </w:r>
    </w:p>
    <w:p w14:paraId="391A092C" w14:textId="02C995AD" w:rsidR="00C94FB8" w:rsidRPr="00EC6595" w:rsidRDefault="00C94FB8" w:rsidP="00B561F0">
      <w:pPr>
        <w:pStyle w:val="ad"/>
        <w:widowControl w:val="0"/>
        <w:numPr>
          <w:ilvl w:val="0"/>
          <w:numId w:val="3"/>
        </w:numPr>
        <w:autoSpaceDE w:val="0"/>
        <w:autoSpaceDN w:val="0"/>
        <w:adjustRightInd w:val="0"/>
        <w:ind w:left="0" w:firstLine="709"/>
        <w:jc w:val="both"/>
        <w:outlineLvl w:val="2"/>
        <w:rPr>
          <w:sz w:val="22"/>
          <w:szCs w:val="22"/>
          <w:lang w:eastAsia="en-US"/>
        </w:rPr>
      </w:pPr>
      <w:r w:rsidRPr="00EC6595">
        <w:rPr>
          <w:sz w:val="22"/>
          <w:szCs w:val="22"/>
          <w:lang w:eastAsia="en-US"/>
        </w:rPr>
        <w:t xml:space="preserve"> получена негативная информация о репутации </w:t>
      </w:r>
      <w:r w:rsidR="002949F5" w:rsidRPr="00EC6595">
        <w:rPr>
          <w:sz w:val="22"/>
          <w:szCs w:val="22"/>
        </w:rPr>
        <w:t>Лизингополучателя</w:t>
      </w:r>
      <w:r w:rsidRPr="00EC6595">
        <w:rPr>
          <w:sz w:val="22"/>
          <w:szCs w:val="22"/>
          <w:lang w:eastAsia="en-US"/>
        </w:rPr>
        <w:t>;</w:t>
      </w:r>
    </w:p>
    <w:p w14:paraId="36DEA0DF" w14:textId="29AD647A" w:rsidR="00743C88" w:rsidRPr="00EC6595" w:rsidRDefault="00C94FB8" w:rsidP="00B561F0">
      <w:pPr>
        <w:pStyle w:val="ad"/>
        <w:widowControl w:val="0"/>
        <w:numPr>
          <w:ilvl w:val="0"/>
          <w:numId w:val="3"/>
        </w:numPr>
        <w:autoSpaceDE w:val="0"/>
        <w:autoSpaceDN w:val="0"/>
        <w:adjustRightInd w:val="0"/>
        <w:ind w:left="0" w:firstLine="709"/>
        <w:jc w:val="both"/>
        <w:outlineLvl w:val="2"/>
        <w:rPr>
          <w:sz w:val="22"/>
          <w:szCs w:val="22"/>
        </w:rPr>
      </w:pPr>
      <w:r w:rsidRPr="00EC6595">
        <w:rPr>
          <w:sz w:val="22"/>
          <w:szCs w:val="22"/>
        </w:rPr>
        <w:t xml:space="preserve"> получена информация, которая может повлечь неплатежеспособность или недобросовестное исполнение обязательств </w:t>
      </w:r>
      <w:r w:rsidR="00FA476F" w:rsidRPr="00EC6595">
        <w:rPr>
          <w:sz w:val="22"/>
          <w:szCs w:val="22"/>
        </w:rPr>
        <w:t>Лизингополучателем</w:t>
      </w:r>
      <w:r w:rsidR="00263CA4" w:rsidRPr="00EC6595">
        <w:rPr>
          <w:sz w:val="22"/>
          <w:szCs w:val="22"/>
        </w:rPr>
        <w:t>.</w:t>
      </w:r>
    </w:p>
    <w:p w14:paraId="2E77E3CB" w14:textId="23F27A20" w:rsidR="0017617D" w:rsidRPr="00EC6595" w:rsidRDefault="0017617D" w:rsidP="00A205BE">
      <w:pPr>
        <w:pStyle w:val="ad"/>
        <w:widowControl w:val="0"/>
        <w:numPr>
          <w:ilvl w:val="0"/>
          <w:numId w:val="3"/>
        </w:numPr>
        <w:ind w:left="0" w:firstLine="709"/>
        <w:jc w:val="both"/>
        <w:rPr>
          <w:sz w:val="22"/>
          <w:szCs w:val="22"/>
        </w:rPr>
      </w:pPr>
      <w:r w:rsidRPr="00EC6595">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EC6595">
        <w:rPr>
          <w:sz w:val="22"/>
          <w:szCs w:val="22"/>
        </w:rPr>
        <w:t xml:space="preserve">к </w:t>
      </w:r>
      <w:r w:rsidR="0004210C" w:rsidRPr="00EC6595">
        <w:rPr>
          <w:sz w:val="22"/>
          <w:szCs w:val="22"/>
        </w:rPr>
        <w:t>Лизингополучателю</w:t>
      </w:r>
      <w:r w:rsidR="00CE27C4" w:rsidRPr="00EC6595">
        <w:rPr>
          <w:sz w:val="22"/>
          <w:szCs w:val="22"/>
        </w:rPr>
        <w:t xml:space="preserve"> </w:t>
      </w:r>
      <w:r w:rsidRPr="00EC6595">
        <w:rPr>
          <w:sz w:val="22"/>
          <w:szCs w:val="22"/>
        </w:rPr>
        <w:t xml:space="preserve">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sidR="0004210C" w:rsidRPr="00EC6595">
        <w:rPr>
          <w:sz w:val="22"/>
          <w:szCs w:val="22"/>
        </w:rPr>
        <w:t xml:space="preserve">Лизингополучателя </w:t>
      </w:r>
      <w:r w:rsidRPr="00EC6595">
        <w:rPr>
          <w:sz w:val="22"/>
          <w:szCs w:val="22"/>
        </w:rPr>
        <w:t>подлежит лицензированию).</w:t>
      </w:r>
    </w:p>
    <w:p w14:paraId="5A6C5936" w14:textId="2A7F308A" w:rsidR="00F8068E" w:rsidRPr="00EC6595" w:rsidRDefault="00340D4B" w:rsidP="00F8068E">
      <w:pPr>
        <w:widowControl w:val="0"/>
        <w:ind w:firstLine="709"/>
        <w:jc w:val="both"/>
        <w:rPr>
          <w:sz w:val="22"/>
          <w:szCs w:val="22"/>
        </w:rPr>
      </w:pPr>
      <w:r w:rsidRPr="00EC6595">
        <w:rPr>
          <w:b/>
          <w:sz w:val="22"/>
          <w:szCs w:val="22"/>
        </w:rPr>
        <w:t>4.</w:t>
      </w:r>
      <w:r w:rsidR="00FA7E72" w:rsidRPr="00EC6595">
        <w:rPr>
          <w:b/>
          <w:sz w:val="22"/>
          <w:szCs w:val="22"/>
        </w:rPr>
        <w:t>7</w:t>
      </w:r>
      <w:r w:rsidRPr="00EC6595">
        <w:rPr>
          <w:b/>
          <w:sz w:val="22"/>
          <w:szCs w:val="22"/>
        </w:rPr>
        <w:t>.</w:t>
      </w:r>
      <w:r w:rsidRPr="00EC6595">
        <w:rPr>
          <w:sz w:val="22"/>
          <w:szCs w:val="22"/>
        </w:rPr>
        <w:t xml:space="preserve"> </w:t>
      </w:r>
      <w:r w:rsidR="00F8068E" w:rsidRPr="00EC6595">
        <w:rPr>
          <w:sz w:val="22"/>
          <w:szCs w:val="22"/>
        </w:rPr>
        <w:t xml:space="preserve">Решение Агентства по итогам рассмотрения Комиссией по принятию решений Заявки на получение поручительства доводится до сведения Лизингодателя и </w:t>
      </w:r>
      <w:r w:rsidR="00D9486C" w:rsidRPr="00EC6595">
        <w:rPr>
          <w:sz w:val="22"/>
          <w:szCs w:val="22"/>
        </w:rPr>
        <w:t>Лизингополучателя</w:t>
      </w:r>
      <w:r w:rsidR="00F8068E" w:rsidRPr="00EC6595">
        <w:rPr>
          <w:sz w:val="22"/>
          <w:szCs w:val="22"/>
        </w:rPr>
        <w:t>, в том числе причины отказа в случае принятия решения об отказе в предоставлении поручительства, любыми средствами связи.</w:t>
      </w:r>
    </w:p>
    <w:p w14:paraId="2781AD94" w14:textId="6C75E11E" w:rsidR="003F20E2" w:rsidRPr="00EC6595" w:rsidRDefault="00340D4B" w:rsidP="00B561F0">
      <w:pPr>
        <w:widowControl w:val="0"/>
        <w:ind w:firstLine="709"/>
        <w:jc w:val="both"/>
        <w:rPr>
          <w:sz w:val="22"/>
          <w:szCs w:val="22"/>
        </w:rPr>
      </w:pPr>
      <w:r w:rsidRPr="00EC6595">
        <w:rPr>
          <w:b/>
          <w:sz w:val="22"/>
          <w:szCs w:val="22"/>
        </w:rPr>
        <w:t>4.</w:t>
      </w:r>
      <w:r w:rsidR="00FA7E72" w:rsidRPr="00EC6595">
        <w:rPr>
          <w:b/>
          <w:sz w:val="22"/>
          <w:szCs w:val="22"/>
        </w:rPr>
        <w:t>8</w:t>
      </w:r>
      <w:r w:rsidRPr="00EC6595">
        <w:rPr>
          <w:b/>
          <w:sz w:val="22"/>
          <w:szCs w:val="22"/>
        </w:rPr>
        <w:t>.</w:t>
      </w:r>
      <w:r w:rsidR="003F20E2" w:rsidRPr="00EC6595">
        <w:rPr>
          <w:sz w:val="22"/>
          <w:szCs w:val="22"/>
        </w:rPr>
        <w:t xml:space="preserve"> В случае принятия решения о предоставлении Поручительства </w:t>
      </w:r>
      <w:r w:rsidR="0068749E" w:rsidRPr="00EC6595">
        <w:rPr>
          <w:sz w:val="22"/>
          <w:szCs w:val="22"/>
        </w:rPr>
        <w:t>Агентства</w:t>
      </w:r>
      <w:r w:rsidR="00943DEB" w:rsidRPr="00EC6595">
        <w:rPr>
          <w:sz w:val="22"/>
          <w:szCs w:val="22"/>
        </w:rPr>
        <w:t>,</w:t>
      </w:r>
      <w:r w:rsidR="003F20E2" w:rsidRPr="00EC6595">
        <w:rPr>
          <w:sz w:val="22"/>
          <w:szCs w:val="22"/>
        </w:rPr>
        <w:t xml:space="preserve"> </w:t>
      </w:r>
      <w:r w:rsidR="0068749E" w:rsidRPr="00EC6595">
        <w:rPr>
          <w:sz w:val="22"/>
          <w:szCs w:val="22"/>
        </w:rPr>
        <w:t>Агентство</w:t>
      </w:r>
      <w:r w:rsidR="003F20E2" w:rsidRPr="00EC6595">
        <w:rPr>
          <w:sz w:val="22"/>
          <w:szCs w:val="22"/>
        </w:rPr>
        <w:t xml:space="preserve">, </w:t>
      </w:r>
      <w:r w:rsidR="00FA476F" w:rsidRPr="00EC6595">
        <w:rPr>
          <w:sz w:val="22"/>
          <w:szCs w:val="22"/>
        </w:rPr>
        <w:t>Лизингодатель</w:t>
      </w:r>
      <w:r w:rsidR="003F20E2" w:rsidRPr="00EC6595">
        <w:rPr>
          <w:sz w:val="22"/>
          <w:szCs w:val="22"/>
        </w:rPr>
        <w:t xml:space="preserve"> и </w:t>
      </w:r>
      <w:r w:rsidR="00FA476F" w:rsidRPr="00EC6595">
        <w:rPr>
          <w:sz w:val="22"/>
          <w:szCs w:val="22"/>
        </w:rPr>
        <w:t>Лизингополучатель</w:t>
      </w:r>
      <w:r w:rsidR="003F20E2" w:rsidRPr="00EC6595">
        <w:rPr>
          <w:sz w:val="22"/>
          <w:szCs w:val="22"/>
        </w:rPr>
        <w:t xml:space="preserve"> в порядке, установленном настоящим Регламентом, оформля</w:t>
      </w:r>
      <w:r w:rsidR="00943DEB" w:rsidRPr="00EC6595">
        <w:rPr>
          <w:sz w:val="22"/>
          <w:szCs w:val="22"/>
        </w:rPr>
        <w:t>ю</w:t>
      </w:r>
      <w:r w:rsidR="003F20E2" w:rsidRPr="00EC6595">
        <w:rPr>
          <w:sz w:val="22"/>
          <w:szCs w:val="22"/>
        </w:rPr>
        <w:t xml:space="preserve">т Поручительство </w:t>
      </w:r>
      <w:r w:rsidR="00395489" w:rsidRPr="00EC6595">
        <w:rPr>
          <w:sz w:val="22"/>
          <w:szCs w:val="22"/>
        </w:rPr>
        <w:t>Агентства</w:t>
      </w:r>
      <w:r w:rsidR="000D2652" w:rsidRPr="00EC6595">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r w:rsidR="00BF0986" w:rsidRPr="00EC6595">
        <w:rPr>
          <w:rStyle w:val="a8"/>
          <w:sz w:val="22"/>
          <w:szCs w:val="22"/>
        </w:rPr>
        <w:footnoteReference w:id="8"/>
      </w:r>
      <w:r w:rsidR="000D2652" w:rsidRPr="00EC6595">
        <w:rPr>
          <w:sz w:val="22"/>
          <w:szCs w:val="22"/>
        </w:rPr>
        <w:t>.</w:t>
      </w:r>
    </w:p>
    <w:p w14:paraId="34ECDA50" w14:textId="26CCEA05" w:rsidR="003F20E2" w:rsidRPr="00EC6595" w:rsidRDefault="003F20E2" w:rsidP="00B561F0">
      <w:pPr>
        <w:widowControl w:val="0"/>
        <w:ind w:firstLine="709"/>
        <w:jc w:val="both"/>
        <w:rPr>
          <w:sz w:val="22"/>
          <w:szCs w:val="22"/>
        </w:rPr>
      </w:pPr>
      <w:r w:rsidRPr="00EC6595">
        <w:rPr>
          <w:b/>
          <w:sz w:val="22"/>
          <w:szCs w:val="22"/>
        </w:rPr>
        <w:t>4.</w:t>
      </w:r>
      <w:r w:rsidR="00BE1FAD" w:rsidRPr="00EC6595">
        <w:rPr>
          <w:b/>
          <w:sz w:val="22"/>
          <w:szCs w:val="22"/>
        </w:rPr>
        <w:t>9</w:t>
      </w:r>
      <w:r w:rsidR="00340D4B" w:rsidRPr="00EC6595">
        <w:rPr>
          <w:b/>
          <w:sz w:val="22"/>
          <w:szCs w:val="22"/>
        </w:rPr>
        <w:t>.</w:t>
      </w:r>
      <w:r w:rsidRPr="00EC6595">
        <w:rPr>
          <w:sz w:val="22"/>
          <w:szCs w:val="22"/>
        </w:rPr>
        <w:t xml:space="preserve"> </w:t>
      </w:r>
      <w:r w:rsidR="00FA476F" w:rsidRPr="00EC6595">
        <w:rPr>
          <w:sz w:val="22"/>
          <w:szCs w:val="22"/>
        </w:rPr>
        <w:t>Лизингодатель</w:t>
      </w:r>
      <w:r w:rsidRPr="00EC6595">
        <w:rPr>
          <w:sz w:val="22"/>
          <w:szCs w:val="22"/>
        </w:rPr>
        <w:t xml:space="preserve"> предоставляет в </w:t>
      </w:r>
      <w:r w:rsidR="0068749E" w:rsidRPr="00EC6595">
        <w:rPr>
          <w:sz w:val="22"/>
          <w:szCs w:val="22"/>
        </w:rPr>
        <w:t>Агентство</w:t>
      </w:r>
      <w:r w:rsidRPr="00EC6595">
        <w:rPr>
          <w:sz w:val="22"/>
          <w:szCs w:val="22"/>
        </w:rPr>
        <w:t xml:space="preserve"> </w:t>
      </w:r>
      <w:r w:rsidR="000D2652" w:rsidRPr="00EC6595">
        <w:rPr>
          <w:sz w:val="22"/>
          <w:szCs w:val="22"/>
        </w:rPr>
        <w:t>до оформления Поручительства Агентства</w:t>
      </w:r>
      <w:r w:rsidRPr="00EC6595">
        <w:rPr>
          <w:sz w:val="22"/>
          <w:szCs w:val="22"/>
        </w:rPr>
        <w:t>:</w:t>
      </w:r>
      <w:r w:rsidR="00F76D0B" w:rsidRPr="00EC6595">
        <w:rPr>
          <w:sz w:val="22"/>
          <w:szCs w:val="22"/>
        </w:rPr>
        <w:t xml:space="preserve"> </w:t>
      </w:r>
    </w:p>
    <w:p w14:paraId="7D7FF6D7" w14:textId="1E3A846E" w:rsidR="003F20E2" w:rsidRPr="00EC6595" w:rsidRDefault="003F20E2" w:rsidP="00BD1346">
      <w:pPr>
        <w:widowControl w:val="0"/>
        <w:numPr>
          <w:ilvl w:val="0"/>
          <w:numId w:val="3"/>
        </w:numPr>
        <w:ind w:left="0" w:firstLine="709"/>
        <w:jc w:val="both"/>
        <w:rPr>
          <w:sz w:val="22"/>
          <w:szCs w:val="22"/>
        </w:rPr>
      </w:pPr>
      <w:r w:rsidRPr="00EC6595">
        <w:rPr>
          <w:sz w:val="22"/>
          <w:szCs w:val="22"/>
        </w:rPr>
        <w:t xml:space="preserve">копию </w:t>
      </w:r>
      <w:r w:rsidR="00FA476F" w:rsidRPr="00EC6595">
        <w:rPr>
          <w:sz w:val="22"/>
          <w:szCs w:val="22"/>
        </w:rPr>
        <w:t>Д</w:t>
      </w:r>
      <w:r w:rsidRPr="00EC6595">
        <w:rPr>
          <w:sz w:val="22"/>
          <w:szCs w:val="22"/>
        </w:rPr>
        <w:t>оговора</w:t>
      </w:r>
      <w:r w:rsidR="00FA476F" w:rsidRPr="00EC6595">
        <w:rPr>
          <w:sz w:val="22"/>
          <w:szCs w:val="22"/>
        </w:rPr>
        <w:t xml:space="preserve"> лизинга</w:t>
      </w:r>
      <w:r w:rsidRPr="00EC6595">
        <w:rPr>
          <w:sz w:val="22"/>
          <w:szCs w:val="22"/>
        </w:rPr>
        <w:t xml:space="preserve">, в обеспечение обязательств по которому </w:t>
      </w:r>
      <w:r w:rsidR="000D2652" w:rsidRPr="00EC6595">
        <w:rPr>
          <w:sz w:val="22"/>
          <w:szCs w:val="22"/>
        </w:rPr>
        <w:t>предоставляется</w:t>
      </w:r>
      <w:r w:rsidRPr="00EC6595">
        <w:rPr>
          <w:sz w:val="22"/>
          <w:szCs w:val="22"/>
        </w:rPr>
        <w:t xml:space="preserve"> Поручительство </w:t>
      </w:r>
      <w:r w:rsidR="000D2652" w:rsidRPr="00EC6595">
        <w:rPr>
          <w:sz w:val="22"/>
          <w:szCs w:val="22"/>
        </w:rPr>
        <w:t>Агентства</w:t>
      </w:r>
      <w:r w:rsidRPr="00EC6595">
        <w:rPr>
          <w:sz w:val="22"/>
          <w:szCs w:val="22"/>
        </w:rPr>
        <w:t>;</w:t>
      </w:r>
    </w:p>
    <w:p w14:paraId="312D96C2" w14:textId="45F735CB" w:rsidR="00E81A28" w:rsidRPr="00EC6595" w:rsidRDefault="003F20E2" w:rsidP="00B561F0">
      <w:pPr>
        <w:widowControl w:val="0"/>
        <w:numPr>
          <w:ilvl w:val="0"/>
          <w:numId w:val="3"/>
        </w:numPr>
        <w:ind w:left="0" w:firstLine="709"/>
        <w:jc w:val="both"/>
        <w:rPr>
          <w:sz w:val="22"/>
          <w:szCs w:val="22"/>
        </w:rPr>
      </w:pPr>
      <w:r w:rsidRPr="00EC6595">
        <w:rPr>
          <w:sz w:val="22"/>
          <w:szCs w:val="22"/>
        </w:rPr>
        <w:t>копию договора</w:t>
      </w:r>
      <w:r w:rsidR="00943DEB" w:rsidRPr="00EC6595">
        <w:rPr>
          <w:sz w:val="22"/>
          <w:szCs w:val="22"/>
        </w:rPr>
        <w:t xml:space="preserve"> </w:t>
      </w:r>
      <w:r w:rsidR="00FA476F" w:rsidRPr="00EC6595">
        <w:rPr>
          <w:sz w:val="22"/>
          <w:szCs w:val="22"/>
        </w:rPr>
        <w:t>купли-продажи (поставки) имущества и копии платежных документов, подтверждающих оплату данного имущества (</w:t>
      </w:r>
      <w:r w:rsidR="00320C9A" w:rsidRPr="00EC6595">
        <w:rPr>
          <w:rFonts w:eastAsia="Arial Unicode MS"/>
          <w:bCs/>
          <w:color w:val="000000"/>
          <w:sz w:val="22"/>
          <w:szCs w:val="22"/>
          <w:lang w:bidi="ru-RU"/>
        </w:rPr>
        <w:t>если договор купли-продажи (поставки) имущества заключен и платежи осуществлены</w:t>
      </w:r>
      <w:r w:rsidR="00FA476F" w:rsidRPr="00EC6595">
        <w:rPr>
          <w:sz w:val="22"/>
          <w:szCs w:val="22"/>
        </w:rPr>
        <w:t>)</w:t>
      </w:r>
      <w:r w:rsidR="00E81A28" w:rsidRPr="00EC6595">
        <w:rPr>
          <w:sz w:val="22"/>
          <w:szCs w:val="22"/>
        </w:rPr>
        <w:t>. Договор купли-продажи (поставки) имущества предоставляется в Агентство на русском языке либо по правилам согласно п. 4.15 настоящего Регламента.</w:t>
      </w:r>
    </w:p>
    <w:p w14:paraId="3CFD65AC" w14:textId="77777777" w:rsidR="00FA476F" w:rsidRPr="00EC6595" w:rsidRDefault="00FA476F" w:rsidP="00B561F0">
      <w:pPr>
        <w:widowControl w:val="0"/>
        <w:numPr>
          <w:ilvl w:val="0"/>
          <w:numId w:val="3"/>
        </w:numPr>
        <w:ind w:left="0" w:firstLine="709"/>
        <w:jc w:val="both"/>
        <w:rPr>
          <w:sz w:val="22"/>
          <w:szCs w:val="22"/>
        </w:rPr>
      </w:pPr>
      <w:r w:rsidRPr="00EC6595">
        <w:rPr>
          <w:sz w:val="22"/>
          <w:szCs w:val="22"/>
        </w:rPr>
        <w:t xml:space="preserve">копии </w:t>
      </w:r>
      <w:r w:rsidR="00943DEB" w:rsidRPr="00EC6595">
        <w:rPr>
          <w:sz w:val="22"/>
          <w:szCs w:val="22"/>
        </w:rPr>
        <w:t>дого</w:t>
      </w:r>
      <w:r w:rsidR="00326C0A" w:rsidRPr="00EC6595">
        <w:rPr>
          <w:sz w:val="22"/>
          <w:szCs w:val="22"/>
        </w:rPr>
        <w:t>во</w:t>
      </w:r>
      <w:r w:rsidR="00943DEB" w:rsidRPr="00EC6595">
        <w:rPr>
          <w:sz w:val="22"/>
          <w:szCs w:val="22"/>
        </w:rPr>
        <w:t>ров</w:t>
      </w:r>
      <w:r w:rsidRPr="00EC6595">
        <w:rPr>
          <w:sz w:val="22"/>
          <w:szCs w:val="22"/>
        </w:rPr>
        <w:t xml:space="preserve"> с иными (третьими</w:t>
      </w:r>
      <w:r w:rsidR="00943DEB" w:rsidRPr="00EC6595">
        <w:rPr>
          <w:sz w:val="22"/>
          <w:szCs w:val="22"/>
        </w:rPr>
        <w:t>)</w:t>
      </w:r>
      <w:r w:rsidRPr="00EC6595">
        <w:rPr>
          <w:sz w:val="22"/>
          <w:szCs w:val="22"/>
        </w:rPr>
        <w:t xml:space="preserve"> лицами (кроме Агентства)</w:t>
      </w:r>
      <w:r w:rsidR="003F20E2" w:rsidRPr="00EC6595">
        <w:rPr>
          <w:sz w:val="22"/>
          <w:szCs w:val="22"/>
        </w:rPr>
        <w:t>,</w:t>
      </w:r>
      <w:r w:rsidRPr="00EC6595">
        <w:rPr>
          <w:sz w:val="22"/>
          <w:szCs w:val="22"/>
        </w:rPr>
        <w:t xml:space="preserve"> обеспечивающих выполнение Лизингополучателем обязательств по Договору лизинга (залог, поручительство, независима</w:t>
      </w:r>
      <w:r w:rsidR="00BE1FAD" w:rsidRPr="00EC6595">
        <w:rPr>
          <w:sz w:val="22"/>
          <w:szCs w:val="22"/>
        </w:rPr>
        <w:t>я гарантия и др.) (при наличии);</w:t>
      </w:r>
    </w:p>
    <w:p w14:paraId="60323F1D" w14:textId="77777777" w:rsidR="00BE1FAD" w:rsidRPr="00EC6595" w:rsidRDefault="00BE1FAD" w:rsidP="00B561F0">
      <w:pPr>
        <w:widowControl w:val="0"/>
        <w:numPr>
          <w:ilvl w:val="0"/>
          <w:numId w:val="3"/>
        </w:numPr>
        <w:ind w:left="0" w:firstLine="709"/>
        <w:jc w:val="both"/>
        <w:rPr>
          <w:sz w:val="22"/>
          <w:szCs w:val="22"/>
        </w:rPr>
      </w:pPr>
      <w:r w:rsidRPr="00EC6595">
        <w:rPr>
          <w:sz w:val="22"/>
          <w:szCs w:val="22"/>
        </w:rPr>
        <w:lastRenderedPageBreak/>
        <w:t>копию платежного документа (платежное поручение, приходный кассовый ордер), подтверждающего факт оплаты Лизингополучателем первого взноса по Договору лизинга;</w:t>
      </w:r>
    </w:p>
    <w:p w14:paraId="02AC2E41" w14:textId="37D791AD" w:rsidR="003C54F6" w:rsidRPr="00EC6595" w:rsidRDefault="00FA476F" w:rsidP="00BD1346">
      <w:pPr>
        <w:widowControl w:val="0"/>
        <w:numPr>
          <w:ilvl w:val="0"/>
          <w:numId w:val="3"/>
        </w:numPr>
        <w:ind w:left="0" w:firstLine="709"/>
        <w:jc w:val="both"/>
        <w:rPr>
          <w:sz w:val="22"/>
          <w:szCs w:val="22"/>
        </w:rPr>
      </w:pPr>
      <w:r w:rsidRPr="00EC6595">
        <w:rPr>
          <w:sz w:val="22"/>
          <w:szCs w:val="22"/>
        </w:rPr>
        <w:t>Документы в соответствии с п.4.4. настоящего</w:t>
      </w:r>
      <w:r w:rsidR="009E113E" w:rsidRPr="00EC6595">
        <w:rPr>
          <w:sz w:val="22"/>
          <w:szCs w:val="22"/>
        </w:rPr>
        <w:t xml:space="preserve"> Регламента</w:t>
      </w:r>
      <w:r w:rsidR="00BE1FAD" w:rsidRPr="00EC6595">
        <w:rPr>
          <w:sz w:val="22"/>
          <w:szCs w:val="22"/>
        </w:rPr>
        <w:t>,</w:t>
      </w:r>
      <w:r w:rsidRPr="00EC6595">
        <w:rPr>
          <w:sz w:val="22"/>
          <w:szCs w:val="22"/>
        </w:rPr>
        <w:t xml:space="preserve"> если в процессе рассмотрения данные документы направлялись в Агентство по электронной почте</w:t>
      </w:r>
      <w:r w:rsidR="006969DD" w:rsidRPr="00EC6595">
        <w:rPr>
          <w:sz w:val="22"/>
          <w:szCs w:val="22"/>
        </w:rPr>
        <w:t>;</w:t>
      </w:r>
    </w:p>
    <w:p w14:paraId="22772A9D" w14:textId="65092E77" w:rsidR="003C54F6" w:rsidRPr="00EC6595" w:rsidRDefault="003C54F6" w:rsidP="00BD1346">
      <w:pPr>
        <w:pStyle w:val="ad"/>
        <w:widowControl w:val="0"/>
        <w:numPr>
          <w:ilvl w:val="0"/>
          <w:numId w:val="3"/>
        </w:numPr>
        <w:ind w:left="0" w:firstLine="709"/>
        <w:jc w:val="both"/>
        <w:rPr>
          <w:sz w:val="22"/>
          <w:szCs w:val="22"/>
        </w:rPr>
      </w:pPr>
      <w:r w:rsidRPr="00EC6595">
        <w:rPr>
          <w:sz w:val="22"/>
          <w:szCs w:val="22"/>
        </w:rPr>
        <w:t xml:space="preserve"> копи</w:t>
      </w:r>
      <w:r w:rsidR="00C051E0" w:rsidRPr="00EC6595">
        <w:rPr>
          <w:sz w:val="22"/>
          <w:szCs w:val="22"/>
        </w:rPr>
        <w:t>ю</w:t>
      </w:r>
      <w:r w:rsidRPr="00EC6595">
        <w:rPr>
          <w:sz w:val="22"/>
          <w:szCs w:val="22"/>
        </w:rPr>
        <w:t xml:space="preserve"> доверенности, подтверждающ</w:t>
      </w:r>
      <w:r w:rsidR="00C051E0" w:rsidRPr="00EC6595">
        <w:rPr>
          <w:sz w:val="22"/>
          <w:szCs w:val="22"/>
        </w:rPr>
        <w:t>ей</w:t>
      </w:r>
      <w:r w:rsidRPr="00EC6595">
        <w:rPr>
          <w:sz w:val="22"/>
          <w:szCs w:val="22"/>
        </w:rPr>
        <w:t xml:space="preserve"> полномочия представителя (подписанта) </w:t>
      </w:r>
      <w:r w:rsidR="006969DD" w:rsidRPr="00EC6595">
        <w:rPr>
          <w:sz w:val="22"/>
          <w:szCs w:val="22"/>
        </w:rPr>
        <w:t>Лизингодателя</w:t>
      </w:r>
      <w:r w:rsidRPr="00EC6595">
        <w:rPr>
          <w:sz w:val="22"/>
          <w:szCs w:val="22"/>
        </w:rPr>
        <w:t xml:space="preserve"> – в случае, если подписание договора поручительства от имени </w:t>
      </w:r>
      <w:r w:rsidR="006969DD" w:rsidRPr="00EC6595">
        <w:rPr>
          <w:sz w:val="22"/>
          <w:szCs w:val="22"/>
        </w:rPr>
        <w:t>Лизингодателя</w:t>
      </w:r>
      <w:r w:rsidR="00C051E0" w:rsidRPr="00EC6595">
        <w:rPr>
          <w:sz w:val="22"/>
          <w:szCs w:val="22"/>
        </w:rPr>
        <w:t xml:space="preserve"> </w:t>
      </w:r>
      <w:r w:rsidRPr="00EC6595">
        <w:rPr>
          <w:sz w:val="22"/>
          <w:szCs w:val="22"/>
        </w:rPr>
        <w:t>планируется лицом, действ</w:t>
      </w:r>
      <w:r w:rsidR="00C051E0" w:rsidRPr="00EC6595">
        <w:rPr>
          <w:sz w:val="22"/>
          <w:szCs w:val="22"/>
        </w:rPr>
        <w:t>ующим на основании доверенности;</w:t>
      </w:r>
      <w:r w:rsidRPr="00EC6595">
        <w:rPr>
          <w:sz w:val="22"/>
          <w:szCs w:val="22"/>
        </w:rPr>
        <w:t xml:space="preserve"> </w:t>
      </w:r>
    </w:p>
    <w:p w14:paraId="7F55E7FA" w14:textId="58022697" w:rsidR="00C02E09" w:rsidRPr="00EC6595" w:rsidRDefault="00C02E09" w:rsidP="00BD1346">
      <w:pPr>
        <w:pStyle w:val="ad"/>
        <w:widowControl w:val="0"/>
        <w:numPr>
          <w:ilvl w:val="0"/>
          <w:numId w:val="3"/>
        </w:numPr>
        <w:ind w:left="0" w:firstLine="709"/>
        <w:jc w:val="both"/>
        <w:rPr>
          <w:sz w:val="22"/>
          <w:szCs w:val="22"/>
        </w:rPr>
      </w:pPr>
      <w:r w:rsidRPr="00EC6595">
        <w:rPr>
          <w:sz w:val="22"/>
          <w:szCs w:val="22"/>
        </w:rPr>
        <w:t>Если условиями лизинговой сделки и сделки поручительства с Агентством предусмотрено оформление обеспечения (кроме поручительства третьих лиц) после заключения договора поручительства с Агентством, договоры по таким обеспечительным сделкам подлежат предоставлению в Агентство надлежаще оформленными не позднее 3 (Трех) рабочих дней с даты из заключения (регистрации).</w:t>
      </w:r>
    </w:p>
    <w:p w14:paraId="50AA88F3" w14:textId="52023F2D" w:rsidR="009E113E" w:rsidRPr="00EC6595" w:rsidRDefault="009E113E" w:rsidP="00B561F0">
      <w:pPr>
        <w:widowControl w:val="0"/>
        <w:ind w:firstLine="709"/>
        <w:jc w:val="both"/>
        <w:rPr>
          <w:sz w:val="22"/>
          <w:szCs w:val="22"/>
        </w:rPr>
      </w:pPr>
      <w:r w:rsidRPr="00EC6595">
        <w:rPr>
          <w:b/>
          <w:sz w:val="22"/>
          <w:szCs w:val="22"/>
        </w:rPr>
        <w:t>4.10</w:t>
      </w:r>
      <w:r w:rsidRPr="00EC6595">
        <w:rPr>
          <w:sz w:val="22"/>
          <w:szCs w:val="22"/>
        </w:rPr>
        <w:t xml:space="preserve">. После фактической передачи предмета лизинга Лизингополучателю Лизингодатель в срок не позднее </w:t>
      </w:r>
      <w:r w:rsidR="00394A3C" w:rsidRPr="00EC6595">
        <w:rPr>
          <w:sz w:val="22"/>
          <w:szCs w:val="22"/>
        </w:rPr>
        <w:t>5</w:t>
      </w:r>
      <w:r w:rsidRPr="00EC6595">
        <w:rPr>
          <w:sz w:val="22"/>
          <w:szCs w:val="22"/>
        </w:rPr>
        <w:t xml:space="preserve"> (</w:t>
      </w:r>
      <w:r w:rsidR="00394A3C" w:rsidRPr="00EC6595">
        <w:rPr>
          <w:sz w:val="22"/>
          <w:szCs w:val="22"/>
        </w:rPr>
        <w:t>Пяти</w:t>
      </w:r>
      <w:r w:rsidRPr="00EC6595">
        <w:rPr>
          <w:sz w:val="22"/>
          <w:szCs w:val="22"/>
        </w:rPr>
        <w:t>) рабочих дней предоставляет в Агентство копии или оригиналы:</w:t>
      </w:r>
    </w:p>
    <w:p w14:paraId="3954C0CC" w14:textId="77777777" w:rsidR="009E113E" w:rsidRPr="00EC6595" w:rsidRDefault="009E113E" w:rsidP="00B561F0">
      <w:pPr>
        <w:widowControl w:val="0"/>
        <w:numPr>
          <w:ilvl w:val="0"/>
          <w:numId w:val="3"/>
        </w:numPr>
        <w:ind w:left="0" w:firstLine="709"/>
        <w:jc w:val="both"/>
        <w:rPr>
          <w:sz w:val="22"/>
          <w:szCs w:val="22"/>
        </w:rPr>
      </w:pPr>
      <w:r w:rsidRPr="00EC6595">
        <w:rPr>
          <w:sz w:val="22"/>
          <w:szCs w:val="22"/>
        </w:rPr>
        <w:t>оригинал или заверенную копию акта приема-передачи предмета лизинга, в котором фиксируется его описание, состояние, основные характеристики, подписанный Лизингополучателем, Лизингодателем, Продавцом или Лизингополучателем и Лизингодателем;</w:t>
      </w:r>
    </w:p>
    <w:p w14:paraId="037528E1" w14:textId="77777777" w:rsidR="00320C9A" w:rsidRPr="00EC6595" w:rsidRDefault="009E113E" w:rsidP="00B561F0">
      <w:pPr>
        <w:widowControl w:val="0"/>
        <w:numPr>
          <w:ilvl w:val="0"/>
          <w:numId w:val="3"/>
        </w:numPr>
        <w:ind w:left="0" w:firstLine="709"/>
        <w:jc w:val="both"/>
        <w:rPr>
          <w:sz w:val="22"/>
          <w:szCs w:val="22"/>
        </w:rPr>
      </w:pPr>
      <w:r w:rsidRPr="00EC6595">
        <w:rPr>
          <w:sz w:val="22"/>
          <w:szCs w:val="22"/>
        </w:rPr>
        <w:t>счетов-фактур, накладных (счет-фактура, товарная накладная (ТОРГ-12), или Универсальный передаточный документ, и/или ОС-1, и/или ОС-6.), подтверждающих факт получения Лизингополучателем предмета лизинга, а также платежных поручений об оплате авансовых платежей (если таковые предусмотрены договором лизинга)</w:t>
      </w:r>
      <w:r w:rsidR="00320C9A" w:rsidRPr="00EC6595">
        <w:rPr>
          <w:sz w:val="22"/>
          <w:szCs w:val="22"/>
        </w:rPr>
        <w:t>;</w:t>
      </w:r>
    </w:p>
    <w:p w14:paraId="40AE0040" w14:textId="77777777" w:rsidR="00320C9A" w:rsidRPr="00EC6595" w:rsidRDefault="00320C9A" w:rsidP="00B561F0">
      <w:pPr>
        <w:widowControl w:val="0"/>
        <w:numPr>
          <w:ilvl w:val="0"/>
          <w:numId w:val="3"/>
        </w:numPr>
        <w:ind w:left="0" w:firstLine="709"/>
        <w:jc w:val="both"/>
        <w:rPr>
          <w:bCs/>
          <w:sz w:val="22"/>
          <w:szCs w:val="22"/>
        </w:rPr>
      </w:pPr>
      <w:r w:rsidRPr="00EC6595">
        <w:rPr>
          <w:bCs/>
          <w:sz w:val="22"/>
          <w:szCs w:val="22"/>
        </w:rPr>
        <w:t>копию договора купли-продажи (поставки) имущества и копии платежных документов, подтверждающих оплату данного имущества, (если документы не были предоставлены до даты заключения договора поручительства).</w:t>
      </w:r>
    </w:p>
    <w:p w14:paraId="6E4C8026" w14:textId="77777777" w:rsidR="005E4457" w:rsidRPr="00EC6595" w:rsidRDefault="005E4457" w:rsidP="00B561F0">
      <w:pPr>
        <w:pStyle w:val="ad"/>
        <w:widowControl w:val="0"/>
        <w:ind w:left="0" w:firstLine="709"/>
        <w:jc w:val="both"/>
        <w:rPr>
          <w:sz w:val="22"/>
          <w:szCs w:val="22"/>
        </w:rPr>
      </w:pPr>
      <w:r w:rsidRPr="00EC6595">
        <w:rPr>
          <w:sz w:val="22"/>
          <w:szCs w:val="22"/>
        </w:rPr>
        <w:t>Копии документов должны быть заверены подписью уполномоченного лица и оттиском печати</w:t>
      </w:r>
      <w:r w:rsidR="00320C9A" w:rsidRPr="00EC6595">
        <w:rPr>
          <w:sz w:val="22"/>
          <w:szCs w:val="22"/>
        </w:rPr>
        <w:t xml:space="preserve"> (при наличии)</w:t>
      </w:r>
      <w:r w:rsidRPr="00EC6595">
        <w:rPr>
          <w:sz w:val="22"/>
          <w:szCs w:val="22"/>
        </w:rPr>
        <w:t xml:space="preserve"> Лизингодателя. Копии документов, насчитывающие более одного листа, должны быть прошиты, пронумерованы и заверены подписью уполномоченного лица и оттиском печати</w:t>
      </w:r>
      <w:r w:rsidR="00320C9A" w:rsidRPr="00EC6595">
        <w:rPr>
          <w:sz w:val="22"/>
          <w:szCs w:val="22"/>
        </w:rPr>
        <w:t xml:space="preserve"> (при наличии)</w:t>
      </w:r>
      <w:r w:rsidRPr="00EC6595">
        <w:rPr>
          <w:sz w:val="22"/>
          <w:szCs w:val="22"/>
        </w:rPr>
        <w:t xml:space="preserve"> Лизингодателя, либо заверены подписью уполномоченного лица и печатью</w:t>
      </w:r>
      <w:r w:rsidR="00320C9A" w:rsidRPr="00EC6595">
        <w:rPr>
          <w:sz w:val="22"/>
          <w:szCs w:val="22"/>
        </w:rPr>
        <w:t xml:space="preserve"> (при наличии)</w:t>
      </w:r>
      <w:r w:rsidRPr="00EC6595">
        <w:rPr>
          <w:sz w:val="22"/>
          <w:szCs w:val="22"/>
        </w:rPr>
        <w:t xml:space="preserve"> Лизингодателя на каждой странице.</w:t>
      </w:r>
    </w:p>
    <w:p w14:paraId="07DD1709" w14:textId="77777777" w:rsidR="00B52D10" w:rsidRPr="00EC6595" w:rsidRDefault="00B52D10" w:rsidP="00B561F0">
      <w:pPr>
        <w:pStyle w:val="ad"/>
        <w:widowControl w:val="0"/>
        <w:ind w:left="0" w:firstLine="709"/>
        <w:jc w:val="both"/>
        <w:rPr>
          <w:sz w:val="22"/>
          <w:szCs w:val="22"/>
        </w:rPr>
      </w:pPr>
      <w:r w:rsidRPr="00EC6595">
        <w:rPr>
          <w:b/>
          <w:sz w:val="22"/>
          <w:szCs w:val="22"/>
        </w:rPr>
        <w:t>4.11.</w:t>
      </w:r>
      <w:r w:rsidRPr="00EC6595">
        <w:rPr>
          <w:rFonts w:eastAsiaTheme="minorHAnsi"/>
          <w:b/>
          <w:bCs/>
          <w:sz w:val="28"/>
          <w:szCs w:val="28"/>
          <w:lang w:eastAsia="en-US"/>
        </w:rPr>
        <w:t xml:space="preserve"> </w:t>
      </w:r>
      <w:r w:rsidRPr="00EC6595">
        <w:rPr>
          <w:sz w:val="22"/>
          <w:szCs w:val="22"/>
        </w:rPr>
        <w:t xml:space="preserve">После фактической передачи предмета лизинга </w:t>
      </w:r>
      <w:proofErr w:type="gramStart"/>
      <w:r w:rsidRPr="00EC6595">
        <w:rPr>
          <w:sz w:val="22"/>
          <w:szCs w:val="22"/>
        </w:rPr>
        <w:t>Лизингополучателю</w:t>
      </w:r>
      <w:r w:rsidR="00A813D4" w:rsidRPr="00EC6595">
        <w:rPr>
          <w:sz w:val="22"/>
          <w:szCs w:val="22"/>
        </w:rPr>
        <w:t xml:space="preserve">, </w:t>
      </w:r>
      <w:r w:rsidRPr="00EC6595">
        <w:rPr>
          <w:sz w:val="22"/>
          <w:szCs w:val="22"/>
        </w:rPr>
        <w:t xml:space="preserve"> </w:t>
      </w:r>
      <w:r w:rsidR="00A813D4" w:rsidRPr="00EC6595">
        <w:rPr>
          <w:sz w:val="22"/>
          <w:szCs w:val="22"/>
        </w:rPr>
        <w:t>Лизингополучатель</w:t>
      </w:r>
      <w:proofErr w:type="gramEnd"/>
      <w:r w:rsidRPr="00EC6595">
        <w:rPr>
          <w:sz w:val="22"/>
          <w:szCs w:val="22"/>
        </w:rPr>
        <w:t xml:space="preserve"> в срок не позднее 10 (Десяти) рабочих дней предоставляет в Фонд оригинал или заверенную копию договора страхования предмета лизинга (от рисков утраты, гибели, недостачи или повреждения и т.д.), где выгодоприобретателем по условиям данного договора является Лизингодатель (если страхования предмета лизинга предусмотрено договором финансовой аренды (лизинга).</w:t>
      </w:r>
    </w:p>
    <w:p w14:paraId="47C97708" w14:textId="77777777" w:rsidR="00B25CD2" w:rsidRPr="00EC6595" w:rsidRDefault="00B25CD2" w:rsidP="00B561F0">
      <w:pPr>
        <w:pStyle w:val="ad"/>
        <w:widowControl w:val="0"/>
        <w:ind w:left="0" w:firstLine="709"/>
        <w:jc w:val="both"/>
        <w:rPr>
          <w:sz w:val="22"/>
          <w:szCs w:val="22"/>
        </w:rPr>
      </w:pPr>
      <w:r w:rsidRPr="00EC6595">
        <w:rPr>
          <w:b/>
          <w:sz w:val="22"/>
          <w:szCs w:val="22"/>
        </w:rPr>
        <w:t>4.1</w:t>
      </w:r>
      <w:r w:rsidR="00B52D10" w:rsidRPr="00EC6595">
        <w:rPr>
          <w:b/>
          <w:sz w:val="22"/>
          <w:szCs w:val="22"/>
        </w:rPr>
        <w:t>2</w:t>
      </w:r>
      <w:r w:rsidRPr="00EC6595">
        <w:rPr>
          <w:b/>
          <w:sz w:val="22"/>
          <w:szCs w:val="22"/>
        </w:rPr>
        <w:t>.</w:t>
      </w:r>
      <w:r w:rsidRPr="00EC6595">
        <w:rPr>
          <w:sz w:val="22"/>
          <w:szCs w:val="22"/>
        </w:rPr>
        <w:t xml:space="preserve"> Агентство имеет право запросить у Лизингодателя информацию, касающуюся истории сотрудничества с поставщиком(</w:t>
      </w:r>
      <w:proofErr w:type="spellStart"/>
      <w:r w:rsidRPr="00EC6595">
        <w:rPr>
          <w:sz w:val="22"/>
          <w:szCs w:val="22"/>
        </w:rPr>
        <w:t>ами</w:t>
      </w:r>
      <w:proofErr w:type="spellEnd"/>
      <w:r w:rsidRPr="00EC6595">
        <w:rPr>
          <w:sz w:val="22"/>
          <w:szCs w:val="22"/>
        </w:rPr>
        <w:t>) лизингового имущества (Предмета лизинга), отчеты по указанным поставщикам, сведения о неисполнении указанными поставщиками обязательств по договорам, а также любую иную информацию на усмотрение Агентства, требуемую в целях проверки поставщиков.</w:t>
      </w:r>
    </w:p>
    <w:p w14:paraId="16E841AE" w14:textId="77777777" w:rsidR="003F20E2" w:rsidRPr="00EC6595" w:rsidRDefault="003F20E2" w:rsidP="00B561F0">
      <w:pPr>
        <w:widowControl w:val="0"/>
        <w:jc w:val="both"/>
        <w:rPr>
          <w:sz w:val="22"/>
          <w:szCs w:val="22"/>
        </w:rPr>
      </w:pPr>
      <w:r w:rsidRPr="00EC6595">
        <w:rPr>
          <w:sz w:val="22"/>
          <w:szCs w:val="22"/>
        </w:rPr>
        <w:tab/>
      </w:r>
      <w:r w:rsidRPr="00EC6595">
        <w:rPr>
          <w:b/>
          <w:sz w:val="22"/>
          <w:szCs w:val="22"/>
        </w:rPr>
        <w:t>4.</w:t>
      </w:r>
      <w:r w:rsidR="00340D4B" w:rsidRPr="00EC6595">
        <w:rPr>
          <w:b/>
          <w:sz w:val="22"/>
          <w:szCs w:val="22"/>
        </w:rPr>
        <w:t>1</w:t>
      </w:r>
      <w:r w:rsidR="00B52D10" w:rsidRPr="00EC6595">
        <w:rPr>
          <w:b/>
          <w:sz w:val="22"/>
          <w:szCs w:val="22"/>
        </w:rPr>
        <w:t>3</w:t>
      </w:r>
      <w:r w:rsidR="00340D4B" w:rsidRPr="00EC6595">
        <w:rPr>
          <w:b/>
          <w:sz w:val="22"/>
          <w:szCs w:val="22"/>
        </w:rPr>
        <w:t>.</w:t>
      </w:r>
      <w:r w:rsidRPr="00EC6595">
        <w:rPr>
          <w:sz w:val="22"/>
          <w:szCs w:val="22"/>
        </w:rPr>
        <w:t xml:space="preserve"> </w:t>
      </w:r>
      <w:r w:rsidR="000E109A" w:rsidRPr="00EC6595">
        <w:rPr>
          <w:sz w:val="22"/>
          <w:szCs w:val="22"/>
        </w:rPr>
        <w:t>Агентство</w:t>
      </w:r>
      <w:r w:rsidRPr="00EC6595">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EC6595">
        <w:rPr>
          <w:sz w:val="22"/>
          <w:szCs w:val="22"/>
        </w:rPr>
        <w:t>Агентства</w:t>
      </w:r>
      <w:r w:rsidRPr="00EC6595">
        <w:rPr>
          <w:sz w:val="22"/>
          <w:szCs w:val="22"/>
        </w:rPr>
        <w:t xml:space="preserve">, а также </w:t>
      </w:r>
      <w:r w:rsidR="000E109A" w:rsidRPr="00EC6595">
        <w:rPr>
          <w:sz w:val="22"/>
          <w:szCs w:val="22"/>
        </w:rPr>
        <w:t>З</w:t>
      </w:r>
      <w:r w:rsidRPr="00EC6595">
        <w:rPr>
          <w:sz w:val="22"/>
          <w:szCs w:val="22"/>
        </w:rPr>
        <w:t xml:space="preserve">аявок </w:t>
      </w:r>
      <w:r w:rsidR="00A22CCB" w:rsidRPr="00EC6595">
        <w:rPr>
          <w:sz w:val="22"/>
          <w:szCs w:val="22"/>
        </w:rPr>
        <w:t xml:space="preserve">на </w:t>
      </w:r>
      <w:r w:rsidR="009E0956" w:rsidRPr="00EC6595">
        <w:rPr>
          <w:sz w:val="22"/>
          <w:szCs w:val="22"/>
        </w:rPr>
        <w:t xml:space="preserve">получение </w:t>
      </w:r>
      <w:r w:rsidR="00A22CCB" w:rsidRPr="00EC6595">
        <w:rPr>
          <w:sz w:val="22"/>
          <w:szCs w:val="22"/>
        </w:rPr>
        <w:t>поручительства</w:t>
      </w:r>
      <w:r w:rsidRPr="00EC6595">
        <w:rPr>
          <w:sz w:val="22"/>
          <w:szCs w:val="22"/>
        </w:rPr>
        <w:t xml:space="preserve"> </w:t>
      </w:r>
      <w:r w:rsidR="000E109A" w:rsidRPr="00EC6595">
        <w:rPr>
          <w:sz w:val="22"/>
          <w:szCs w:val="22"/>
        </w:rPr>
        <w:t>Агентства</w:t>
      </w:r>
      <w:r w:rsidRPr="00EC6595">
        <w:rPr>
          <w:sz w:val="22"/>
          <w:szCs w:val="22"/>
        </w:rPr>
        <w:t xml:space="preserve">, с прилагаемыми к ним документами, по которым в выдаче Поручительства </w:t>
      </w:r>
      <w:r w:rsidR="000E109A" w:rsidRPr="00EC6595">
        <w:rPr>
          <w:sz w:val="22"/>
          <w:szCs w:val="22"/>
        </w:rPr>
        <w:t>Агентства</w:t>
      </w:r>
      <w:r w:rsidRPr="00EC6595">
        <w:rPr>
          <w:sz w:val="22"/>
          <w:szCs w:val="22"/>
        </w:rPr>
        <w:t xml:space="preserve"> было отказано.</w:t>
      </w:r>
    </w:p>
    <w:p w14:paraId="672C6688" w14:textId="2CDDAC7B" w:rsidR="00784954" w:rsidRPr="00EC6595" w:rsidRDefault="00784954" w:rsidP="00B561F0">
      <w:pPr>
        <w:widowControl w:val="0"/>
        <w:jc w:val="both"/>
        <w:rPr>
          <w:sz w:val="22"/>
          <w:szCs w:val="22"/>
        </w:rPr>
      </w:pPr>
      <w:r w:rsidRPr="00EC6595">
        <w:rPr>
          <w:sz w:val="22"/>
          <w:szCs w:val="22"/>
        </w:rPr>
        <w:tab/>
      </w:r>
      <w:r w:rsidRPr="00EC6595">
        <w:rPr>
          <w:b/>
          <w:sz w:val="22"/>
          <w:szCs w:val="22"/>
        </w:rPr>
        <w:t>4.1</w:t>
      </w:r>
      <w:r w:rsidR="00B52D10" w:rsidRPr="00EC6595">
        <w:rPr>
          <w:b/>
          <w:sz w:val="22"/>
          <w:szCs w:val="22"/>
        </w:rPr>
        <w:t>4</w:t>
      </w:r>
      <w:r w:rsidRPr="00EC6595">
        <w:rPr>
          <w:b/>
          <w:sz w:val="22"/>
          <w:szCs w:val="22"/>
        </w:rPr>
        <w:t>.</w:t>
      </w:r>
      <w:r w:rsidRPr="00EC6595">
        <w:rPr>
          <w:sz w:val="22"/>
          <w:szCs w:val="22"/>
        </w:rPr>
        <w:t xml:space="preserve"> При внесении изменений и</w:t>
      </w:r>
      <w:r w:rsidR="003D1C20" w:rsidRPr="00EC6595">
        <w:rPr>
          <w:sz w:val="22"/>
          <w:szCs w:val="22"/>
        </w:rPr>
        <w:t xml:space="preserve"> (или)</w:t>
      </w:r>
      <w:r w:rsidRPr="00EC6595">
        <w:rPr>
          <w:sz w:val="22"/>
          <w:szCs w:val="22"/>
        </w:rPr>
        <w:t xml:space="preserve"> дополнений к Договору поручительства, </w:t>
      </w:r>
      <w:r w:rsidR="00B25CD2" w:rsidRPr="00EC6595">
        <w:rPr>
          <w:sz w:val="22"/>
          <w:szCs w:val="22"/>
        </w:rPr>
        <w:t>Лизингополучатель</w:t>
      </w:r>
      <w:r w:rsidRPr="00EC6595">
        <w:rPr>
          <w:sz w:val="22"/>
          <w:szCs w:val="22"/>
        </w:rPr>
        <w:t xml:space="preserve"> обращается </w:t>
      </w:r>
      <w:r w:rsidR="00B25CD2" w:rsidRPr="00EC6595">
        <w:rPr>
          <w:sz w:val="22"/>
          <w:szCs w:val="22"/>
        </w:rPr>
        <w:t>к Лизингодателю</w:t>
      </w:r>
      <w:r w:rsidR="003D1C20" w:rsidRPr="00EC6595">
        <w:rPr>
          <w:sz w:val="22"/>
          <w:szCs w:val="22"/>
        </w:rPr>
        <w:t>.</w:t>
      </w:r>
    </w:p>
    <w:p w14:paraId="2D6663B2" w14:textId="6E3CCC1F" w:rsidR="0083074E" w:rsidRPr="00EC6595" w:rsidRDefault="003D1C20" w:rsidP="00B561F0">
      <w:pPr>
        <w:widowControl w:val="0"/>
        <w:ind w:firstLine="708"/>
        <w:jc w:val="both"/>
        <w:rPr>
          <w:sz w:val="22"/>
          <w:szCs w:val="22"/>
        </w:rPr>
      </w:pPr>
      <w:r w:rsidRPr="00EC6595">
        <w:rPr>
          <w:sz w:val="22"/>
          <w:szCs w:val="22"/>
        </w:rPr>
        <w:t xml:space="preserve">При согласии </w:t>
      </w:r>
      <w:r w:rsidR="00B25CD2" w:rsidRPr="00EC6595">
        <w:rPr>
          <w:sz w:val="22"/>
          <w:szCs w:val="22"/>
        </w:rPr>
        <w:t>Лизингодателя</w:t>
      </w:r>
      <w:r w:rsidRPr="00EC6595">
        <w:rPr>
          <w:sz w:val="22"/>
          <w:szCs w:val="22"/>
        </w:rPr>
        <w:t xml:space="preserve"> на изменение Договора поручительства с </w:t>
      </w:r>
      <w:r w:rsidR="000E109A" w:rsidRPr="00EC6595">
        <w:rPr>
          <w:sz w:val="22"/>
          <w:szCs w:val="22"/>
        </w:rPr>
        <w:t>Агентством</w:t>
      </w:r>
      <w:r w:rsidRPr="00EC6595">
        <w:rPr>
          <w:sz w:val="22"/>
          <w:szCs w:val="22"/>
        </w:rPr>
        <w:t xml:space="preserve">, </w:t>
      </w:r>
      <w:r w:rsidR="00E14102" w:rsidRPr="00EC6595">
        <w:rPr>
          <w:sz w:val="22"/>
          <w:szCs w:val="22"/>
        </w:rPr>
        <w:t>Лизингодатель</w:t>
      </w:r>
      <w:r w:rsidRPr="00EC6595">
        <w:rPr>
          <w:sz w:val="22"/>
          <w:szCs w:val="22"/>
        </w:rPr>
        <w:t xml:space="preserve"> направляет в </w:t>
      </w:r>
      <w:r w:rsidR="000E109A" w:rsidRPr="00EC6595">
        <w:rPr>
          <w:sz w:val="22"/>
          <w:szCs w:val="22"/>
        </w:rPr>
        <w:t>Агентство</w:t>
      </w:r>
      <w:r w:rsidR="0083074E" w:rsidRPr="00EC6595">
        <w:rPr>
          <w:sz w:val="22"/>
          <w:szCs w:val="22"/>
        </w:rPr>
        <w:t>:</w:t>
      </w:r>
    </w:p>
    <w:p w14:paraId="4C0B79E8" w14:textId="30C90350" w:rsidR="000D7E1D" w:rsidRPr="00EC6595" w:rsidRDefault="003D1C20" w:rsidP="00B561F0">
      <w:pPr>
        <w:widowControl w:val="0"/>
        <w:numPr>
          <w:ilvl w:val="0"/>
          <w:numId w:val="3"/>
        </w:numPr>
        <w:ind w:left="0" w:firstLine="709"/>
        <w:jc w:val="both"/>
        <w:rPr>
          <w:sz w:val="22"/>
          <w:szCs w:val="22"/>
        </w:rPr>
      </w:pPr>
      <w:r w:rsidRPr="00EC6595">
        <w:rPr>
          <w:sz w:val="22"/>
          <w:szCs w:val="22"/>
        </w:rPr>
        <w:t xml:space="preserve">письмо от </w:t>
      </w:r>
      <w:r w:rsidR="00E14102" w:rsidRPr="00EC6595">
        <w:rPr>
          <w:sz w:val="22"/>
          <w:szCs w:val="22"/>
        </w:rPr>
        <w:t>Лизингополучателя</w:t>
      </w:r>
      <w:r w:rsidR="00AD3BC4" w:rsidRPr="00EC6595">
        <w:rPr>
          <w:sz w:val="22"/>
          <w:szCs w:val="22"/>
        </w:rPr>
        <w:t xml:space="preserve"> </w:t>
      </w:r>
      <w:r w:rsidRPr="00EC6595">
        <w:rPr>
          <w:sz w:val="22"/>
          <w:szCs w:val="22"/>
        </w:rPr>
        <w:t xml:space="preserve">и </w:t>
      </w:r>
      <w:r w:rsidR="00E14102" w:rsidRPr="00EC6595">
        <w:rPr>
          <w:sz w:val="22"/>
          <w:szCs w:val="22"/>
        </w:rPr>
        <w:t>Лизингодателя</w:t>
      </w:r>
      <w:r w:rsidRPr="00EC6595">
        <w:rPr>
          <w:sz w:val="22"/>
          <w:szCs w:val="22"/>
        </w:rPr>
        <w:t xml:space="preserve"> о внесении соответствующих изменений в Договор поручительства</w:t>
      </w:r>
      <w:r w:rsidR="0083074E" w:rsidRPr="00EC6595">
        <w:rPr>
          <w:sz w:val="22"/>
          <w:szCs w:val="22"/>
        </w:rPr>
        <w:t>;</w:t>
      </w:r>
    </w:p>
    <w:p w14:paraId="6F5095BD" w14:textId="148DADE5" w:rsidR="0083074E" w:rsidRPr="00EC6595" w:rsidRDefault="0083074E" w:rsidP="00B561F0">
      <w:pPr>
        <w:widowControl w:val="0"/>
        <w:numPr>
          <w:ilvl w:val="0"/>
          <w:numId w:val="3"/>
        </w:numPr>
        <w:ind w:left="0" w:firstLine="709"/>
        <w:jc w:val="both"/>
        <w:rPr>
          <w:sz w:val="22"/>
          <w:szCs w:val="22"/>
        </w:rPr>
      </w:pPr>
      <w:r w:rsidRPr="00EC6595">
        <w:rPr>
          <w:sz w:val="22"/>
          <w:szCs w:val="22"/>
        </w:rPr>
        <w:t xml:space="preserve">выписку из решения уполномоченного органа (лица) </w:t>
      </w:r>
      <w:r w:rsidR="00E14102" w:rsidRPr="00EC6595">
        <w:rPr>
          <w:sz w:val="22"/>
          <w:szCs w:val="22"/>
        </w:rPr>
        <w:t>Лизингодателя</w:t>
      </w:r>
      <w:r w:rsidRPr="00EC6595">
        <w:rPr>
          <w:sz w:val="22"/>
          <w:szCs w:val="22"/>
        </w:rPr>
        <w:t xml:space="preserve"> </w:t>
      </w:r>
      <w:r w:rsidR="00991DF0" w:rsidRPr="00EC6595">
        <w:rPr>
          <w:sz w:val="22"/>
          <w:szCs w:val="22"/>
        </w:rPr>
        <w:t xml:space="preserve">или иной документ </w:t>
      </w:r>
      <w:r w:rsidRPr="00EC6595">
        <w:rPr>
          <w:sz w:val="22"/>
          <w:szCs w:val="22"/>
        </w:rPr>
        <w:t xml:space="preserve">об изменении первоначальных условий предоставления </w:t>
      </w:r>
      <w:r w:rsidR="00E14102" w:rsidRPr="00EC6595">
        <w:rPr>
          <w:sz w:val="22"/>
          <w:szCs w:val="22"/>
        </w:rPr>
        <w:t>лизинга</w:t>
      </w:r>
      <w:r w:rsidRPr="00EC6595">
        <w:rPr>
          <w:sz w:val="22"/>
          <w:szCs w:val="22"/>
        </w:rPr>
        <w:t xml:space="preserve"> </w:t>
      </w:r>
      <w:r w:rsidR="00166E77" w:rsidRPr="00EC6595">
        <w:rPr>
          <w:sz w:val="22"/>
          <w:szCs w:val="22"/>
        </w:rPr>
        <w:t>под Поручительство</w:t>
      </w:r>
      <w:r w:rsidRPr="00EC6595">
        <w:rPr>
          <w:sz w:val="22"/>
          <w:szCs w:val="22"/>
        </w:rPr>
        <w:t xml:space="preserve"> </w:t>
      </w:r>
      <w:r w:rsidR="000E109A" w:rsidRPr="00EC6595">
        <w:rPr>
          <w:sz w:val="22"/>
          <w:szCs w:val="22"/>
        </w:rPr>
        <w:t>Агентства</w:t>
      </w:r>
      <w:r w:rsidR="00166E77" w:rsidRPr="00EC6595">
        <w:rPr>
          <w:sz w:val="22"/>
          <w:szCs w:val="22"/>
        </w:rPr>
        <w:t xml:space="preserve"> (при наличии).</w:t>
      </w:r>
    </w:p>
    <w:p w14:paraId="018D7969" w14:textId="1A54ECBB" w:rsidR="000D7E1D" w:rsidRPr="00EC6595" w:rsidRDefault="000D7E1D" w:rsidP="00B561F0">
      <w:pPr>
        <w:widowControl w:val="0"/>
        <w:ind w:firstLine="708"/>
        <w:jc w:val="both"/>
        <w:rPr>
          <w:sz w:val="22"/>
          <w:szCs w:val="22"/>
        </w:rPr>
      </w:pPr>
      <w:r w:rsidRPr="00EC6595">
        <w:rPr>
          <w:sz w:val="22"/>
          <w:szCs w:val="22"/>
        </w:rPr>
        <w:t xml:space="preserve">В случае необходимости </w:t>
      </w:r>
      <w:r w:rsidR="00E14102" w:rsidRPr="00EC6595">
        <w:rPr>
          <w:sz w:val="22"/>
          <w:szCs w:val="22"/>
        </w:rPr>
        <w:t>про</w:t>
      </w:r>
      <w:r w:rsidR="009F6C26" w:rsidRPr="00EC6595">
        <w:rPr>
          <w:sz w:val="22"/>
          <w:szCs w:val="22"/>
        </w:rPr>
        <w:t>лонгации</w:t>
      </w:r>
      <w:r w:rsidRPr="00EC6595">
        <w:rPr>
          <w:sz w:val="22"/>
          <w:szCs w:val="22"/>
        </w:rPr>
        <w:t xml:space="preserve"> срока действия поручительства </w:t>
      </w:r>
      <w:r w:rsidR="003D2EC8" w:rsidRPr="00EC6595">
        <w:rPr>
          <w:sz w:val="22"/>
          <w:szCs w:val="22"/>
        </w:rPr>
        <w:t>Агентства</w:t>
      </w:r>
      <w:r w:rsidRPr="00EC6595">
        <w:rPr>
          <w:sz w:val="22"/>
          <w:szCs w:val="22"/>
        </w:rPr>
        <w:t xml:space="preserve"> и</w:t>
      </w:r>
      <w:r w:rsidR="00E541FE" w:rsidRPr="00EC6595">
        <w:rPr>
          <w:sz w:val="22"/>
          <w:szCs w:val="22"/>
        </w:rPr>
        <w:t xml:space="preserve"> (</w:t>
      </w:r>
      <w:r w:rsidRPr="00EC6595">
        <w:rPr>
          <w:sz w:val="22"/>
          <w:szCs w:val="22"/>
        </w:rPr>
        <w:t>или</w:t>
      </w:r>
      <w:r w:rsidR="00E541FE" w:rsidRPr="00EC6595">
        <w:rPr>
          <w:sz w:val="22"/>
          <w:szCs w:val="22"/>
        </w:rPr>
        <w:t>)</w:t>
      </w:r>
      <w:r w:rsidRPr="00EC6595">
        <w:rPr>
          <w:sz w:val="22"/>
          <w:szCs w:val="22"/>
        </w:rPr>
        <w:t xml:space="preserve"> увеличения размера поручительства </w:t>
      </w:r>
      <w:r w:rsidR="003D2EC8" w:rsidRPr="00EC6595">
        <w:rPr>
          <w:sz w:val="22"/>
          <w:szCs w:val="22"/>
        </w:rPr>
        <w:t>Агентства</w:t>
      </w:r>
      <w:r w:rsidRPr="00EC6595">
        <w:rPr>
          <w:sz w:val="22"/>
          <w:szCs w:val="22"/>
        </w:rPr>
        <w:t xml:space="preserve">, </w:t>
      </w:r>
      <w:r w:rsidR="00E14102" w:rsidRPr="00EC6595">
        <w:rPr>
          <w:sz w:val="22"/>
          <w:szCs w:val="22"/>
        </w:rPr>
        <w:t>Лизингодатель</w:t>
      </w:r>
      <w:r w:rsidRPr="00EC6595">
        <w:rPr>
          <w:sz w:val="22"/>
          <w:szCs w:val="22"/>
        </w:rPr>
        <w:t xml:space="preserve"> </w:t>
      </w:r>
      <w:r w:rsidR="00166E77" w:rsidRPr="00EC6595">
        <w:rPr>
          <w:sz w:val="22"/>
          <w:szCs w:val="22"/>
        </w:rPr>
        <w:t xml:space="preserve">также </w:t>
      </w:r>
      <w:r w:rsidRPr="00EC6595">
        <w:rPr>
          <w:sz w:val="22"/>
          <w:szCs w:val="22"/>
        </w:rPr>
        <w:t xml:space="preserve">предоставляет </w:t>
      </w:r>
      <w:r w:rsidR="00166E77" w:rsidRPr="00EC6595">
        <w:rPr>
          <w:sz w:val="22"/>
          <w:szCs w:val="22"/>
        </w:rPr>
        <w:t xml:space="preserve">в </w:t>
      </w:r>
      <w:r w:rsidR="003D2EC8" w:rsidRPr="00EC6595">
        <w:rPr>
          <w:sz w:val="22"/>
          <w:szCs w:val="22"/>
        </w:rPr>
        <w:t>Агентство</w:t>
      </w:r>
      <w:r w:rsidRPr="00EC6595">
        <w:rPr>
          <w:sz w:val="22"/>
          <w:szCs w:val="22"/>
        </w:rPr>
        <w:t xml:space="preserve"> следующие документы:</w:t>
      </w:r>
    </w:p>
    <w:p w14:paraId="2B776D77" w14:textId="75DF20B1" w:rsidR="00FB1072" w:rsidRPr="00EC6595" w:rsidRDefault="00E14102" w:rsidP="00B561F0">
      <w:pPr>
        <w:widowControl w:val="0"/>
        <w:numPr>
          <w:ilvl w:val="0"/>
          <w:numId w:val="3"/>
        </w:numPr>
        <w:ind w:left="0" w:firstLine="709"/>
        <w:jc w:val="both"/>
        <w:rPr>
          <w:sz w:val="22"/>
          <w:szCs w:val="22"/>
        </w:rPr>
      </w:pPr>
      <w:r w:rsidRPr="00EC6595">
        <w:rPr>
          <w:sz w:val="22"/>
          <w:szCs w:val="22"/>
        </w:rPr>
        <w:t>справку об имеющейся задолженности Лизингополучателя</w:t>
      </w:r>
      <w:r w:rsidR="000D7E1D" w:rsidRPr="00EC6595">
        <w:rPr>
          <w:sz w:val="22"/>
          <w:szCs w:val="22"/>
        </w:rPr>
        <w:t>;</w:t>
      </w:r>
    </w:p>
    <w:p w14:paraId="1FAF2A2D" w14:textId="08C309E8" w:rsidR="00FB1072" w:rsidRPr="00EC6595" w:rsidRDefault="00166E77" w:rsidP="00B561F0">
      <w:pPr>
        <w:widowControl w:val="0"/>
        <w:numPr>
          <w:ilvl w:val="0"/>
          <w:numId w:val="3"/>
        </w:numPr>
        <w:ind w:left="0" w:firstLine="709"/>
        <w:jc w:val="both"/>
        <w:rPr>
          <w:sz w:val="22"/>
          <w:szCs w:val="22"/>
        </w:rPr>
      </w:pPr>
      <w:r w:rsidRPr="00EC6595">
        <w:rPr>
          <w:sz w:val="22"/>
          <w:szCs w:val="22"/>
        </w:rPr>
        <w:t xml:space="preserve">выписку из решения уполномоченного органа (лица) </w:t>
      </w:r>
      <w:r w:rsidR="00E060A9" w:rsidRPr="00EC6595">
        <w:rPr>
          <w:sz w:val="22"/>
          <w:szCs w:val="22"/>
        </w:rPr>
        <w:t>Лизингодателя</w:t>
      </w:r>
      <w:r w:rsidR="00991DF0" w:rsidRPr="00EC6595">
        <w:rPr>
          <w:sz w:val="22"/>
          <w:szCs w:val="22"/>
        </w:rPr>
        <w:t xml:space="preserve"> или иной документ</w:t>
      </w:r>
      <w:r w:rsidRPr="00EC6595">
        <w:rPr>
          <w:sz w:val="22"/>
          <w:szCs w:val="22"/>
        </w:rPr>
        <w:t xml:space="preserve"> об изменении первоначальных условий предоставления </w:t>
      </w:r>
      <w:r w:rsidR="00E14102" w:rsidRPr="00EC6595">
        <w:rPr>
          <w:sz w:val="22"/>
          <w:szCs w:val="22"/>
        </w:rPr>
        <w:t>лизинга</w:t>
      </w:r>
      <w:r w:rsidRPr="00EC6595">
        <w:rPr>
          <w:sz w:val="22"/>
          <w:szCs w:val="22"/>
        </w:rPr>
        <w:t xml:space="preserve"> под Поручительство </w:t>
      </w:r>
      <w:r w:rsidR="003D2EC8" w:rsidRPr="00EC6595">
        <w:rPr>
          <w:sz w:val="22"/>
          <w:szCs w:val="22"/>
        </w:rPr>
        <w:t>Агентства</w:t>
      </w:r>
      <w:r w:rsidR="00FB1072" w:rsidRPr="00EC6595">
        <w:rPr>
          <w:sz w:val="22"/>
          <w:szCs w:val="22"/>
        </w:rPr>
        <w:t>;</w:t>
      </w:r>
    </w:p>
    <w:p w14:paraId="1DF1CB51" w14:textId="3F5963EA" w:rsidR="00166E77" w:rsidRPr="00EC6595" w:rsidRDefault="00166E77" w:rsidP="00B561F0">
      <w:pPr>
        <w:widowControl w:val="0"/>
        <w:numPr>
          <w:ilvl w:val="0"/>
          <w:numId w:val="3"/>
        </w:numPr>
        <w:ind w:left="0" w:firstLine="709"/>
        <w:jc w:val="both"/>
        <w:rPr>
          <w:sz w:val="22"/>
          <w:szCs w:val="22"/>
        </w:rPr>
      </w:pPr>
      <w:r w:rsidRPr="00EC6595">
        <w:rPr>
          <w:sz w:val="22"/>
          <w:szCs w:val="22"/>
        </w:rPr>
        <w:t xml:space="preserve">копию заключения о финансовом состоянии </w:t>
      </w:r>
      <w:r w:rsidR="00E060A9" w:rsidRPr="00EC6595">
        <w:rPr>
          <w:sz w:val="22"/>
          <w:szCs w:val="22"/>
        </w:rPr>
        <w:t>Лизингополучателя</w:t>
      </w:r>
      <w:r w:rsidRPr="00EC6595">
        <w:rPr>
          <w:sz w:val="22"/>
          <w:szCs w:val="22"/>
        </w:rPr>
        <w:t xml:space="preserve"> или мотивированного </w:t>
      </w:r>
      <w:r w:rsidRPr="00EC6595">
        <w:rPr>
          <w:sz w:val="22"/>
          <w:szCs w:val="22"/>
        </w:rPr>
        <w:lastRenderedPageBreak/>
        <w:t xml:space="preserve">суждения </w:t>
      </w:r>
      <w:r w:rsidR="00E060A9" w:rsidRPr="00EC6595">
        <w:rPr>
          <w:sz w:val="22"/>
          <w:szCs w:val="22"/>
        </w:rPr>
        <w:t>Лизингодателя</w:t>
      </w:r>
      <w:r w:rsidR="00857A4F" w:rsidRPr="00EC6595">
        <w:rPr>
          <w:sz w:val="22"/>
          <w:szCs w:val="22"/>
        </w:rPr>
        <w:t xml:space="preserve">, </w:t>
      </w:r>
      <w:r w:rsidR="009E333F" w:rsidRPr="00EC6595">
        <w:rPr>
          <w:sz w:val="22"/>
          <w:szCs w:val="22"/>
        </w:rPr>
        <w:t>или иной</w:t>
      </w:r>
      <w:r w:rsidR="00857A4F" w:rsidRPr="00EC6595">
        <w:rPr>
          <w:sz w:val="22"/>
          <w:szCs w:val="22"/>
        </w:rPr>
        <w:t xml:space="preserve"> документ </w:t>
      </w:r>
      <w:r w:rsidRPr="00EC6595">
        <w:rPr>
          <w:sz w:val="22"/>
          <w:szCs w:val="22"/>
        </w:rPr>
        <w:t xml:space="preserve">о финансовом состоянии </w:t>
      </w:r>
      <w:r w:rsidR="00E060A9" w:rsidRPr="00EC6595">
        <w:rPr>
          <w:sz w:val="22"/>
          <w:szCs w:val="22"/>
        </w:rPr>
        <w:t>Лизингополучателя</w:t>
      </w:r>
      <w:r w:rsidR="000514CC" w:rsidRPr="00EC6595">
        <w:rPr>
          <w:sz w:val="22"/>
          <w:szCs w:val="22"/>
        </w:rPr>
        <w:t xml:space="preserve"> </w:t>
      </w:r>
      <w:r w:rsidRPr="00EC6595">
        <w:rPr>
          <w:sz w:val="22"/>
          <w:szCs w:val="22"/>
        </w:rPr>
        <w:t>на момент внесения изменений (при наличии);</w:t>
      </w:r>
    </w:p>
    <w:p w14:paraId="7CAAC8F2" w14:textId="0ECD2A9E" w:rsidR="0094356C" w:rsidRPr="00EC6595" w:rsidRDefault="0094356C" w:rsidP="0094356C">
      <w:pPr>
        <w:widowControl w:val="0"/>
        <w:numPr>
          <w:ilvl w:val="0"/>
          <w:numId w:val="26"/>
        </w:numPr>
        <w:ind w:left="0" w:firstLine="709"/>
        <w:jc w:val="both"/>
        <w:rPr>
          <w:sz w:val="22"/>
          <w:szCs w:val="22"/>
        </w:rPr>
      </w:pPr>
      <w:r w:rsidRPr="00EC6595">
        <w:rPr>
          <w:sz w:val="22"/>
          <w:szCs w:val="22"/>
        </w:rPr>
        <w:t>д</w:t>
      </w:r>
      <w:r w:rsidR="00F900CF" w:rsidRPr="00EC6595">
        <w:rPr>
          <w:sz w:val="22"/>
          <w:szCs w:val="22"/>
        </w:rPr>
        <w:t>окументы о финансовом состоянии</w:t>
      </w:r>
      <w:r w:rsidR="001B6E7F" w:rsidRPr="00EC6595">
        <w:rPr>
          <w:sz w:val="22"/>
          <w:szCs w:val="22"/>
        </w:rPr>
        <w:t xml:space="preserve"> согласно соответствующему блоку в перечне документов;</w:t>
      </w:r>
    </w:p>
    <w:p w14:paraId="1F053144" w14:textId="77777777" w:rsidR="00B379B2" w:rsidRPr="00EC6595" w:rsidRDefault="00B379B2" w:rsidP="00B561F0">
      <w:pPr>
        <w:widowControl w:val="0"/>
        <w:numPr>
          <w:ilvl w:val="0"/>
          <w:numId w:val="3"/>
        </w:numPr>
        <w:ind w:left="0" w:firstLine="709"/>
        <w:jc w:val="both"/>
        <w:rPr>
          <w:sz w:val="22"/>
          <w:szCs w:val="22"/>
        </w:rPr>
      </w:pPr>
      <w:r w:rsidRPr="00EC6595">
        <w:rPr>
          <w:sz w:val="22"/>
          <w:szCs w:val="22"/>
        </w:rPr>
        <w:t>справку из налогового органа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r w:rsidRPr="00EC6595">
        <w:rPr>
          <w:rStyle w:val="a8"/>
          <w:sz w:val="22"/>
          <w:szCs w:val="22"/>
        </w:rPr>
        <w:footnoteReference w:id="9"/>
      </w:r>
      <w:r w:rsidRPr="00EC6595">
        <w:rPr>
          <w:sz w:val="22"/>
          <w:szCs w:val="22"/>
        </w:rPr>
        <w:t>;</w:t>
      </w:r>
    </w:p>
    <w:p w14:paraId="253FCE54" w14:textId="7F907A1A" w:rsidR="00B379B2" w:rsidRPr="00EC6595" w:rsidRDefault="00B379B2" w:rsidP="00B561F0">
      <w:pPr>
        <w:widowControl w:val="0"/>
        <w:numPr>
          <w:ilvl w:val="0"/>
          <w:numId w:val="3"/>
        </w:numPr>
        <w:ind w:left="0" w:firstLine="709"/>
        <w:jc w:val="both"/>
        <w:rPr>
          <w:sz w:val="22"/>
          <w:szCs w:val="22"/>
        </w:rPr>
      </w:pPr>
      <w:r w:rsidRPr="00EC6595">
        <w:rPr>
          <w:sz w:val="22"/>
          <w:szCs w:val="22"/>
        </w:rPr>
        <w:t>справку об отсутствии задолженности перед работниками (персоналом) по заработной плате более 3 месяцев</w:t>
      </w:r>
      <w:r w:rsidR="000A20F6" w:rsidRPr="00EC6595">
        <w:rPr>
          <w:sz w:val="22"/>
          <w:szCs w:val="22"/>
        </w:rPr>
        <w:t xml:space="preserve"> (</w:t>
      </w:r>
      <w:r w:rsidR="00DE7AA7" w:rsidRPr="00EC6595">
        <w:rPr>
          <w:sz w:val="22"/>
          <w:szCs w:val="22"/>
        </w:rPr>
        <w:t>при наличии работников</w:t>
      </w:r>
      <w:r w:rsidR="000A20F6" w:rsidRPr="00EC6595">
        <w:rPr>
          <w:sz w:val="22"/>
          <w:szCs w:val="22"/>
        </w:rPr>
        <w:t>)</w:t>
      </w:r>
      <w:r w:rsidR="00035761" w:rsidRPr="00EC6595">
        <w:rPr>
          <w:rStyle w:val="a8"/>
          <w:sz w:val="22"/>
          <w:szCs w:val="22"/>
        </w:rPr>
        <w:footnoteReference w:id="10"/>
      </w:r>
      <w:r w:rsidR="000A20F6" w:rsidRPr="00EC6595">
        <w:rPr>
          <w:sz w:val="22"/>
          <w:szCs w:val="22"/>
        </w:rPr>
        <w:t>.</w:t>
      </w:r>
    </w:p>
    <w:p w14:paraId="1BDB3114" w14:textId="77777777" w:rsidR="00B71DB6" w:rsidRPr="00EC6595" w:rsidRDefault="000E0E94" w:rsidP="00B561F0">
      <w:pPr>
        <w:widowControl w:val="0"/>
        <w:ind w:firstLine="568"/>
        <w:jc w:val="both"/>
        <w:rPr>
          <w:sz w:val="22"/>
          <w:szCs w:val="22"/>
        </w:rPr>
      </w:pPr>
      <w:r w:rsidRPr="00EC6595">
        <w:rPr>
          <w:sz w:val="22"/>
          <w:szCs w:val="22"/>
        </w:rPr>
        <w:t>Д</w:t>
      </w:r>
      <w:r w:rsidR="00B71DB6" w:rsidRPr="00EC6595">
        <w:rPr>
          <w:sz w:val="22"/>
          <w:szCs w:val="22"/>
        </w:rPr>
        <w:t xml:space="preserve">ополнительно </w:t>
      </w:r>
      <w:r w:rsidR="00867B9A" w:rsidRPr="00EC6595">
        <w:rPr>
          <w:sz w:val="22"/>
          <w:szCs w:val="22"/>
        </w:rPr>
        <w:t>Агентство</w:t>
      </w:r>
      <w:r w:rsidR="00B71DB6" w:rsidRPr="00EC6595">
        <w:rPr>
          <w:sz w:val="22"/>
          <w:szCs w:val="22"/>
        </w:rPr>
        <w:t xml:space="preserve"> вправе запросить иные необходимые документы.</w:t>
      </w:r>
    </w:p>
    <w:p w14:paraId="0742E5B7" w14:textId="77777777" w:rsidR="00D815F9" w:rsidRPr="00EC6595" w:rsidRDefault="00D815F9" w:rsidP="00D815F9">
      <w:pPr>
        <w:widowControl w:val="0"/>
        <w:ind w:firstLine="568"/>
        <w:jc w:val="both"/>
        <w:rPr>
          <w:sz w:val="22"/>
          <w:szCs w:val="22"/>
        </w:rPr>
      </w:pPr>
      <w:r w:rsidRPr="00EC6595">
        <w:rPr>
          <w:sz w:val="22"/>
          <w:szCs w:val="22"/>
        </w:rPr>
        <w:t xml:space="preserve">Комплектность документов в настоящем пункте изменяется в случаях, установленных последним абзацем п. 2.1. настоящего Регламента. </w:t>
      </w:r>
    </w:p>
    <w:p w14:paraId="42F68776" w14:textId="77777777" w:rsidR="00B84914" w:rsidRPr="00EC6595" w:rsidRDefault="00253D45" w:rsidP="00B561F0">
      <w:pPr>
        <w:widowControl w:val="0"/>
        <w:ind w:firstLine="568"/>
        <w:jc w:val="both"/>
        <w:rPr>
          <w:sz w:val="22"/>
          <w:szCs w:val="22"/>
        </w:rPr>
      </w:pPr>
      <w:r w:rsidRPr="00EC6595">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EC6595">
        <w:rPr>
          <w:sz w:val="22"/>
          <w:szCs w:val="22"/>
        </w:rPr>
        <w:t>Р</w:t>
      </w:r>
      <w:r w:rsidRPr="00EC6595">
        <w:rPr>
          <w:sz w:val="22"/>
          <w:szCs w:val="22"/>
        </w:rPr>
        <w:t>азделом 4 настоящего Регламента</w:t>
      </w:r>
      <w:r w:rsidR="007069F6" w:rsidRPr="00EC6595">
        <w:rPr>
          <w:sz w:val="22"/>
          <w:szCs w:val="22"/>
        </w:rPr>
        <w:t xml:space="preserve"> для оформления Договора поручительства</w:t>
      </w:r>
      <w:r w:rsidRPr="00EC6595">
        <w:rPr>
          <w:sz w:val="22"/>
          <w:szCs w:val="22"/>
        </w:rPr>
        <w:t>.</w:t>
      </w:r>
    </w:p>
    <w:p w14:paraId="06B78061" w14:textId="77777777" w:rsidR="00E81A28" w:rsidRPr="00EC6595" w:rsidRDefault="00E81A28" w:rsidP="00B561F0">
      <w:pPr>
        <w:widowControl w:val="0"/>
        <w:ind w:firstLine="709"/>
        <w:jc w:val="both"/>
        <w:rPr>
          <w:sz w:val="22"/>
          <w:szCs w:val="22"/>
        </w:rPr>
      </w:pPr>
      <w:r w:rsidRPr="00EC6595">
        <w:rPr>
          <w:b/>
          <w:sz w:val="22"/>
          <w:szCs w:val="22"/>
        </w:rPr>
        <w:t>4.15.</w:t>
      </w:r>
      <w:r w:rsidRPr="00EC6595">
        <w:rPr>
          <w:sz w:val="22"/>
          <w:szCs w:val="22"/>
        </w:rPr>
        <w:t xml:space="preserve"> Любые документы, предоставляемые Поручителю в соответствии с условиями настоящего </w:t>
      </w:r>
      <w:r w:rsidR="00493FCA" w:rsidRPr="00EC6595">
        <w:rPr>
          <w:sz w:val="22"/>
          <w:szCs w:val="22"/>
        </w:rPr>
        <w:t>Регламента</w:t>
      </w:r>
      <w:r w:rsidRPr="00EC6595">
        <w:rPr>
          <w:sz w:val="22"/>
          <w:szCs w:val="22"/>
        </w:rPr>
        <w:t>, должны быть составлены на государственном языке РФ – на русском языке. Допускается предоставление двуязычных (и более) документов, включающих текст на русском языке, идентичный по содержанию и техническому оформлению тексту на иностранном языке, при этом текст на русском языке должен иметь преимущественную силу на основании прямого на то указания. Во всех иных случаях документы на иностранном языке должны быть переведены на русский язык с нотариальным удостоверением подписи переводчика.</w:t>
      </w:r>
    </w:p>
    <w:p w14:paraId="48C4B9CB" w14:textId="77777777" w:rsidR="00AD3BC4" w:rsidRPr="00EC6595" w:rsidRDefault="00AD3BC4" w:rsidP="00B561F0">
      <w:pPr>
        <w:widowControl w:val="0"/>
        <w:ind w:firstLine="708"/>
        <w:jc w:val="both"/>
        <w:rPr>
          <w:sz w:val="22"/>
          <w:szCs w:val="22"/>
        </w:rPr>
      </w:pPr>
    </w:p>
    <w:p w14:paraId="3E186F32" w14:textId="77777777" w:rsidR="00B84914" w:rsidRPr="00EC6595" w:rsidRDefault="00B84914" w:rsidP="00B561F0">
      <w:pPr>
        <w:pStyle w:val="1"/>
        <w:keepNext w:val="0"/>
        <w:keepLines w:val="0"/>
        <w:widowControl w:val="0"/>
        <w:spacing w:before="0"/>
        <w:jc w:val="center"/>
        <w:rPr>
          <w:rFonts w:ascii="Times New Roman" w:hAnsi="Times New Roman" w:cs="Times New Roman"/>
          <w:color w:val="auto"/>
          <w:sz w:val="22"/>
          <w:szCs w:val="22"/>
        </w:rPr>
      </w:pPr>
      <w:bookmarkStart w:id="7" w:name="_Toc424828773"/>
      <w:r w:rsidRPr="00EC6595">
        <w:rPr>
          <w:rFonts w:ascii="Times New Roman" w:hAnsi="Times New Roman" w:cs="Times New Roman"/>
          <w:color w:val="auto"/>
          <w:sz w:val="22"/>
          <w:szCs w:val="22"/>
        </w:rPr>
        <w:t xml:space="preserve">5. </w:t>
      </w:r>
      <w:r w:rsidR="00875C38" w:rsidRPr="00EC6595">
        <w:rPr>
          <w:rFonts w:ascii="Times New Roman" w:hAnsi="Times New Roman" w:cs="Times New Roman"/>
          <w:color w:val="auto"/>
          <w:sz w:val="22"/>
          <w:szCs w:val="22"/>
        </w:rPr>
        <w:t xml:space="preserve">ПОРЯДОК </w:t>
      </w:r>
      <w:r w:rsidR="00C316C8" w:rsidRPr="00EC6595">
        <w:rPr>
          <w:rFonts w:ascii="Times New Roman" w:hAnsi="Times New Roman" w:cs="Times New Roman"/>
          <w:color w:val="auto"/>
          <w:sz w:val="22"/>
          <w:szCs w:val="22"/>
        </w:rPr>
        <w:t>УПЛАТЫ</w:t>
      </w:r>
      <w:r w:rsidR="00875C38" w:rsidRPr="00EC6595">
        <w:rPr>
          <w:rFonts w:ascii="Times New Roman" w:hAnsi="Times New Roman" w:cs="Times New Roman"/>
          <w:color w:val="auto"/>
          <w:sz w:val="22"/>
          <w:szCs w:val="22"/>
        </w:rPr>
        <w:t xml:space="preserve"> ВОЗНАГРАЖДЕНИЯ </w:t>
      </w:r>
      <w:r w:rsidR="00C316C8" w:rsidRPr="00EC6595">
        <w:rPr>
          <w:rFonts w:ascii="Times New Roman" w:hAnsi="Times New Roman" w:cs="Times New Roman"/>
          <w:color w:val="auto"/>
          <w:sz w:val="22"/>
          <w:szCs w:val="22"/>
        </w:rPr>
        <w:t>ЗА ПОРУЧИТЕЛЬСТВО</w:t>
      </w:r>
      <w:bookmarkEnd w:id="7"/>
    </w:p>
    <w:p w14:paraId="4A6EB1D2" w14:textId="77777777" w:rsidR="0090564C" w:rsidRPr="00EC6595" w:rsidRDefault="0090564C" w:rsidP="00B561F0"/>
    <w:p w14:paraId="13A8AB45" w14:textId="062DC2DD" w:rsidR="004564C6" w:rsidRPr="00EC6595" w:rsidRDefault="004564C6" w:rsidP="00B561F0">
      <w:pPr>
        <w:widowControl w:val="0"/>
        <w:ind w:firstLine="709"/>
        <w:jc w:val="both"/>
        <w:rPr>
          <w:sz w:val="22"/>
          <w:szCs w:val="22"/>
        </w:rPr>
      </w:pPr>
      <w:r w:rsidRPr="00EC6595">
        <w:rPr>
          <w:b/>
          <w:sz w:val="22"/>
          <w:szCs w:val="22"/>
        </w:rPr>
        <w:t>5.1.</w:t>
      </w:r>
      <w:r w:rsidRPr="00EC6595">
        <w:rPr>
          <w:sz w:val="22"/>
          <w:szCs w:val="22"/>
        </w:rPr>
        <w:t xml:space="preserve"> Вознаграждение за предоставление Поручительства Агентства </w:t>
      </w:r>
      <w:r w:rsidR="005C57D9" w:rsidRPr="00EC6595">
        <w:rPr>
          <w:sz w:val="22"/>
          <w:szCs w:val="22"/>
        </w:rPr>
        <w:t xml:space="preserve">рассчитывается согласно </w:t>
      </w:r>
      <w:r w:rsidR="005C57D9" w:rsidRPr="00EC6595">
        <w:rPr>
          <w:b/>
          <w:i/>
          <w:sz w:val="22"/>
          <w:szCs w:val="22"/>
        </w:rPr>
        <w:t>Приложени</w:t>
      </w:r>
      <w:r w:rsidR="00291FD1" w:rsidRPr="00EC6595">
        <w:rPr>
          <w:b/>
          <w:i/>
          <w:sz w:val="22"/>
          <w:szCs w:val="22"/>
        </w:rPr>
        <w:t>ю</w:t>
      </w:r>
      <w:r w:rsidR="005C57D9" w:rsidRPr="00EC6595">
        <w:rPr>
          <w:b/>
          <w:i/>
          <w:sz w:val="22"/>
          <w:szCs w:val="22"/>
        </w:rPr>
        <w:t xml:space="preserve"> №</w:t>
      </w:r>
      <w:r w:rsidR="004841D3" w:rsidRPr="00EC6595">
        <w:rPr>
          <w:b/>
          <w:i/>
          <w:sz w:val="22"/>
          <w:szCs w:val="22"/>
        </w:rPr>
        <w:t xml:space="preserve"> 1</w:t>
      </w:r>
      <w:r w:rsidR="00DF71AB" w:rsidRPr="00EC6595">
        <w:rPr>
          <w:b/>
          <w:i/>
          <w:sz w:val="22"/>
          <w:szCs w:val="22"/>
        </w:rPr>
        <w:t xml:space="preserve"> </w:t>
      </w:r>
      <w:r w:rsidR="005C57D9" w:rsidRPr="00EC6595">
        <w:rPr>
          <w:sz w:val="22"/>
          <w:szCs w:val="22"/>
        </w:rPr>
        <w:t>к настоящему Регла</w:t>
      </w:r>
      <w:r w:rsidR="00220DC0" w:rsidRPr="00EC6595">
        <w:rPr>
          <w:sz w:val="22"/>
          <w:szCs w:val="22"/>
        </w:rPr>
        <w:t xml:space="preserve">менту. </w:t>
      </w:r>
    </w:p>
    <w:p w14:paraId="7AD8CB2C" w14:textId="0442EB95" w:rsidR="004C4E97" w:rsidRPr="00EC6595" w:rsidRDefault="009A7C62" w:rsidP="004C4E97">
      <w:pPr>
        <w:widowControl w:val="0"/>
        <w:ind w:firstLine="709"/>
        <w:jc w:val="both"/>
        <w:rPr>
          <w:sz w:val="22"/>
          <w:szCs w:val="22"/>
        </w:rPr>
      </w:pPr>
      <w:r w:rsidRPr="00EC6595">
        <w:rPr>
          <w:b/>
          <w:sz w:val="22"/>
          <w:szCs w:val="22"/>
        </w:rPr>
        <w:t>5.2</w:t>
      </w:r>
      <w:r w:rsidR="004564C6" w:rsidRPr="00EC6595">
        <w:rPr>
          <w:b/>
          <w:sz w:val="22"/>
          <w:szCs w:val="22"/>
        </w:rPr>
        <w:t>.</w:t>
      </w:r>
      <w:r w:rsidR="004564C6" w:rsidRPr="00EC6595">
        <w:rPr>
          <w:sz w:val="22"/>
          <w:szCs w:val="22"/>
        </w:rPr>
        <w:t xml:space="preserve"> </w:t>
      </w:r>
      <w:r w:rsidR="004C4E97" w:rsidRPr="00EC6595">
        <w:rPr>
          <w:sz w:val="22"/>
          <w:szCs w:val="22"/>
        </w:rPr>
        <w:t xml:space="preserve">Лизингополучатель уплачивает Агентству вознаграждение за </w:t>
      </w:r>
      <w:r w:rsidR="00B72D4E" w:rsidRPr="00EC6595">
        <w:rPr>
          <w:sz w:val="22"/>
          <w:szCs w:val="22"/>
        </w:rPr>
        <w:t xml:space="preserve">предоставляемое </w:t>
      </w:r>
      <w:r w:rsidR="004C4E97" w:rsidRPr="00EC6595">
        <w:rPr>
          <w:sz w:val="22"/>
          <w:szCs w:val="22"/>
        </w:rPr>
        <w:t xml:space="preserve">поручительство за весь период </w:t>
      </w:r>
      <w:r w:rsidR="00B72D4E" w:rsidRPr="00EC6595">
        <w:rPr>
          <w:sz w:val="22"/>
          <w:szCs w:val="22"/>
        </w:rPr>
        <w:t xml:space="preserve">планируемого </w:t>
      </w:r>
      <w:r w:rsidR="004C4E97" w:rsidRPr="00EC6595">
        <w:rPr>
          <w:sz w:val="22"/>
          <w:szCs w:val="22"/>
        </w:rPr>
        <w:t xml:space="preserve">пользования поручительством, путем безналичного перечисления суммы вознаграждения на расчётный счёт Агентства, если иное не предусмотрено Договором поручительства. При нарушении установленных в Договоре поручительства сроков для оплаты вознаграждения: </w:t>
      </w:r>
    </w:p>
    <w:p w14:paraId="69F755D6" w14:textId="77777777" w:rsidR="004C4E97" w:rsidRPr="00EC6595" w:rsidRDefault="004C4E97" w:rsidP="004C4E97">
      <w:pPr>
        <w:widowControl w:val="0"/>
        <w:ind w:firstLine="709"/>
        <w:jc w:val="both"/>
        <w:rPr>
          <w:sz w:val="22"/>
          <w:szCs w:val="22"/>
        </w:rPr>
      </w:pPr>
      <w:r w:rsidRPr="00EC6595">
        <w:rPr>
          <w:sz w:val="22"/>
          <w:szCs w:val="22"/>
        </w:rPr>
        <w:t>- поручительство Агентства не считается возникшим;</w:t>
      </w:r>
    </w:p>
    <w:p w14:paraId="50A4E083" w14:textId="175B58C9" w:rsidR="004C4E97" w:rsidRPr="00EC6595" w:rsidRDefault="004C4E97" w:rsidP="004C4E97">
      <w:pPr>
        <w:widowControl w:val="0"/>
        <w:ind w:firstLine="709"/>
        <w:jc w:val="both"/>
        <w:rPr>
          <w:sz w:val="22"/>
          <w:szCs w:val="22"/>
        </w:rPr>
      </w:pPr>
      <w:r w:rsidRPr="00EC6595">
        <w:rPr>
          <w:sz w:val="22"/>
          <w:szCs w:val="22"/>
        </w:rPr>
        <w:t xml:space="preserve">- поступившие по истечении установленного срока денежные средства подлежат возврату Лизингополучателю; </w:t>
      </w:r>
    </w:p>
    <w:p w14:paraId="6045DF66" w14:textId="77777777" w:rsidR="004C4E97" w:rsidRPr="00EC6595" w:rsidRDefault="004C4E97" w:rsidP="004C4E97">
      <w:pPr>
        <w:widowControl w:val="0"/>
        <w:ind w:firstLine="709"/>
        <w:jc w:val="both"/>
        <w:rPr>
          <w:sz w:val="22"/>
          <w:szCs w:val="22"/>
        </w:rPr>
      </w:pPr>
      <w:r w:rsidRPr="00EC6595">
        <w:rPr>
          <w:sz w:val="22"/>
          <w:szCs w:val="22"/>
        </w:rPr>
        <w:t>- договор поручительства прекращает свое действие с даты, следующей за последним днем установленного срока оплаты вознаграждения и оформление сторонами дополнительного соглашения о прекращении действия договора при этом не требуется.</w:t>
      </w:r>
    </w:p>
    <w:p w14:paraId="594BD7A8" w14:textId="3C03DA41" w:rsidR="00A972E9" w:rsidRPr="00EC6595" w:rsidRDefault="009A7C62" w:rsidP="004C4E97">
      <w:pPr>
        <w:widowControl w:val="0"/>
        <w:ind w:firstLine="709"/>
        <w:jc w:val="both"/>
        <w:rPr>
          <w:i/>
          <w:sz w:val="22"/>
          <w:szCs w:val="22"/>
        </w:rPr>
      </w:pPr>
      <w:r w:rsidRPr="00EC6595">
        <w:rPr>
          <w:b/>
          <w:sz w:val="22"/>
          <w:szCs w:val="22"/>
        </w:rPr>
        <w:t>5.3</w:t>
      </w:r>
      <w:r w:rsidR="00A972E9" w:rsidRPr="00EC6595">
        <w:rPr>
          <w:b/>
          <w:sz w:val="22"/>
          <w:szCs w:val="22"/>
        </w:rPr>
        <w:t>.</w:t>
      </w:r>
      <w:r w:rsidR="00A972E9" w:rsidRPr="00EC6595">
        <w:rPr>
          <w:sz w:val="22"/>
          <w:szCs w:val="22"/>
        </w:rPr>
        <w:t xml:space="preserve"> Обязанность Лизингополучателя по уплате вознаграждения за предоставление поручительства будет считаться исполненной с момента зачисления соответствующей суммы на расчетный счет Агентства.</w:t>
      </w:r>
    </w:p>
    <w:p w14:paraId="1F37C48D" w14:textId="16546017" w:rsidR="00A972E9" w:rsidRPr="00EC6595" w:rsidRDefault="00A972E9" w:rsidP="003027AD">
      <w:pPr>
        <w:widowControl w:val="0"/>
        <w:ind w:firstLine="708"/>
        <w:jc w:val="both"/>
        <w:rPr>
          <w:sz w:val="22"/>
          <w:szCs w:val="22"/>
        </w:rPr>
      </w:pPr>
      <w:r w:rsidRPr="00EC6595">
        <w:rPr>
          <w:b/>
          <w:sz w:val="22"/>
          <w:szCs w:val="22"/>
        </w:rPr>
        <w:t>5.</w:t>
      </w:r>
      <w:r w:rsidR="009A7C62" w:rsidRPr="00EC6595">
        <w:rPr>
          <w:b/>
          <w:sz w:val="22"/>
          <w:szCs w:val="22"/>
        </w:rPr>
        <w:t>4</w:t>
      </w:r>
      <w:r w:rsidRPr="00EC6595">
        <w:rPr>
          <w:sz w:val="22"/>
        </w:rPr>
        <w:t>.</w:t>
      </w:r>
      <w:r w:rsidRPr="00EC6595">
        <w:rPr>
          <w:sz w:val="22"/>
          <w:szCs w:val="22"/>
        </w:rPr>
        <w:t xml:space="preserve"> Вознаграждение за поручительство возврату Лизингополучателю не подлежит, за исключение</w:t>
      </w:r>
      <w:r w:rsidR="009F015B" w:rsidRPr="00EC6595">
        <w:rPr>
          <w:sz w:val="22"/>
          <w:szCs w:val="22"/>
        </w:rPr>
        <w:t>м случая, предусмотренного п. 5.2</w:t>
      </w:r>
      <w:r w:rsidR="00516CAF" w:rsidRPr="00EC6595">
        <w:rPr>
          <w:sz w:val="22"/>
          <w:szCs w:val="22"/>
        </w:rPr>
        <w:t>.</w:t>
      </w:r>
      <w:r w:rsidRPr="00EC6595">
        <w:rPr>
          <w:sz w:val="22"/>
          <w:szCs w:val="22"/>
        </w:rPr>
        <w:t xml:space="preserve"> настоящего Регламента.</w:t>
      </w:r>
    </w:p>
    <w:p w14:paraId="397C0926" w14:textId="07667349" w:rsidR="002662F9" w:rsidRPr="00EC6595" w:rsidRDefault="002662F9" w:rsidP="00B561F0">
      <w:pPr>
        <w:ind w:firstLine="709"/>
        <w:jc w:val="both"/>
        <w:rPr>
          <w:sz w:val="22"/>
          <w:szCs w:val="22"/>
        </w:rPr>
      </w:pPr>
      <w:r w:rsidRPr="00EC6595">
        <w:rPr>
          <w:sz w:val="22"/>
          <w:szCs w:val="22"/>
        </w:rPr>
        <w:t>В случае прекращения д</w:t>
      </w:r>
      <w:r w:rsidR="009F015B" w:rsidRPr="00EC6595">
        <w:rPr>
          <w:sz w:val="22"/>
          <w:szCs w:val="22"/>
        </w:rPr>
        <w:t>ействия договора поручительства</w:t>
      </w:r>
      <w:r w:rsidRPr="00EC6595">
        <w:rPr>
          <w:sz w:val="22"/>
          <w:szCs w:val="22"/>
        </w:rPr>
        <w:t xml:space="preserve"> по причине досрочного исполнения Лизингополучателем</w:t>
      </w:r>
      <w:r w:rsidR="00F900CF" w:rsidRPr="00EC6595">
        <w:rPr>
          <w:sz w:val="22"/>
          <w:szCs w:val="22"/>
        </w:rPr>
        <w:t xml:space="preserve"> своих обязательств по</w:t>
      </w:r>
      <w:r w:rsidRPr="00EC6595">
        <w:rPr>
          <w:sz w:val="22"/>
          <w:szCs w:val="22"/>
        </w:rPr>
        <w:t xml:space="preserve"> Договору лизинга в полном объеме не менее чем за 6 (шесть) календарных месяцев до окончания срока действия Договора лизинга</w:t>
      </w:r>
      <w:r w:rsidR="00986E2F" w:rsidRPr="00EC6595">
        <w:rPr>
          <w:sz w:val="22"/>
          <w:szCs w:val="22"/>
        </w:rPr>
        <w:t>,</w:t>
      </w:r>
      <w:r w:rsidRPr="00EC6595">
        <w:rPr>
          <w:sz w:val="22"/>
          <w:szCs w:val="22"/>
        </w:rPr>
        <w:t xml:space="preserve"> размер вознаграждения по новому обязательству, оформленному под поручительство Агентства не позднее 6 (шести) календарных месяцев с даты досрочного погашения кредита, рассчитывается согласно </w:t>
      </w:r>
      <w:r w:rsidRPr="00EC6595">
        <w:rPr>
          <w:i/>
          <w:sz w:val="22"/>
        </w:rPr>
        <w:t>Приложени</w:t>
      </w:r>
      <w:r w:rsidR="00A02EEB" w:rsidRPr="00EC6595">
        <w:rPr>
          <w:i/>
          <w:sz w:val="22"/>
        </w:rPr>
        <w:t>ю</w:t>
      </w:r>
      <w:r w:rsidRPr="00EC6595">
        <w:rPr>
          <w:i/>
          <w:sz w:val="22"/>
        </w:rPr>
        <w:t xml:space="preserve"> №</w:t>
      </w:r>
      <w:r w:rsidR="004841D3" w:rsidRPr="00EC6595">
        <w:rPr>
          <w:i/>
          <w:sz w:val="22"/>
          <w:szCs w:val="22"/>
        </w:rPr>
        <w:t xml:space="preserve"> 1</w:t>
      </w:r>
      <w:r w:rsidRPr="00EC6595">
        <w:rPr>
          <w:b/>
          <w:i/>
          <w:sz w:val="22"/>
        </w:rPr>
        <w:t xml:space="preserve"> </w:t>
      </w:r>
      <w:r w:rsidRPr="00EC6595">
        <w:rPr>
          <w:sz w:val="22"/>
          <w:szCs w:val="22"/>
        </w:rPr>
        <w:t xml:space="preserve">к настоящему Регламенту. </w:t>
      </w:r>
    </w:p>
    <w:p w14:paraId="6677CBEC" w14:textId="33DF48E3" w:rsidR="00FA481B" w:rsidRPr="00EC6595" w:rsidRDefault="00D83FEC" w:rsidP="009F015B">
      <w:pPr>
        <w:widowControl w:val="0"/>
        <w:ind w:firstLine="709"/>
        <w:jc w:val="both"/>
        <w:rPr>
          <w:sz w:val="22"/>
          <w:szCs w:val="22"/>
        </w:rPr>
      </w:pPr>
      <w:r w:rsidRPr="00EC6595">
        <w:rPr>
          <w:b/>
          <w:sz w:val="22"/>
          <w:szCs w:val="22"/>
        </w:rPr>
        <w:t>5</w:t>
      </w:r>
      <w:r w:rsidR="00AC036B" w:rsidRPr="00EC6595">
        <w:rPr>
          <w:b/>
          <w:sz w:val="22"/>
          <w:szCs w:val="22"/>
        </w:rPr>
        <w:t>.</w:t>
      </w:r>
      <w:r w:rsidR="009A7C62" w:rsidRPr="00EC6595">
        <w:rPr>
          <w:b/>
          <w:sz w:val="22"/>
          <w:szCs w:val="22"/>
        </w:rPr>
        <w:t>5</w:t>
      </w:r>
      <w:r w:rsidRPr="00EC6595">
        <w:rPr>
          <w:b/>
          <w:sz w:val="22"/>
          <w:szCs w:val="22"/>
        </w:rPr>
        <w:t>.</w:t>
      </w:r>
      <w:r w:rsidRPr="00EC6595">
        <w:rPr>
          <w:sz w:val="22"/>
          <w:szCs w:val="22"/>
        </w:rPr>
        <w:t xml:space="preserve"> В случае пролонгации Договора поручительства</w:t>
      </w:r>
      <w:r w:rsidR="00FA481B" w:rsidRPr="00EC6595">
        <w:rPr>
          <w:sz w:val="22"/>
          <w:szCs w:val="22"/>
        </w:rPr>
        <w:t xml:space="preserve"> и(или) изменения размера поручительства</w:t>
      </w:r>
      <w:r w:rsidRPr="00EC6595">
        <w:rPr>
          <w:sz w:val="22"/>
          <w:szCs w:val="22"/>
        </w:rPr>
        <w:t xml:space="preserve">, вознаграждение </w:t>
      </w:r>
      <w:r w:rsidR="00FC0C9C" w:rsidRPr="00EC6595">
        <w:rPr>
          <w:sz w:val="22"/>
          <w:szCs w:val="22"/>
        </w:rPr>
        <w:t>Агентства</w:t>
      </w:r>
      <w:r w:rsidR="00DC0CDE" w:rsidRPr="00EC6595">
        <w:rPr>
          <w:sz w:val="22"/>
          <w:szCs w:val="22"/>
        </w:rPr>
        <w:t xml:space="preserve"> </w:t>
      </w:r>
      <w:r w:rsidRPr="00EC6595">
        <w:rPr>
          <w:sz w:val="22"/>
          <w:szCs w:val="22"/>
        </w:rPr>
        <w:t xml:space="preserve">за </w:t>
      </w:r>
      <w:r w:rsidR="00BC6DBC" w:rsidRPr="00EC6595">
        <w:rPr>
          <w:sz w:val="22"/>
          <w:szCs w:val="22"/>
        </w:rPr>
        <w:t>предоставле</w:t>
      </w:r>
      <w:r w:rsidR="005B3F10" w:rsidRPr="00EC6595">
        <w:rPr>
          <w:sz w:val="22"/>
          <w:szCs w:val="22"/>
        </w:rPr>
        <w:t>ние</w:t>
      </w:r>
      <w:r w:rsidR="00BC6DBC" w:rsidRPr="00EC6595">
        <w:rPr>
          <w:sz w:val="22"/>
          <w:szCs w:val="22"/>
        </w:rPr>
        <w:t xml:space="preserve"> поручительств</w:t>
      </w:r>
      <w:r w:rsidR="005B3F10" w:rsidRPr="00EC6595">
        <w:rPr>
          <w:sz w:val="22"/>
          <w:szCs w:val="22"/>
        </w:rPr>
        <w:t>а</w:t>
      </w:r>
      <w:r w:rsidR="00BC6DBC" w:rsidRPr="00EC6595">
        <w:rPr>
          <w:sz w:val="22"/>
          <w:szCs w:val="22"/>
        </w:rPr>
        <w:t xml:space="preserve"> на новый период</w:t>
      </w:r>
      <w:r w:rsidR="00FA481B" w:rsidRPr="00EC6595">
        <w:rPr>
          <w:sz w:val="22"/>
          <w:szCs w:val="22"/>
        </w:rPr>
        <w:t>/в новом размере</w:t>
      </w:r>
      <w:r w:rsidR="00BC6DBC" w:rsidRPr="00EC6595">
        <w:rPr>
          <w:sz w:val="22"/>
          <w:szCs w:val="22"/>
        </w:rPr>
        <w:t xml:space="preserve"> уплачивается </w:t>
      </w:r>
      <w:r w:rsidR="003D3564" w:rsidRPr="00EC6595">
        <w:rPr>
          <w:sz w:val="22"/>
          <w:szCs w:val="22"/>
        </w:rPr>
        <w:t>Лизингополучателем</w:t>
      </w:r>
      <w:r w:rsidR="00BC6DBC" w:rsidRPr="00EC6595">
        <w:rPr>
          <w:sz w:val="22"/>
          <w:szCs w:val="22"/>
        </w:rPr>
        <w:t xml:space="preserve"> за весь новый период пользования</w:t>
      </w:r>
      <w:r w:rsidR="00FC0C9C" w:rsidRPr="00EC6595">
        <w:rPr>
          <w:sz w:val="22"/>
          <w:szCs w:val="22"/>
        </w:rPr>
        <w:t xml:space="preserve"> </w:t>
      </w:r>
      <w:r w:rsidR="00BC6DBC" w:rsidRPr="00EC6595">
        <w:rPr>
          <w:sz w:val="22"/>
          <w:szCs w:val="22"/>
        </w:rPr>
        <w:t>поручительством</w:t>
      </w:r>
      <w:r w:rsidR="003D3564" w:rsidRPr="00EC6595">
        <w:rPr>
          <w:sz w:val="22"/>
          <w:szCs w:val="22"/>
        </w:rPr>
        <w:t>/</w:t>
      </w:r>
      <w:r w:rsidR="00FA481B" w:rsidRPr="00EC6595">
        <w:rPr>
          <w:sz w:val="22"/>
          <w:szCs w:val="22"/>
        </w:rPr>
        <w:t>исходя из нового размера поручительства</w:t>
      </w:r>
      <w:r w:rsidR="00DC0CDE" w:rsidRPr="00EC6595">
        <w:rPr>
          <w:sz w:val="22"/>
          <w:szCs w:val="22"/>
        </w:rPr>
        <w:t>,</w:t>
      </w:r>
      <w:r w:rsidR="00BC6DBC" w:rsidRPr="00EC6595">
        <w:rPr>
          <w:sz w:val="22"/>
          <w:szCs w:val="22"/>
        </w:rPr>
        <w:t xml:space="preserve"> </w:t>
      </w:r>
      <w:r w:rsidR="00FC0C9C" w:rsidRPr="00EC6595">
        <w:rPr>
          <w:sz w:val="22"/>
          <w:szCs w:val="22"/>
        </w:rPr>
        <w:t>не позднее</w:t>
      </w:r>
      <w:r w:rsidR="00BC6DBC" w:rsidRPr="00EC6595">
        <w:rPr>
          <w:sz w:val="22"/>
          <w:szCs w:val="22"/>
        </w:rPr>
        <w:t xml:space="preserve"> </w:t>
      </w:r>
      <w:r w:rsidR="00641B29" w:rsidRPr="00EC6595">
        <w:rPr>
          <w:sz w:val="22"/>
          <w:szCs w:val="22"/>
        </w:rPr>
        <w:t>даты</w:t>
      </w:r>
      <w:r w:rsidR="00BC6DBC" w:rsidRPr="00EC6595">
        <w:rPr>
          <w:sz w:val="22"/>
          <w:szCs w:val="22"/>
        </w:rPr>
        <w:t xml:space="preserve"> подписания дополнительного соглашения о </w:t>
      </w:r>
      <w:r w:rsidR="00BC6DBC" w:rsidRPr="00EC6595">
        <w:rPr>
          <w:sz w:val="22"/>
          <w:szCs w:val="22"/>
        </w:rPr>
        <w:lastRenderedPageBreak/>
        <w:t>пролонгации</w:t>
      </w:r>
      <w:r w:rsidR="00DC0CDE" w:rsidRPr="00EC6595">
        <w:rPr>
          <w:sz w:val="22"/>
          <w:szCs w:val="22"/>
        </w:rPr>
        <w:t xml:space="preserve"> Договора поручительства</w:t>
      </w:r>
      <w:r w:rsidR="00FC0C9C" w:rsidRPr="00EC6595">
        <w:rPr>
          <w:sz w:val="22"/>
          <w:szCs w:val="22"/>
        </w:rPr>
        <w:t>/изменения</w:t>
      </w:r>
      <w:r w:rsidR="00FA481B" w:rsidRPr="00EC6595">
        <w:rPr>
          <w:sz w:val="22"/>
          <w:szCs w:val="22"/>
        </w:rPr>
        <w:t xml:space="preserve"> размера поручительства</w:t>
      </w:r>
      <w:r w:rsidR="00BC6DBC" w:rsidRPr="00EC6595">
        <w:rPr>
          <w:sz w:val="22"/>
          <w:szCs w:val="22"/>
        </w:rPr>
        <w:t xml:space="preserve">, путем безналичного перечисления суммы вознаграждения на расчётный счёт </w:t>
      </w:r>
      <w:r w:rsidR="00FC0C9C" w:rsidRPr="00EC6595">
        <w:rPr>
          <w:sz w:val="22"/>
          <w:szCs w:val="22"/>
        </w:rPr>
        <w:t>Агентства</w:t>
      </w:r>
      <w:r w:rsidR="00BC6DBC" w:rsidRPr="00EC6595">
        <w:rPr>
          <w:sz w:val="22"/>
          <w:szCs w:val="22"/>
        </w:rPr>
        <w:t>,</w:t>
      </w:r>
      <w:r w:rsidR="00BC6DBC" w:rsidRPr="00EC6595">
        <w:rPr>
          <w:color w:val="000000"/>
          <w:sz w:val="22"/>
          <w:szCs w:val="22"/>
        </w:rPr>
        <w:t xml:space="preserve"> если иное не предусмотрено </w:t>
      </w:r>
      <w:r w:rsidR="00641B29" w:rsidRPr="00EC6595">
        <w:rPr>
          <w:color w:val="000000"/>
          <w:sz w:val="22"/>
          <w:szCs w:val="22"/>
        </w:rPr>
        <w:t>дополнительным соглашением</w:t>
      </w:r>
      <w:r w:rsidR="00BC6DBC" w:rsidRPr="00EC6595">
        <w:rPr>
          <w:sz w:val="22"/>
          <w:szCs w:val="22"/>
        </w:rPr>
        <w:t>.</w:t>
      </w:r>
      <w:r w:rsidR="00D43F5E" w:rsidRPr="00EC6595">
        <w:rPr>
          <w:sz w:val="22"/>
          <w:szCs w:val="22"/>
        </w:rPr>
        <w:t xml:space="preserve"> При пролонгации Договора поручительства расчёт вознаграждения за новый период пользования поручительств</w:t>
      </w:r>
      <w:r w:rsidR="00096AD1" w:rsidRPr="00EC6595">
        <w:rPr>
          <w:sz w:val="22"/>
          <w:szCs w:val="22"/>
        </w:rPr>
        <w:t>ом</w:t>
      </w:r>
      <w:r w:rsidR="00D43F5E" w:rsidRPr="00EC6595">
        <w:rPr>
          <w:sz w:val="22"/>
          <w:szCs w:val="22"/>
        </w:rPr>
        <w:t xml:space="preserve"> производится с момента окончания последнего оплаченного периода пользования поручительством </w:t>
      </w:r>
      <w:r w:rsidR="00FC0C9C" w:rsidRPr="00EC6595">
        <w:rPr>
          <w:sz w:val="22"/>
          <w:szCs w:val="22"/>
        </w:rPr>
        <w:t>Агентства</w:t>
      </w:r>
      <w:r w:rsidR="00D43F5E" w:rsidRPr="00EC6595">
        <w:rPr>
          <w:sz w:val="22"/>
          <w:szCs w:val="22"/>
        </w:rPr>
        <w:t>.</w:t>
      </w:r>
    </w:p>
    <w:p w14:paraId="124C2DEC" w14:textId="382F0B2B" w:rsidR="00F323E0" w:rsidRPr="00EC6595" w:rsidRDefault="005072F5" w:rsidP="00F323E0">
      <w:pPr>
        <w:shd w:val="clear" w:color="auto" w:fill="FFFFFF"/>
        <w:ind w:firstLine="708"/>
        <w:jc w:val="both"/>
        <w:rPr>
          <w:sz w:val="22"/>
          <w:szCs w:val="22"/>
        </w:rPr>
      </w:pPr>
      <w:r w:rsidRPr="00EC6595">
        <w:rPr>
          <w:b/>
          <w:sz w:val="22"/>
          <w:szCs w:val="22"/>
        </w:rPr>
        <w:t>5.</w:t>
      </w:r>
      <w:proofErr w:type="gramStart"/>
      <w:r w:rsidR="009A7C62" w:rsidRPr="00EC6595">
        <w:rPr>
          <w:b/>
          <w:sz w:val="22"/>
          <w:szCs w:val="22"/>
        </w:rPr>
        <w:t>6</w:t>
      </w:r>
      <w:r w:rsidRPr="00EC6595">
        <w:rPr>
          <w:sz w:val="22"/>
          <w:szCs w:val="22"/>
        </w:rPr>
        <w:t>.</w:t>
      </w:r>
      <w:r w:rsidR="00F323E0" w:rsidRPr="00EC6595">
        <w:rPr>
          <w:sz w:val="22"/>
          <w:szCs w:val="22"/>
        </w:rPr>
        <w:t>Договором</w:t>
      </w:r>
      <w:proofErr w:type="gramEnd"/>
      <w:r w:rsidR="00F323E0" w:rsidRPr="00EC6595">
        <w:rPr>
          <w:sz w:val="22"/>
          <w:szCs w:val="22"/>
        </w:rPr>
        <w:t xml:space="preserve"> поручительства </w:t>
      </w:r>
      <w:r w:rsidR="009F015B" w:rsidRPr="00EC6595">
        <w:rPr>
          <w:sz w:val="22"/>
          <w:szCs w:val="22"/>
        </w:rPr>
        <w:t>Лизингополучатель</w:t>
      </w:r>
      <w:r w:rsidR="00F323E0" w:rsidRPr="00EC6595">
        <w:rPr>
          <w:sz w:val="22"/>
          <w:szCs w:val="22"/>
        </w:rPr>
        <w:t xml:space="preserve"> может уполномочить </w:t>
      </w:r>
      <w:r w:rsidR="009F015B" w:rsidRPr="00EC6595">
        <w:rPr>
          <w:sz w:val="22"/>
          <w:szCs w:val="22"/>
        </w:rPr>
        <w:t xml:space="preserve">Лизингодателя на </w:t>
      </w:r>
      <w:r w:rsidR="00AA35D1" w:rsidRPr="00EC6595">
        <w:rPr>
          <w:sz w:val="22"/>
          <w:szCs w:val="22"/>
        </w:rPr>
        <w:t xml:space="preserve">оплату вознаграждение или </w:t>
      </w:r>
      <w:r w:rsidR="009F015B" w:rsidRPr="00EC6595">
        <w:rPr>
          <w:sz w:val="22"/>
          <w:szCs w:val="22"/>
        </w:rPr>
        <w:t xml:space="preserve">списание </w:t>
      </w:r>
      <w:r w:rsidR="00F323E0" w:rsidRPr="00EC6595">
        <w:rPr>
          <w:sz w:val="22"/>
          <w:szCs w:val="22"/>
        </w:rPr>
        <w:t>в пользу Агентства суммы вознаграждения за предоставление поручи</w:t>
      </w:r>
      <w:r w:rsidR="009F015B" w:rsidRPr="00EC6595">
        <w:rPr>
          <w:sz w:val="22"/>
          <w:szCs w:val="22"/>
        </w:rPr>
        <w:t xml:space="preserve">тельства с любого </w:t>
      </w:r>
      <w:r w:rsidR="00F323E0" w:rsidRPr="00EC6595">
        <w:rPr>
          <w:sz w:val="22"/>
          <w:szCs w:val="22"/>
        </w:rPr>
        <w:t xml:space="preserve">из счетов </w:t>
      </w:r>
      <w:r w:rsidR="00F900CF" w:rsidRPr="00EC6595">
        <w:rPr>
          <w:sz w:val="22"/>
          <w:szCs w:val="22"/>
        </w:rPr>
        <w:t>Лизингополучателя</w:t>
      </w:r>
      <w:r w:rsidR="00F323E0" w:rsidRPr="00EC6595">
        <w:rPr>
          <w:sz w:val="22"/>
          <w:szCs w:val="22"/>
        </w:rPr>
        <w:t xml:space="preserve"> путем заранее данного акцепта, в том числе с правом части</w:t>
      </w:r>
      <w:r w:rsidR="00F900CF" w:rsidRPr="00EC6595">
        <w:rPr>
          <w:sz w:val="22"/>
          <w:szCs w:val="22"/>
        </w:rPr>
        <w:t>чного списания денежных средств (если в качестве Лизингодателя выступает кредитная организация).</w:t>
      </w:r>
    </w:p>
    <w:p w14:paraId="0F8A79B9" w14:textId="77777777" w:rsidR="005072F5" w:rsidRPr="00EC6595" w:rsidRDefault="005072F5" w:rsidP="001A1E3B">
      <w:pPr>
        <w:widowControl w:val="0"/>
        <w:ind w:firstLine="709"/>
        <w:jc w:val="both"/>
        <w:rPr>
          <w:sz w:val="22"/>
          <w:szCs w:val="22"/>
        </w:rPr>
      </w:pPr>
    </w:p>
    <w:p w14:paraId="1CD703C3" w14:textId="77777777" w:rsidR="00841C42" w:rsidRPr="00EC6595" w:rsidRDefault="00841C42" w:rsidP="00B561F0">
      <w:pPr>
        <w:widowControl w:val="0"/>
        <w:ind w:firstLine="709"/>
        <w:jc w:val="both"/>
        <w:rPr>
          <w:sz w:val="22"/>
          <w:szCs w:val="22"/>
        </w:rPr>
      </w:pPr>
    </w:p>
    <w:p w14:paraId="7FB8204F" w14:textId="77777777" w:rsidR="004771D3" w:rsidRPr="00EC6595" w:rsidRDefault="004771D3" w:rsidP="009F015B">
      <w:pPr>
        <w:pStyle w:val="1"/>
        <w:keepNext w:val="0"/>
        <w:keepLines w:val="0"/>
        <w:widowControl w:val="0"/>
        <w:spacing w:before="0"/>
        <w:jc w:val="center"/>
        <w:rPr>
          <w:rFonts w:ascii="Times New Roman" w:hAnsi="Times New Roman"/>
          <w:color w:val="auto"/>
          <w:sz w:val="22"/>
        </w:rPr>
      </w:pPr>
    </w:p>
    <w:p w14:paraId="55BC7A0C" w14:textId="77777777" w:rsidR="003F20E2" w:rsidRPr="00EC6595" w:rsidRDefault="008C41B2" w:rsidP="00B561F0">
      <w:pPr>
        <w:pStyle w:val="1"/>
        <w:keepNext w:val="0"/>
        <w:keepLines w:val="0"/>
        <w:widowControl w:val="0"/>
        <w:spacing w:before="0"/>
        <w:jc w:val="center"/>
        <w:rPr>
          <w:rFonts w:ascii="Times New Roman" w:hAnsi="Times New Roman" w:cs="Times New Roman"/>
          <w:color w:val="auto"/>
          <w:sz w:val="22"/>
          <w:szCs w:val="22"/>
        </w:rPr>
      </w:pPr>
      <w:bookmarkStart w:id="8" w:name="_Toc409097900"/>
      <w:bookmarkStart w:id="9" w:name="_Toc424828774"/>
      <w:r w:rsidRPr="00EC6595">
        <w:rPr>
          <w:rFonts w:ascii="Times New Roman" w:hAnsi="Times New Roman" w:cs="Times New Roman"/>
          <w:color w:val="auto"/>
          <w:sz w:val="22"/>
          <w:szCs w:val="22"/>
        </w:rPr>
        <w:t>6</w:t>
      </w:r>
      <w:r w:rsidR="003F20E2" w:rsidRPr="00EC6595">
        <w:rPr>
          <w:rFonts w:ascii="Times New Roman" w:hAnsi="Times New Roman" w:cs="Times New Roman"/>
          <w:color w:val="auto"/>
          <w:sz w:val="22"/>
          <w:szCs w:val="22"/>
        </w:rPr>
        <w:t>. ИНФОРМАЦИОННОЕ ВЗАИМОДЕЙСТВИЕ</w:t>
      </w:r>
      <w:r w:rsidR="00EA007D" w:rsidRPr="00EC6595">
        <w:rPr>
          <w:rFonts w:ascii="Times New Roman" w:hAnsi="Times New Roman" w:cs="Times New Roman"/>
          <w:color w:val="auto"/>
          <w:sz w:val="22"/>
          <w:szCs w:val="22"/>
        </w:rPr>
        <w:t xml:space="preserve"> </w:t>
      </w:r>
      <w:r w:rsidR="003F20E2" w:rsidRPr="00EC6595">
        <w:rPr>
          <w:rFonts w:ascii="Times New Roman" w:hAnsi="Times New Roman" w:cs="Times New Roman"/>
          <w:color w:val="auto"/>
          <w:sz w:val="22"/>
          <w:szCs w:val="22"/>
        </w:rPr>
        <w:t xml:space="preserve">В ПЕРИОД ДЕЙСТВИЯ ПОРУЧИТЕЛЬСТВА </w:t>
      </w:r>
      <w:bookmarkEnd w:id="8"/>
      <w:bookmarkEnd w:id="9"/>
      <w:r w:rsidR="00A33292" w:rsidRPr="00EC6595">
        <w:rPr>
          <w:rFonts w:ascii="Times New Roman" w:hAnsi="Times New Roman" w:cs="Times New Roman"/>
          <w:color w:val="auto"/>
          <w:sz w:val="22"/>
          <w:szCs w:val="22"/>
        </w:rPr>
        <w:t>АГЕНТСТВА</w:t>
      </w:r>
    </w:p>
    <w:p w14:paraId="3AA3083C" w14:textId="77777777" w:rsidR="00E3243A" w:rsidRPr="00EC6595" w:rsidRDefault="00E3243A" w:rsidP="00B561F0">
      <w:pPr>
        <w:widowControl w:val="0"/>
      </w:pPr>
    </w:p>
    <w:p w14:paraId="1B7FB287" w14:textId="77777777" w:rsidR="003F20E2" w:rsidRPr="00EC6595" w:rsidRDefault="003F20E2" w:rsidP="00B561F0">
      <w:pPr>
        <w:widowControl w:val="0"/>
        <w:jc w:val="both"/>
        <w:rPr>
          <w:sz w:val="22"/>
          <w:szCs w:val="22"/>
        </w:rPr>
      </w:pPr>
      <w:r w:rsidRPr="00EC6595">
        <w:rPr>
          <w:sz w:val="22"/>
          <w:szCs w:val="22"/>
        </w:rPr>
        <w:tab/>
      </w:r>
      <w:r w:rsidR="008C41B2" w:rsidRPr="00EC6595">
        <w:rPr>
          <w:b/>
          <w:sz w:val="22"/>
          <w:szCs w:val="22"/>
        </w:rPr>
        <w:t>6</w:t>
      </w:r>
      <w:r w:rsidRPr="00EC6595">
        <w:rPr>
          <w:b/>
          <w:sz w:val="22"/>
          <w:szCs w:val="22"/>
        </w:rPr>
        <w:t>.1.</w:t>
      </w:r>
      <w:r w:rsidRPr="00EC6595">
        <w:rPr>
          <w:sz w:val="22"/>
          <w:szCs w:val="22"/>
        </w:rPr>
        <w:t xml:space="preserve"> В период действия Поручительства </w:t>
      </w:r>
      <w:r w:rsidR="00A33292" w:rsidRPr="00EC6595">
        <w:rPr>
          <w:sz w:val="22"/>
          <w:szCs w:val="22"/>
        </w:rPr>
        <w:t>Агентства</w:t>
      </w:r>
      <w:r w:rsidRPr="00EC6595">
        <w:rPr>
          <w:sz w:val="22"/>
          <w:szCs w:val="22"/>
        </w:rPr>
        <w:t>:</w:t>
      </w:r>
    </w:p>
    <w:p w14:paraId="0CF09886" w14:textId="6FE89935" w:rsidR="003F20E2" w:rsidRPr="00EC6595" w:rsidRDefault="003F20E2" w:rsidP="00B561F0">
      <w:pPr>
        <w:widowControl w:val="0"/>
        <w:rPr>
          <w:sz w:val="22"/>
          <w:szCs w:val="22"/>
        </w:rPr>
      </w:pPr>
      <w:r w:rsidRPr="00EC6595">
        <w:rPr>
          <w:sz w:val="22"/>
          <w:szCs w:val="22"/>
        </w:rPr>
        <w:tab/>
      </w:r>
      <w:bookmarkStart w:id="10" w:name="_Toc409097901"/>
      <w:r w:rsidR="008C41B2" w:rsidRPr="00EC6595">
        <w:rPr>
          <w:b/>
          <w:sz w:val="22"/>
          <w:szCs w:val="22"/>
        </w:rPr>
        <w:t>6</w:t>
      </w:r>
      <w:r w:rsidRPr="00EC6595">
        <w:rPr>
          <w:b/>
          <w:sz w:val="22"/>
          <w:szCs w:val="22"/>
        </w:rPr>
        <w:t>.1.1.</w:t>
      </w:r>
      <w:r w:rsidRPr="00EC6595">
        <w:rPr>
          <w:sz w:val="22"/>
          <w:szCs w:val="22"/>
        </w:rPr>
        <w:t xml:space="preserve"> </w:t>
      </w:r>
      <w:r w:rsidR="003D3564" w:rsidRPr="00EC6595">
        <w:rPr>
          <w:sz w:val="22"/>
          <w:szCs w:val="22"/>
        </w:rPr>
        <w:t>Лизингополучатель</w:t>
      </w:r>
      <w:r w:rsidRPr="00EC6595">
        <w:rPr>
          <w:sz w:val="22"/>
          <w:szCs w:val="22"/>
        </w:rPr>
        <w:t>:</w:t>
      </w:r>
      <w:bookmarkEnd w:id="10"/>
    </w:p>
    <w:p w14:paraId="0517F7FE" w14:textId="77777777" w:rsidR="00CD01DE" w:rsidRPr="00EC6595" w:rsidRDefault="00CD01DE" w:rsidP="00B561F0">
      <w:pPr>
        <w:widowControl w:val="0"/>
        <w:numPr>
          <w:ilvl w:val="0"/>
          <w:numId w:val="3"/>
        </w:numPr>
        <w:ind w:left="0" w:firstLine="709"/>
        <w:jc w:val="both"/>
        <w:rPr>
          <w:sz w:val="22"/>
          <w:szCs w:val="22"/>
        </w:rPr>
      </w:pPr>
      <w:r w:rsidRPr="00EC6595">
        <w:rPr>
          <w:sz w:val="22"/>
          <w:szCs w:val="22"/>
        </w:rPr>
        <w:t>незамедлительно, но в любом случае не позднее 3 (трех) рабочих дней, письменно извещает Агентство о полном исполнении обязательств по Договору лизинга;</w:t>
      </w:r>
    </w:p>
    <w:p w14:paraId="03917E4E" w14:textId="7A034ADC" w:rsidR="003F20E2" w:rsidRPr="00EC6595" w:rsidRDefault="003F20E2" w:rsidP="00B561F0">
      <w:pPr>
        <w:widowControl w:val="0"/>
        <w:numPr>
          <w:ilvl w:val="0"/>
          <w:numId w:val="3"/>
        </w:numPr>
        <w:ind w:left="0" w:firstLine="709"/>
        <w:jc w:val="both"/>
        <w:rPr>
          <w:sz w:val="22"/>
          <w:szCs w:val="22"/>
        </w:rPr>
      </w:pPr>
      <w:r w:rsidRPr="00EC6595">
        <w:rPr>
          <w:sz w:val="22"/>
          <w:szCs w:val="22"/>
        </w:rPr>
        <w:t xml:space="preserve">незамедлительно, но в любом случае не позднее </w:t>
      </w:r>
      <w:r w:rsidR="00416741" w:rsidRPr="00EC6595">
        <w:rPr>
          <w:sz w:val="22"/>
          <w:szCs w:val="22"/>
        </w:rPr>
        <w:t>3</w:t>
      </w:r>
      <w:r w:rsidRPr="00EC6595">
        <w:rPr>
          <w:sz w:val="22"/>
          <w:szCs w:val="22"/>
        </w:rPr>
        <w:t xml:space="preserve"> (</w:t>
      </w:r>
      <w:r w:rsidR="00416741" w:rsidRPr="00EC6595">
        <w:rPr>
          <w:sz w:val="22"/>
          <w:szCs w:val="22"/>
        </w:rPr>
        <w:t>трех</w:t>
      </w:r>
      <w:r w:rsidRPr="00EC6595">
        <w:rPr>
          <w:sz w:val="22"/>
          <w:szCs w:val="22"/>
        </w:rPr>
        <w:t>) рабоч</w:t>
      </w:r>
      <w:r w:rsidR="00416741" w:rsidRPr="00EC6595">
        <w:rPr>
          <w:sz w:val="22"/>
          <w:szCs w:val="22"/>
        </w:rPr>
        <w:t>их</w:t>
      </w:r>
      <w:r w:rsidRPr="00EC6595">
        <w:rPr>
          <w:sz w:val="22"/>
          <w:szCs w:val="22"/>
        </w:rPr>
        <w:t xml:space="preserve"> дн</w:t>
      </w:r>
      <w:r w:rsidR="00416741" w:rsidRPr="00EC6595">
        <w:rPr>
          <w:sz w:val="22"/>
          <w:szCs w:val="22"/>
        </w:rPr>
        <w:t>ей</w:t>
      </w:r>
      <w:r w:rsidRPr="00EC6595">
        <w:rPr>
          <w:sz w:val="22"/>
          <w:szCs w:val="22"/>
        </w:rPr>
        <w:t xml:space="preserve">, письменно извещает </w:t>
      </w:r>
      <w:r w:rsidR="00915444" w:rsidRPr="00EC6595">
        <w:rPr>
          <w:sz w:val="22"/>
          <w:szCs w:val="22"/>
        </w:rPr>
        <w:t>Агентство</w:t>
      </w:r>
      <w:r w:rsidRPr="00EC6595">
        <w:rPr>
          <w:sz w:val="22"/>
          <w:szCs w:val="22"/>
        </w:rPr>
        <w:t xml:space="preserve"> обо всех допущенных им нарушениях </w:t>
      </w:r>
      <w:r w:rsidR="003D3564" w:rsidRPr="00EC6595">
        <w:rPr>
          <w:sz w:val="22"/>
          <w:szCs w:val="22"/>
        </w:rPr>
        <w:t>Договора лизинга</w:t>
      </w:r>
      <w:r w:rsidRPr="00EC6595">
        <w:rPr>
          <w:sz w:val="22"/>
          <w:szCs w:val="22"/>
        </w:rPr>
        <w:t xml:space="preserve">, в том числе о </w:t>
      </w:r>
      <w:r w:rsidR="00CD01DE" w:rsidRPr="00EC6595">
        <w:rPr>
          <w:sz w:val="22"/>
          <w:szCs w:val="22"/>
        </w:rPr>
        <w:t xml:space="preserve">предъявлении Лизингодателем претензии </w:t>
      </w:r>
      <w:r w:rsidR="008A0170" w:rsidRPr="00EC6595">
        <w:rPr>
          <w:sz w:val="22"/>
          <w:szCs w:val="22"/>
        </w:rPr>
        <w:t xml:space="preserve">(требования) об уплате </w:t>
      </w:r>
      <w:r w:rsidR="00FB5BFF" w:rsidRPr="00EC6595">
        <w:rPr>
          <w:sz w:val="22"/>
          <w:szCs w:val="22"/>
        </w:rPr>
        <w:t>т</w:t>
      </w:r>
      <w:r w:rsidR="008A0170" w:rsidRPr="00EC6595">
        <w:rPr>
          <w:sz w:val="22"/>
          <w:szCs w:val="22"/>
        </w:rPr>
        <w:t xml:space="preserve">екущей задолженности, а также обо всех других обстоятельствах, влияющих на исполнение Лизингополучателем своих обязательств по </w:t>
      </w:r>
      <w:r w:rsidR="00FB5BFF" w:rsidRPr="00EC6595">
        <w:rPr>
          <w:sz w:val="22"/>
          <w:szCs w:val="22"/>
        </w:rPr>
        <w:t>Договору л</w:t>
      </w:r>
      <w:r w:rsidR="008A0170" w:rsidRPr="00EC6595">
        <w:rPr>
          <w:sz w:val="22"/>
          <w:szCs w:val="22"/>
        </w:rPr>
        <w:t xml:space="preserve">изинга; </w:t>
      </w:r>
    </w:p>
    <w:p w14:paraId="7FA71E32" w14:textId="17CE896D" w:rsidR="00FB5BFF" w:rsidRPr="00EC6595" w:rsidRDefault="00FB5BFF" w:rsidP="00B561F0">
      <w:pPr>
        <w:pStyle w:val="ad"/>
        <w:widowControl w:val="0"/>
        <w:numPr>
          <w:ilvl w:val="0"/>
          <w:numId w:val="3"/>
        </w:numPr>
        <w:ind w:left="0" w:firstLine="568"/>
        <w:jc w:val="both"/>
        <w:rPr>
          <w:sz w:val="22"/>
          <w:szCs w:val="22"/>
        </w:rPr>
      </w:pPr>
      <w:r w:rsidRPr="00EC6595">
        <w:rPr>
          <w:sz w:val="22"/>
          <w:szCs w:val="22"/>
        </w:rPr>
        <w:t>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Лизингополучателя, а также иную информацию и подтверждающие ее документы, касающиеся деятельности Лизингополучателя и связанных с ним лиц/компаний;</w:t>
      </w:r>
    </w:p>
    <w:p w14:paraId="493E5648" w14:textId="15346D39" w:rsidR="00FB5BFF" w:rsidRPr="00EC6595" w:rsidRDefault="00FB5BFF" w:rsidP="00B561F0">
      <w:pPr>
        <w:pStyle w:val="ad"/>
        <w:widowControl w:val="0"/>
        <w:numPr>
          <w:ilvl w:val="0"/>
          <w:numId w:val="3"/>
        </w:numPr>
        <w:ind w:left="0" w:firstLine="568"/>
        <w:jc w:val="both"/>
        <w:rPr>
          <w:sz w:val="22"/>
          <w:szCs w:val="22"/>
        </w:rPr>
      </w:pPr>
      <w:r w:rsidRPr="00EC6595">
        <w:rPr>
          <w:sz w:val="22"/>
          <w:szCs w:val="22"/>
        </w:rPr>
        <w:t xml:space="preserve"> ежеквартально</w:t>
      </w:r>
      <w:r w:rsidR="00BE435B" w:rsidRPr="00EC6595">
        <w:rPr>
          <w:sz w:val="22"/>
          <w:szCs w:val="22"/>
        </w:rPr>
        <w:t xml:space="preserve"> по запросу Агентства</w:t>
      </w:r>
      <w:r w:rsidRPr="00EC6595">
        <w:rPr>
          <w:sz w:val="22"/>
          <w:szCs w:val="22"/>
        </w:rPr>
        <w:t xml:space="preserve"> предоставляет информационную справку о социально-экономических показателях своей деятельности.</w:t>
      </w:r>
    </w:p>
    <w:p w14:paraId="7780D435" w14:textId="174EF322" w:rsidR="003F20E2" w:rsidRPr="00EC6595" w:rsidRDefault="003F20E2" w:rsidP="00B561F0">
      <w:pPr>
        <w:widowControl w:val="0"/>
        <w:rPr>
          <w:sz w:val="22"/>
          <w:szCs w:val="22"/>
        </w:rPr>
      </w:pPr>
      <w:r w:rsidRPr="00EC6595">
        <w:rPr>
          <w:sz w:val="22"/>
          <w:szCs w:val="22"/>
        </w:rPr>
        <w:tab/>
      </w:r>
      <w:bookmarkStart w:id="11" w:name="_Toc409097902"/>
      <w:r w:rsidR="008C41B2" w:rsidRPr="00EC6595">
        <w:rPr>
          <w:b/>
          <w:sz w:val="22"/>
          <w:szCs w:val="22"/>
        </w:rPr>
        <w:t>6</w:t>
      </w:r>
      <w:r w:rsidRPr="00EC6595">
        <w:rPr>
          <w:b/>
          <w:sz w:val="22"/>
          <w:szCs w:val="22"/>
        </w:rPr>
        <w:t>.1.2.</w:t>
      </w:r>
      <w:r w:rsidRPr="00EC6595">
        <w:rPr>
          <w:sz w:val="22"/>
          <w:szCs w:val="22"/>
        </w:rPr>
        <w:t xml:space="preserve"> </w:t>
      </w:r>
      <w:r w:rsidR="008A0170" w:rsidRPr="00EC6595">
        <w:rPr>
          <w:sz w:val="22"/>
          <w:szCs w:val="22"/>
        </w:rPr>
        <w:t>Лизингодатель</w:t>
      </w:r>
      <w:r w:rsidRPr="00EC6595">
        <w:rPr>
          <w:sz w:val="22"/>
          <w:szCs w:val="22"/>
        </w:rPr>
        <w:t>:</w:t>
      </w:r>
      <w:bookmarkEnd w:id="11"/>
    </w:p>
    <w:p w14:paraId="2459DD1B" w14:textId="14EC5E90" w:rsidR="003F20E2" w:rsidRPr="00EC6595" w:rsidRDefault="003F20E2" w:rsidP="00B561F0">
      <w:pPr>
        <w:widowControl w:val="0"/>
        <w:numPr>
          <w:ilvl w:val="0"/>
          <w:numId w:val="3"/>
        </w:numPr>
        <w:ind w:left="0" w:firstLine="709"/>
        <w:jc w:val="both"/>
        <w:rPr>
          <w:sz w:val="22"/>
          <w:szCs w:val="22"/>
        </w:rPr>
      </w:pPr>
      <w:r w:rsidRPr="00EC6595">
        <w:rPr>
          <w:sz w:val="22"/>
          <w:szCs w:val="22"/>
        </w:rPr>
        <w:t xml:space="preserve">при изменении условий </w:t>
      </w:r>
      <w:r w:rsidR="008A0170" w:rsidRPr="00EC6595">
        <w:rPr>
          <w:sz w:val="22"/>
          <w:szCs w:val="22"/>
        </w:rPr>
        <w:t>Д</w:t>
      </w:r>
      <w:r w:rsidRPr="00EC6595">
        <w:rPr>
          <w:sz w:val="22"/>
          <w:szCs w:val="22"/>
        </w:rPr>
        <w:t xml:space="preserve">оговора </w:t>
      </w:r>
      <w:r w:rsidR="008A0170" w:rsidRPr="00EC6595">
        <w:rPr>
          <w:sz w:val="22"/>
          <w:szCs w:val="22"/>
        </w:rPr>
        <w:t xml:space="preserve">лизинга </w:t>
      </w:r>
      <w:r w:rsidRPr="00EC6595">
        <w:rPr>
          <w:sz w:val="22"/>
          <w:szCs w:val="22"/>
        </w:rPr>
        <w:t xml:space="preserve">незамедлительно, но в любом случае не позднее </w:t>
      </w:r>
      <w:r w:rsidR="00416741" w:rsidRPr="00EC6595">
        <w:rPr>
          <w:sz w:val="22"/>
          <w:szCs w:val="22"/>
        </w:rPr>
        <w:t>3</w:t>
      </w:r>
      <w:r w:rsidRPr="00EC6595">
        <w:rPr>
          <w:sz w:val="22"/>
          <w:szCs w:val="22"/>
        </w:rPr>
        <w:t xml:space="preserve"> (</w:t>
      </w:r>
      <w:r w:rsidR="00416741" w:rsidRPr="00EC6595">
        <w:rPr>
          <w:sz w:val="22"/>
          <w:szCs w:val="22"/>
        </w:rPr>
        <w:t>трех</w:t>
      </w:r>
      <w:r w:rsidRPr="00EC6595">
        <w:rPr>
          <w:sz w:val="22"/>
          <w:szCs w:val="22"/>
        </w:rPr>
        <w:t>) рабоч</w:t>
      </w:r>
      <w:r w:rsidR="00416741" w:rsidRPr="00EC6595">
        <w:rPr>
          <w:sz w:val="22"/>
          <w:szCs w:val="22"/>
        </w:rPr>
        <w:t>их</w:t>
      </w:r>
      <w:r w:rsidRPr="00EC6595">
        <w:rPr>
          <w:sz w:val="22"/>
          <w:szCs w:val="22"/>
        </w:rPr>
        <w:t xml:space="preserve"> дн</w:t>
      </w:r>
      <w:r w:rsidR="00416741" w:rsidRPr="00EC6595">
        <w:rPr>
          <w:sz w:val="22"/>
          <w:szCs w:val="22"/>
        </w:rPr>
        <w:t>ей</w:t>
      </w:r>
      <w:r w:rsidRPr="00EC6595">
        <w:rPr>
          <w:sz w:val="22"/>
          <w:szCs w:val="22"/>
        </w:rPr>
        <w:t xml:space="preserve">, </w:t>
      </w:r>
      <w:r w:rsidR="0020370D" w:rsidRPr="00EC6595">
        <w:rPr>
          <w:sz w:val="22"/>
          <w:szCs w:val="22"/>
        </w:rPr>
        <w:t>следующего за днем внесения</w:t>
      </w:r>
      <w:r w:rsidR="00FB5BFF" w:rsidRPr="00EC6595">
        <w:rPr>
          <w:sz w:val="22"/>
          <w:szCs w:val="22"/>
        </w:rPr>
        <w:t xml:space="preserve"> изменений в Договор лизинга </w:t>
      </w:r>
      <w:r w:rsidRPr="00EC6595">
        <w:rPr>
          <w:sz w:val="22"/>
          <w:szCs w:val="22"/>
        </w:rPr>
        <w:t xml:space="preserve">письменно извещает об указанных изменениях </w:t>
      </w:r>
      <w:r w:rsidR="0004770F" w:rsidRPr="00EC6595">
        <w:rPr>
          <w:sz w:val="22"/>
          <w:szCs w:val="22"/>
        </w:rPr>
        <w:t>Агентство</w:t>
      </w:r>
      <w:r w:rsidRPr="00EC6595">
        <w:rPr>
          <w:sz w:val="22"/>
          <w:szCs w:val="22"/>
        </w:rPr>
        <w:t>;</w:t>
      </w:r>
    </w:p>
    <w:p w14:paraId="2684255C" w14:textId="79201537" w:rsidR="003F20E2" w:rsidRPr="00EC6595" w:rsidRDefault="003F20E2" w:rsidP="00B561F0">
      <w:pPr>
        <w:widowControl w:val="0"/>
        <w:numPr>
          <w:ilvl w:val="0"/>
          <w:numId w:val="3"/>
        </w:numPr>
        <w:ind w:left="0" w:firstLine="709"/>
        <w:jc w:val="both"/>
        <w:rPr>
          <w:sz w:val="22"/>
          <w:szCs w:val="22"/>
        </w:rPr>
      </w:pPr>
      <w:r w:rsidRPr="00EC6595">
        <w:rPr>
          <w:sz w:val="22"/>
          <w:szCs w:val="22"/>
        </w:rPr>
        <w:t xml:space="preserve">в срок не позднее </w:t>
      </w:r>
      <w:r w:rsidR="00FB5BFF" w:rsidRPr="00EC6595">
        <w:rPr>
          <w:sz w:val="22"/>
          <w:szCs w:val="22"/>
        </w:rPr>
        <w:t>5</w:t>
      </w:r>
      <w:r w:rsidRPr="00EC6595">
        <w:rPr>
          <w:sz w:val="22"/>
          <w:szCs w:val="22"/>
        </w:rPr>
        <w:t xml:space="preserve"> (</w:t>
      </w:r>
      <w:r w:rsidR="00683AE1" w:rsidRPr="00EC6595">
        <w:rPr>
          <w:sz w:val="22"/>
          <w:szCs w:val="22"/>
        </w:rPr>
        <w:t>п</w:t>
      </w:r>
      <w:r w:rsidRPr="00EC6595">
        <w:rPr>
          <w:sz w:val="22"/>
          <w:szCs w:val="22"/>
        </w:rPr>
        <w:t xml:space="preserve">яти) рабочих дней письменно уведомляет </w:t>
      </w:r>
      <w:r w:rsidR="0004770F" w:rsidRPr="00EC6595">
        <w:rPr>
          <w:sz w:val="22"/>
          <w:szCs w:val="22"/>
        </w:rPr>
        <w:t>Агентство</w:t>
      </w:r>
      <w:r w:rsidRPr="00EC6595">
        <w:rPr>
          <w:sz w:val="22"/>
          <w:szCs w:val="22"/>
        </w:rPr>
        <w:t xml:space="preserve"> об исполнении </w:t>
      </w:r>
      <w:r w:rsidR="008A0170" w:rsidRPr="00EC6595">
        <w:rPr>
          <w:sz w:val="22"/>
          <w:szCs w:val="22"/>
        </w:rPr>
        <w:t>Лизингополучателем</w:t>
      </w:r>
      <w:r w:rsidRPr="00EC6595">
        <w:rPr>
          <w:sz w:val="22"/>
          <w:szCs w:val="22"/>
        </w:rPr>
        <w:t xml:space="preserve"> своих обязательств по </w:t>
      </w:r>
      <w:r w:rsidR="008A0170" w:rsidRPr="00EC6595">
        <w:rPr>
          <w:sz w:val="22"/>
          <w:szCs w:val="22"/>
        </w:rPr>
        <w:t>Д</w:t>
      </w:r>
      <w:r w:rsidRPr="00EC6595">
        <w:rPr>
          <w:sz w:val="22"/>
          <w:szCs w:val="22"/>
        </w:rPr>
        <w:t xml:space="preserve">оговору </w:t>
      </w:r>
      <w:r w:rsidR="008A0170" w:rsidRPr="00EC6595">
        <w:rPr>
          <w:sz w:val="22"/>
          <w:szCs w:val="22"/>
        </w:rPr>
        <w:t xml:space="preserve">лизинга </w:t>
      </w:r>
      <w:r w:rsidRPr="00EC6595">
        <w:rPr>
          <w:sz w:val="22"/>
          <w:szCs w:val="22"/>
        </w:rPr>
        <w:t>в полном объеме (в том числе и в случае доср</w:t>
      </w:r>
      <w:r w:rsidR="00FB5BFF" w:rsidRPr="00EC6595">
        <w:rPr>
          <w:sz w:val="22"/>
          <w:szCs w:val="22"/>
        </w:rPr>
        <w:t>очного исполнения обязательств);</w:t>
      </w:r>
    </w:p>
    <w:p w14:paraId="3699F804" w14:textId="04BB6896" w:rsidR="00FB5BFF" w:rsidRPr="00EC6595" w:rsidRDefault="00FB5BFF" w:rsidP="00F900CF">
      <w:pPr>
        <w:widowControl w:val="0"/>
        <w:numPr>
          <w:ilvl w:val="0"/>
          <w:numId w:val="3"/>
        </w:numPr>
        <w:autoSpaceDE w:val="0"/>
        <w:autoSpaceDN w:val="0"/>
        <w:adjustRightInd w:val="0"/>
        <w:ind w:left="0" w:firstLine="709"/>
        <w:jc w:val="both"/>
        <w:rPr>
          <w:sz w:val="22"/>
          <w:szCs w:val="22"/>
        </w:rPr>
      </w:pPr>
      <w:r w:rsidRPr="00EC6595">
        <w:rPr>
          <w:sz w:val="22"/>
          <w:szCs w:val="22"/>
        </w:rPr>
        <w:t xml:space="preserve">в срок не позднее 5 (пяти) рабочих дней с даты возникновения каждой просрочки при уплате лизинговых платежей по Договору лизинга в письменном виде </w:t>
      </w:r>
      <w:r w:rsidR="00F900CF" w:rsidRPr="00EC6595">
        <w:rPr>
          <w:sz w:val="22"/>
          <w:szCs w:val="22"/>
        </w:rPr>
        <w:t>уведомляет</w:t>
      </w:r>
      <w:r w:rsidRPr="00EC6595">
        <w:rPr>
          <w:sz w:val="22"/>
          <w:szCs w:val="22"/>
        </w:rPr>
        <w:t xml:space="preserve"> Агентство об этом с указанием вида и суммы неисполненных Лизингополучателем обязательств и расчетом </w:t>
      </w:r>
      <w:r w:rsidR="00F900CF" w:rsidRPr="00EC6595">
        <w:rPr>
          <w:sz w:val="22"/>
          <w:szCs w:val="22"/>
        </w:rPr>
        <w:t xml:space="preserve">текущей </w:t>
      </w:r>
      <w:r w:rsidRPr="00EC6595">
        <w:rPr>
          <w:sz w:val="22"/>
          <w:szCs w:val="22"/>
        </w:rPr>
        <w:t>задолженности</w:t>
      </w:r>
    </w:p>
    <w:p w14:paraId="4BCC70C4" w14:textId="192C8C74" w:rsidR="00FB5BFF" w:rsidRPr="00EC6595" w:rsidRDefault="00FB5BFF" w:rsidP="00B561F0">
      <w:pPr>
        <w:autoSpaceDE w:val="0"/>
        <w:autoSpaceDN w:val="0"/>
        <w:adjustRightInd w:val="0"/>
        <w:rPr>
          <w:sz w:val="22"/>
          <w:szCs w:val="22"/>
        </w:rPr>
      </w:pPr>
      <w:r w:rsidRPr="00EC6595">
        <w:rPr>
          <w:sz w:val="22"/>
          <w:szCs w:val="22"/>
        </w:rPr>
        <w:t>Лизингополучателя перед Лизингодателем на дату возникновения просрочки;</w:t>
      </w:r>
    </w:p>
    <w:p w14:paraId="7D0EFBB2" w14:textId="77777777" w:rsidR="00FB5BFF" w:rsidRPr="00EC6595" w:rsidRDefault="00FB5BFF" w:rsidP="00AB0A71">
      <w:pPr>
        <w:widowControl w:val="0"/>
        <w:numPr>
          <w:ilvl w:val="0"/>
          <w:numId w:val="3"/>
        </w:numPr>
        <w:autoSpaceDE w:val="0"/>
        <w:autoSpaceDN w:val="0"/>
        <w:adjustRightInd w:val="0"/>
        <w:ind w:left="0" w:firstLine="709"/>
        <w:jc w:val="both"/>
        <w:rPr>
          <w:sz w:val="22"/>
          <w:szCs w:val="22"/>
        </w:rPr>
      </w:pPr>
      <w:r w:rsidRPr="00EC6595">
        <w:rPr>
          <w:sz w:val="22"/>
          <w:szCs w:val="22"/>
        </w:rPr>
        <w:t xml:space="preserve">ежеквартально предоставляет </w:t>
      </w:r>
      <w:r w:rsidRPr="00EC6595">
        <w:rPr>
          <w:rStyle w:val="a8"/>
          <w:sz w:val="22"/>
          <w:szCs w:val="22"/>
        </w:rPr>
        <w:footnoteReference w:id="11"/>
      </w:r>
      <w:r w:rsidRPr="00EC6595">
        <w:rPr>
          <w:sz w:val="22"/>
          <w:szCs w:val="22"/>
        </w:rPr>
        <w:t xml:space="preserve"> в Агентство следующую информацию: </w:t>
      </w:r>
    </w:p>
    <w:p w14:paraId="42DADC77" w14:textId="4526F9DF" w:rsidR="00FB5BFF" w:rsidRPr="00EC6595" w:rsidRDefault="00FB5BFF" w:rsidP="00C76367">
      <w:pPr>
        <w:widowControl w:val="0"/>
        <w:numPr>
          <w:ilvl w:val="0"/>
          <w:numId w:val="16"/>
        </w:numPr>
        <w:tabs>
          <w:tab w:val="left" w:pos="1134"/>
        </w:tabs>
        <w:ind w:left="0" w:firstLine="851"/>
        <w:jc w:val="both"/>
        <w:outlineLvl w:val="0"/>
        <w:rPr>
          <w:sz w:val="22"/>
          <w:szCs w:val="22"/>
        </w:rPr>
      </w:pPr>
      <w:r w:rsidRPr="00EC6595">
        <w:rPr>
          <w:sz w:val="22"/>
          <w:szCs w:val="22"/>
        </w:rPr>
        <w:t>об объеме финансирования (</w:t>
      </w:r>
      <w:r w:rsidR="0040187E" w:rsidRPr="00EC6595">
        <w:rPr>
          <w:sz w:val="22"/>
          <w:szCs w:val="22"/>
        </w:rPr>
        <w:t>Договора лизинга</w:t>
      </w:r>
      <w:r w:rsidRPr="00EC6595">
        <w:rPr>
          <w:sz w:val="22"/>
          <w:szCs w:val="22"/>
        </w:rPr>
        <w:t>) предоставленного под поручительство Агентства за прошедший период (квартал);</w:t>
      </w:r>
    </w:p>
    <w:p w14:paraId="6148A45C" w14:textId="44F3E096" w:rsidR="00FB5BFF" w:rsidRPr="00EC6595" w:rsidRDefault="00FB5BFF" w:rsidP="00C76367">
      <w:pPr>
        <w:widowControl w:val="0"/>
        <w:numPr>
          <w:ilvl w:val="0"/>
          <w:numId w:val="16"/>
        </w:numPr>
        <w:tabs>
          <w:tab w:val="left" w:pos="1134"/>
        </w:tabs>
        <w:ind w:left="0" w:firstLine="851"/>
        <w:jc w:val="both"/>
        <w:outlineLvl w:val="0"/>
        <w:rPr>
          <w:sz w:val="22"/>
          <w:szCs w:val="22"/>
        </w:rPr>
      </w:pPr>
      <w:r w:rsidRPr="00EC6595">
        <w:rPr>
          <w:sz w:val="22"/>
          <w:szCs w:val="22"/>
        </w:rPr>
        <w:t xml:space="preserve">об общем объеме финансирования, предоставленного </w:t>
      </w:r>
      <w:r w:rsidR="0040187E" w:rsidRPr="00EC6595">
        <w:rPr>
          <w:sz w:val="22"/>
          <w:szCs w:val="22"/>
        </w:rPr>
        <w:t>Лизингодателем</w:t>
      </w:r>
      <w:r w:rsidRPr="00EC6595">
        <w:rPr>
          <w:sz w:val="22"/>
          <w:szCs w:val="22"/>
        </w:rPr>
        <w:t xml:space="preserve"> субъектам малого и среднего предпринимательства Нижегородской области</w:t>
      </w:r>
      <w:r w:rsidR="009C213F" w:rsidRPr="00EC6595">
        <w:rPr>
          <w:sz w:val="22"/>
          <w:szCs w:val="22"/>
        </w:rPr>
        <w:t xml:space="preserve"> и(или) Самозанятым</w:t>
      </w:r>
      <w:r w:rsidRPr="00EC6595">
        <w:rPr>
          <w:sz w:val="22"/>
          <w:szCs w:val="22"/>
        </w:rPr>
        <w:t xml:space="preserve"> за прошедший период (квартал);</w:t>
      </w:r>
    </w:p>
    <w:p w14:paraId="3AD6432D" w14:textId="03172B84" w:rsidR="00FB5BFF" w:rsidRPr="00EC6595" w:rsidRDefault="00FB5BFF" w:rsidP="00C76367">
      <w:pPr>
        <w:widowControl w:val="0"/>
        <w:numPr>
          <w:ilvl w:val="0"/>
          <w:numId w:val="16"/>
        </w:numPr>
        <w:tabs>
          <w:tab w:val="left" w:pos="1134"/>
        </w:tabs>
        <w:ind w:left="0" w:firstLine="851"/>
        <w:jc w:val="both"/>
        <w:outlineLvl w:val="0"/>
        <w:rPr>
          <w:sz w:val="22"/>
          <w:szCs w:val="22"/>
        </w:rPr>
      </w:pPr>
      <w:r w:rsidRPr="00EC6595">
        <w:rPr>
          <w:sz w:val="22"/>
          <w:szCs w:val="22"/>
        </w:rPr>
        <w:t>об общем количестве субъектов малого и среднего предпринимательства Нижегородской области</w:t>
      </w:r>
      <w:r w:rsidR="009C213F" w:rsidRPr="00EC6595">
        <w:rPr>
          <w:sz w:val="22"/>
          <w:szCs w:val="22"/>
        </w:rPr>
        <w:t xml:space="preserve"> и(или) Самозанятых</w:t>
      </w:r>
      <w:r w:rsidRPr="00EC6595">
        <w:rPr>
          <w:sz w:val="22"/>
          <w:szCs w:val="22"/>
        </w:rPr>
        <w:t>, получивших финансирование за прошедший период (квартал);</w:t>
      </w:r>
    </w:p>
    <w:p w14:paraId="48DBE273" w14:textId="574E0828" w:rsidR="00FB5BFF" w:rsidRPr="00EC6595" w:rsidRDefault="00FB5BFF" w:rsidP="00C76367">
      <w:pPr>
        <w:widowControl w:val="0"/>
        <w:numPr>
          <w:ilvl w:val="0"/>
          <w:numId w:val="16"/>
        </w:numPr>
        <w:tabs>
          <w:tab w:val="left" w:pos="1134"/>
        </w:tabs>
        <w:ind w:left="0" w:firstLine="851"/>
        <w:jc w:val="both"/>
        <w:outlineLvl w:val="0"/>
        <w:rPr>
          <w:sz w:val="22"/>
          <w:szCs w:val="22"/>
        </w:rPr>
      </w:pPr>
      <w:r w:rsidRPr="00EC6595">
        <w:rPr>
          <w:sz w:val="22"/>
          <w:szCs w:val="22"/>
        </w:rPr>
        <w:t>об общем объеме просроченных и неисполненных субъектами малого и среднего предпринимательства</w:t>
      </w:r>
      <w:r w:rsidR="00596209" w:rsidRPr="00EC6595">
        <w:rPr>
          <w:sz w:val="22"/>
          <w:szCs w:val="22"/>
        </w:rPr>
        <w:t xml:space="preserve"> и(или) Самозанятыми</w:t>
      </w:r>
      <w:r w:rsidRPr="00EC6595">
        <w:rPr>
          <w:sz w:val="22"/>
          <w:szCs w:val="22"/>
        </w:rPr>
        <w:t xml:space="preserve"> обязательств по договорам, заключенным под поручительство Агентства.</w:t>
      </w:r>
    </w:p>
    <w:p w14:paraId="368B2C18" w14:textId="77777777" w:rsidR="00FB5BFF" w:rsidRPr="00EC6595" w:rsidRDefault="00FB5BFF" w:rsidP="00B561F0">
      <w:pPr>
        <w:widowControl w:val="0"/>
        <w:numPr>
          <w:ilvl w:val="0"/>
          <w:numId w:val="3"/>
        </w:numPr>
        <w:ind w:left="0" w:firstLine="709"/>
        <w:jc w:val="both"/>
        <w:rPr>
          <w:sz w:val="22"/>
          <w:szCs w:val="22"/>
        </w:rPr>
      </w:pPr>
      <w:r w:rsidRPr="00EC6595">
        <w:rPr>
          <w:sz w:val="22"/>
          <w:szCs w:val="22"/>
        </w:rPr>
        <w:lastRenderedPageBreak/>
        <w:t>предоставляет Агентству информацию и документы в порядке и сроки, предусмотренные настоящим Регламентом.</w:t>
      </w:r>
    </w:p>
    <w:p w14:paraId="14277827" w14:textId="77777777" w:rsidR="003F20E2" w:rsidRPr="00EC6595" w:rsidRDefault="003F20E2" w:rsidP="00B561F0">
      <w:pPr>
        <w:widowControl w:val="0"/>
        <w:rPr>
          <w:sz w:val="22"/>
          <w:szCs w:val="22"/>
        </w:rPr>
      </w:pPr>
      <w:r w:rsidRPr="00EC6595">
        <w:rPr>
          <w:sz w:val="22"/>
          <w:szCs w:val="22"/>
        </w:rPr>
        <w:tab/>
      </w:r>
      <w:bookmarkStart w:id="12" w:name="_Toc409097903"/>
      <w:r w:rsidR="008C41B2" w:rsidRPr="00EC6595">
        <w:rPr>
          <w:b/>
          <w:sz w:val="22"/>
          <w:szCs w:val="22"/>
        </w:rPr>
        <w:t>6</w:t>
      </w:r>
      <w:r w:rsidRPr="00EC6595">
        <w:rPr>
          <w:b/>
          <w:sz w:val="22"/>
          <w:szCs w:val="22"/>
        </w:rPr>
        <w:t>.1.3.</w:t>
      </w:r>
      <w:r w:rsidRPr="00EC6595">
        <w:rPr>
          <w:sz w:val="22"/>
          <w:szCs w:val="22"/>
        </w:rPr>
        <w:t xml:space="preserve"> </w:t>
      </w:r>
      <w:r w:rsidR="0004770F" w:rsidRPr="00EC6595">
        <w:rPr>
          <w:sz w:val="22"/>
          <w:szCs w:val="22"/>
        </w:rPr>
        <w:t>Агентство</w:t>
      </w:r>
      <w:r w:rsidRPr="00EC6595">
        <w:rPr>
          <w:sz w:val="22"/>
          <w:szCs w:val="22"/>
        </w:rPr>
        <w:t>:</w:t>
      </w:r>
      <w:bookmarkEnd w:id="12"/>
    </w:p>
    <w:p w14:paraId="49392511" w14:textId="5B3E73E1" w:rsidR="003F20E2" w:rsidRPr="00EC6595" w:rsidRDefault="003F20E2" w:rsidP="00B561F0">
      <w:pPr>
        <w:widowControl w:val="0"/>
        <w:numPr>
          <w:ilvl w:val="0"/>
          <w:numId w:val="3"/>
        </w:numPr>
        <w:ind w:left="0" w:firstLine="709"/>
        <w:jc w:val="both"/>
        <w:rPr>
          <w:sz w:val="22"/>
          <w:szCs w:val="22"/>
        </w:rPr>
      </w:pPr>
      <w:r w:rsidRPr="00EC6595">
        <w:rPr>
          <w:sz w:val="22"/>
          <w:szCs w:val="22"/>
        </w:rPr>
        <w:t>в срок не позднее 3 (</w:t>
      </w:r>
      <w:r w:rsidR="00683AE1" w:rsidRPr="00EC6595">
        <w:rPr>
          <w:sz w:val="22"/>
          <w:szCs w:val="22"/>
        </w:rPr>
        <w:t>т</w:t>
      </w:r>
      <w:r w:rsidRPr="00EC6595">
        <w:rPr>
          <w:sz w:val="22"/>
          <w:szCs w:val="22"/>
        </w:rPr>
        <w:t xml:space="preserve">рех) рабочих дней с даты получения требования </w:t>
      </w:r>
      <w:r w:rsidR="008A0170" w:rsidRPr="00EC6595">
        <w:rPr>
          <w:sz w:val="22"/>
          <w:szCs w:val="22"/>
        </w:rPr>
        <w:t>Лизингодателя</w:t>
      </w:r>
      <w:r w:rsidRPr="00EC6595">
        <w:rPr>
          <w:sz w:val="22"/>
          <w:szCs w:val="22"/>
        </w:rPr>
        <w:t xml:space="preserve"> об исполнении </w:t>
      </w:r>
      <w:r w:rsidR="001564CF" w:rsidRPr="00EC6595">
        <w:rPr>
          <w:sz w:val="22"/>
          <w:szCs w:val="22"/>
        </w:rPr>
        <w:t>Агентством</w:t>
      </w:r>
      <w:r w:rsidRPr="00EC6595">
        <w:rPr>
          <w:sz w:val="22"/>
          <w:szCs w:val="22"/>
        </w:rPr>
        <w:t xml:space="preserve"> обязательств по </w:t>
      </w:r>
      <w:r w:rsidR="00C95568" w:rsidRPr="00EC6595">
        <w:rPr>
          <w:sz w:val="22"/>
          <w:szCs w:val="22"/>
        </w:rPr>
        <w:t>Д</w:t>
      </w:r>
      <w:r w:rsidRPr="00EC6595">
        <w:rPr>
          <w:sz w:val="22"/>
          <w:szCs w:val="22"/>
        </w:rPr>
        <w:t xml:space="preserve">оговору поручительства письменно уведомляет о получении такого требования </w:t>
      </w:r>
      <w:r w:rsidR="008A0170" w:rsidRPr="00EC6595">
        <w:rPr>
          <w:sz w:val="22"/>
          <w:szCs w:val="22"/>
        </w:rPr>
        <w:t>Лизингодателя</w:t>
      </w:r>
      <w:r w:rsidR="000D645B" w:rsidRPr="00EC6595">
        <w:rPr>
          <w:sz w:val="22"/>
          <w:szCs w:val="22"/>
        </w:rPr>
        <w:t>.</w:t>
      </w:r>
    </w:p>
    <w:p w14:paraId="304FE028" w14:textId="05F05B0E" w:rsidR="003F20E2" w:rsidRPr="00EC6595" w:rsidRDefault="003F20E2" w:rsidP="00B561F0">
      <w:pPr>
        <w:widowControl w:val="0"/>
        <w:jc w:val="both"/>
        <w:rPr>
          <w:sz w:val="22"/>
          <w:szCs w:val="22"/>
        </w:rPr>
      </w:pPr>
      <w:r w:rsidRPr="00EC6595">
        <w:rPr>
          <w:sz w:val="22"/>
          <w:szCs w:val="22"/>
        </w:rPr>
        <w:tab/>
      </w:r>
      <w:r w:rsidR="008C41B2" w:rsidRPr="00EC6595">
        <w:rPr>
          <w:b/>
          <w:sz w:val="22"/>
          <w:szCs w:val="22"/>
        </w:rPr>
        <w:t>6</w:t>
      </w:r>
      <w:r w:rsidRPr="00EC6595">
        <w:rPr>
          <w:b/>
          <w:sz w:val="22"/>
          <w:szCs w:val="22"/>
        </w:rPr>
        <w:t>.2.</w:t>
      </w:r>
      <w:r w:rsidRPr="00EC6595">
        <w:rPr>
          <w:sz w:val="22"/>
          <w:szCs w:val="22"/>
        </w:rPr>
        <w:t xml:space="preserve"> </w:t>
      </w:r>
      <w:r w:rsidR="008A0170" w:rsidRPr="00EC6595">
        <w:rPr>
          <w:sz w:val="22"/>
          <w:szCs w:val="22"/>
        </w:rPr>
        <w:t>Лизингополучатель</w:t>
      </w:r>
      <w:r w:rsidRPr="00EC6595">
        <w:rPr>
          <w:sz w:val="22"/>
          <w:szCs w:val="22"/>
        </w:rPr>
        <w:t xml:space="preserve">, </w:t>
      </w:r>
      <w:r w:rsidR="008A0170" w:rsidRPr="00EC6595">
        <w:rPr>
          <w:sz w:val="22"/>
          <w:szCs w:val="22"/>
        </w:rPr>
        <w:t>Лизингодатель</w:t>
      </w:r>
      <w:r w:rsidRPr="00EC6595">
        <w:rPr>
          <w:sz w:val="22"/>
          <w:szCs w:val="22"/>
        </w:rPr>
        <w:t xml:space="preserve"> и </w:t>
      </w:r>
      <w:r w:rsidR="001564CF" w:rsidRPr="00EC6595">
        <w:rPr>
          <w:sz w:val="22"/>
          <w:szCs w:val="22"/>
        </w:rPr>
        <w:t>Агентство</w:t>
      </w:r>
      <w:r w:rsidRPr="00EC6595">
        <w:rPr>
          <w:sz w:val="22"/>
          <w:szCs w:val="22"/>
        </w:rPr>
        <w:t xml:space="preserve"> при изменении банковских реквизитов, наименования и (или) их места нахождения в </w:t>
      </w:r>
      <w:r w:rsidR="008523A0" w:rsidRPr="00EC6595">
        <w:rPr>
          <w:sz w:val="22"/>
          <w:szCs w:val="22"/>
        </w:rPr>
        <w:t>течение 3</w:t>
      </w:r>
      <w:r w:rsidRPr="00EC6595">
        <w:rPr>
          <w:sz w:val="22"/>
          <w:szCs w:val="22"/>
        </w:rPr>
        <w:t xml:space="preserve"> (</w:t>
      </w:r>
      <w:r w:rsidR="00683AE1" w:rsidRPr="00EC6595">
        <w:rPr>
          <w:sz w:val="22"/>
          <w:szCs w:val="22"/>
        </w:rPr>
        <w:t>т</w:t>
      </w:r>
      <w:r w:rsidRPr="00EC6595">
        <w:rPr>
          <w:sz w:val="22"/>
          <w:szCs w:val="22"/>
        </w:rPr>
        <w:t>рех) рабочих дней в</w:t>
      </w:r>
      <w:r w:rsidR="00C96F6C" w:rsidRPr="00EC6595">
        <w:rPr>
          <w:sz w:val="22"/>
          <w:szCs w:val="22"/>
        </w:rPr>
        <w:t xml:space="preserve"> </w:t>
      </w:r>
      <w:r w:rsidRPr="00EC6595">
        <w:rPr>
          <w:sz w:val="22"/>
          <w:szCs w:val="22"/>
        </w:rPr>
        <w:t>письменном виде информируют об этом своих контрагентов.</w:t>
      </w:r>
      <w:r w:rsidR="00F0332F" w:rsidRPr="00EC6595">
        <w:rPr>
          <w:sz w:val="22"/>
          <w:szCs w:val="22"/>
        </w:rPr>
        <w:t xml:space="preserve"> На сторону, нарушившую данное условие, возлагаются все неблагоприятные последствия </w:t>
      </w:r>
      <w:proofErr w:type="spellStart"/>
      <w:r w:rsidR="00F0332F" w:rsidRPr="00EC6595">
        <w:rPr>
          <w:sz w:val="22"/>
          <w:szCs w:val="22"/>
        </w:rPr>
        <w:t>неуведомления</w:t>
      </w:r>
      <w:proofErr w:type="spellEnd"/>
      <w:r w:rsidR="00F0332F" w:rsidRPr="00EC6595">
        <w:rPr>
          <w:sz w:val="22"/>
          <w:szCs w:val="22"/>
        </w:rPr>
        <w:t xml:space="preserve"> контрагентов о смене реквизитов.</w:t>
      </w:r>
    </w:p>
    <w:p w14:paraId="0357365A" w14:textId="77777777" w:rsidR="003F20E2" w:rsidRPr="00EC6595" w:rsidRDefault="003F20E2" w:rsidP="00B561F0">
      <w:pPr>
        <w:widowControl w:val="0"/>
        <w:jc w:val="center"/>
        <w:rPr>
          <w:sz w:val="22"/>
          <w:szCs w:val="22"/>
        </w:rPr>
      </w:pPr>
    </w:p>
    <w:p w14:paraId="43CCC9AD" w14:textId="77777777" w:rsidR="003F20E2" w:rsidRPr="00EC6595" w:rsidRDefault="008C41B2" w:rsidP="00B561F0">
      <w:pPr>
        <w:pStyle w:val="1"/>
        <w:keepNext w:val="0"/>
        <w:keepLines w:val="0"/>
        <w:widowControl w:val="0"/>
        <w:spacing w:before="0"/>
        <w:jc w:val="center"/>
        <w:rPr>
          <w:rFonts w:ascii="Times New Roman" w:hAnsi="Times New Roman" w:cs="Times New Roman"/>
          <w:color w:val="auto"/>
          <w:sz w:val="22"/>
          <w:szCs w:val="22"/>
        </w:rPr>
      </w:pPr>
      <w:bookmarkStart w:id="13" w:name="_Toc424828775"/>
      <w:r w:rsidRPr="00EC6595">
        <w:rPr>
          <w:rFonts w:ascii="Times New Roman" w:hAnsi="Times New Roman" w:cs="Times New Roman"/>
          <w:color w:val="auto"/>
          <w:sz w:val="22"/>
          <w:szCs w:val="22"/>
        </w:rPr>
        <w:t>7</w:t>
      </w:r>
      <w:r w:rsidR="003F20E2" w:rsidRPr="00EC6595">
        <w:rPr>
          <w:rFonts w:ascii="Times New Roman" w:hAnsi="Times New Roman" w:cs="Times New Roman"/>
          <w:color w:val="auto"/>
          <w:sz w:val="22"/>
          <w:szCs w:val="22"/>
        </w:rPr>
        <w:t xml:space="preserve">. ПОРЯДОК ВЫПОЛНЕНИЯ </w:t>
      </w:r>
      <w:r w:rsidR="00557DB9" w:rsidRPr="00EC6595">
        <w:rPr>
          <w:rFonts w:ascii="Times New Roman" w:hAnsi="Times New Roman" w:cs="Times New Roman"/>
          <w:color w:val="auto"/>
          <w:sz w:val="22"/>
          <w:szCs w:val="22"/>
        </w:rPr>
        <w:t>АГЕНТСТВОМ</w:t>
      </w:r>
      <w:r w:rsidR="003F20E2" w:rsidRPr="00EC6595">
        <w:rPr>
          <w:rFonts w:ascii="Times New Roman" w:hAnsi="Times New Roman" w:cs="Times New Roman"/>
          <w:color w:val="auto"/>
          <w:sz w:val="22"/>
          <w:szCs w:val="22"/>
        </w:rPr>
        <w:t xml:space="preserve"> ОБЯЗАТЕЛЬСТВ ПО ВЫДАННОМУ ПОРУЧИТЕЛЬСТВУ</w:t>
      </w:r>
      <w:bookmarkEnd w:id="13"/>
    </w:p>
    <w:p w14:paraId="2261C76B" w14:textId="77777777" w:rsidR="00E3243A" w:rsidRPr="00EC6595" w:rsidRDefault="00E3243A" w:rsidP="00B561F0">
      <w:pPr>
        <w:widowControl w:val="0"/>
      </w:pPr>
    </w:p>
    <w:p w14:paraId="1C2C17FC" w14:textId="3C6F3FA7" w:rsidR="00595B0B" w:rsidRPr="00EC6595" w:rsidRDefault="008C41B2" w:rsidP="002E071E">
      <w:pPr>
        <w:widowControl w:val="0"/>
        <w:ind w:firstLine="709"/>
        <w:jc w:val="both"/>
        <w:rPr>
          <w:sz w:val="22"/>
          <w:szCs w:val="22"/>
        </w:rPr>
      </w:pPr>
      <w:r w:rsidRPr="00EC6595">
        <w:rPr>
          <w:b/>
          <w:sz w:val="22"/>
          <w:szCs w:val="22"/>
        </w:rPr>
        <w:t>7</w:t>
      </w:r>
      <w:r w:rsidR="003F20E2" w:rsidRPr="00EC6595">
        <w:rPr>
          <w:b/>
          <w:sz w:val="22"/>
          <w:szCs w:val="22"/>
        </w:rPr>
        <w:t>.1.</w:t>
      </w:r>
      <w:r w:rsidR="003F20E2" w:rsidRPr="00EC6595">
        <w:rPr>
          <w:sz w:val="22"/>
          <w:szCs w:val="22"/>
        </w:rPr>
        <w:t xml:space="preserve"> </w:t>
      </w:r>
      <w:r w:rsidR="0080557D" w:rsidRPr="00EC6595">
        <w:rPr>
          <w:sz w:val="22"/>
          <w:szCs w:val="22"/>
        </w:rPr>
        <w:t xml:space="preserve">В срок </w:t>
      </w:r>
      <w:r w:rsidR="00595B0B" w:rsidRPr="00EC6595">
        <w:rPr>
          <w:sz w:val="22"/>
          <w:szCs w:val="22"/>
        </w:rPr>
        <w:t>не позднее 5(Пяти) рабочих дней с даты неисполнения (ненадлежащего исполнения) Лизингополучателем обязательств по договору финансовой аренды (лизинга) Лизингодатель в письменном виде уведомляет Агентство об этом с указанием суммы неисполненных Лизингополучателем обязательств и расчета задолженности Лизингополучателя перед Лизингодателем</w:t>
      </w:r>
      <w:r w:rsidR="00694E61" w:rsidRPr="00EC6595">
        <w:rPr>
          <w:sz w:val="22"/>
          <w:szCs w:val="22"/>
        </w:rPr>
        <w:t>.</w:t>
      </w:r>
      <w:r w:rsidR="00595B0B" w:rsidRPr="00EC6595">
        <w:rPr>
          <w:sz w:val="22"/>
          <w:szCs w:val="22"/>
        </w:rPr>
        <w:t xml:space="preserve"> </w:t>
      </w:r>
    </w:p>
    <w:p w14:paraId="62A0D64B" w14:textId="6F4DE647" w:rsidR="0080557D" w:rsidRPr="00EC6595" w:rsidRDefault="0080557D" w:rsidP="002E071E">
      <w:pPr>
        <w:widowControl w:val="0"/>
        <w:ind w:firstLine="709"/>
        <w:jc w:val="both"/>
        <w:rPr>
          <w:sz w:val="22"/>
          <w:szCs w:val="22"/>
        </w:rPr>
      </w:pPr>
      <w:r w:rsidRPr="00EC6595">
        <w:rPr>
          <w:sz w:val="22"/>
          <w:szCs w:val="22"/>
        </w:rPr>
        <w:t xml:space="preserve">Извещение Агентству о неисполнении (ненадлежащем исполнении) </w:t>
      </w:r>
      <w:r w:rsidR="00BF63B1" w:rsidRPr="00EC6595">
        <w:rPr>
          <w:sz w:val="22"/>
          <w:szCs w:val="22"/>
        </w:rPr>
        <w:t>Лизингополучателем</w:t>
      </w:r>
      <w:r w:rsidRPr="00EC6595">
        <w:rPr>
          <w:sz w:val="22"/>
          <w:szCs w:val="22"/>
        </w:rPr>
        <w:t xml:space="preserve"> обязательств по </w:t>
      </w:r>
      <w:r w:rsidR="00BF63B1" w:rsidRPr="00EC6595">
        <w:rPr>
          <w:sz w:val="22"/>
          <w:szCs w:val="22"/>
        </w:rPr>
        <w:t>Д</w:t>
      </w:r>
      <w:r w:rsidRPr="00EC6595">
        <w:rPr>
          <w:sz w:val="22"/>
          <w:szCs w:val="22"/>
        </w:rPr>
        <w:t xml:space="preserve">оговору </w:t>
      </w:r>
      <w:r w:rsidR="00BF63B1" w:rsidRPr="00EC6595">
        <w:rPr>
          <w:sz w:val="22"/>
          <w:szCs w:val="22"/>
        </w:rPr>
        <w:t xml:space="preserve">лизинг </w:t>
      </w:r>
      <w:r w:rsidRPr="00EC6595">
        <w:rPr>
          <w:sz w:val="22"/>
          <w:szCs w:val="22"/>
        </w:rPr>
        <w:t>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14:paraId="4F49DA7B" w14:textId="05AF162A" w:rsidR="00784984" w:rsidRPr="00EC6595" w:rsidRDefault="00F30DEF" w:rsidP="00694E61">
      <w:pPr>
        <w:widowControl w:val="0"/>
        <w:ind w:firstLine="709"/>
        <w:jc w:val="both"/>
        <w:rPr>
          <w:sz w:val="22"/>
          <w:szCs w:val="22"/>
        </w:rPr>
      </w:pPr>
      <w:r w:rsidRPr="00EC6595">
        <w:rPr>
          <w:sz w:val="22"/>
          <w:szCs w:val="22"/>
        </w:rPr>
        <w:t xml:space="preserve">После получения Агентством сообщения от </w:t>
      </w:r>
      <w:r w:rsidR="00BF63B1" w:rsidRPr="00EC6595">
        <w:rPr>
          <w:sz w:val="22"/>
          <w:szCs w:val="22"/>
        </w:rPr>
        <w:t>Лизингодателя</w:t>
      </w:r>
      <w:r w:rsidRPr="00EC6595">
        <w:rPr>
          <w:sz w:val="22"/>
          <w:szCs w:val="22"/>
        </w:rPr>
        <w:t xml:space="preserve">, по инициативе любой из сторон, уполномоченные лица </w:t>
      </w:r>
      <w:r w:rsidR="00BF63B1" w:rsidRPr="00EC6595">
        <w:rPr>
          <w:sz w:val="22"/>
          <w:szCs w:val="22"/>
        </w:rPr>
        <w:t>Лизингодателя</w:t>
      </w:r>
      <w:r w:rsidRPr="00EC6595">
        <w:rPr>
          <w:sz w:val="22"/>
          <w:szCs w:val="22"/>
        </w:rPr>
        <w:t xml:space="preserve">, Агентства и </w:t>
      </w:r>
      <w:r w:rsidR="00BF63B1" w:rsidRPr="00EC6595">
        <w:rPr>
          <w:sz w:val="22"/>
          <w:szCs w:val="22"/>
        </w:rPr>
        <w:t>Лизингополучателя</w:t>
      </w:r>
      <w:r w:rsidRPr="00EC6595">
        <w:rPr>
          <w:sz w:val="22"/>
          <w:szCs w:val="22"/>
        </w:rPr>
        <w:t xml:space="preserve"> проводят совместную встречу</w:t>
      </w:r>
      <w:r w:rsidR="0080557D" w:rsidRPr="00EC6595">
        <w:rPr>
          <w:sz w:val="22"/>
          <w:szCs w:val="22"/>
        </w:rPr>
        <w:t>.</w:t>
      </w:r>
    </w:p>
    <w:p w14:paraId="28F20786" w14:textId="54C0BF83" w:rsidR="00BE457A" w:rsidRPr="00EC6595" w:rsidRDefault="00BE457A" w:rsidP="00694E61">
      <w:pPr>
        <w:widowControl w:val="0"/>
        <w:ind w:firstLine="709"/>
        <w:jc w:val="both"/>
        <w:rPr>
          <w:sz w:val="22"/>
          <w:szCs w:val="22"/>
        </w:rPr>
      </w:pPr>
      <w:r w:rsidRPr="00EC6595">
        <w:rPr>
          <w:sz w:val="22"/>
          <w:szCs w:val="22"/>
        </w:rPr>
        <w:t xml:space="preserve">О погашении просроченной задолженности, о которой Агентство было уведомлено в порядке настоящего пункта, Лизингодатель в письменном виде уведомляет в срок не позднее 5 (Пяти) рабочих дней с даты ее гашения. При повторном возникновении задолженности Лизингополучателя Лизингодатель информирует Агентство в соответствии с </w:t>
      </w:r>
      <w:proofErr w:type="spellStart"/>
      <w:r w:rsidRPr="00EC6595">
        <w:rPr>
          <w:sz w:val="22"/>
          <w:szCs w:val="22"/>
        </w:rPr>
        <w:t>абз</w:t>
      </w:r>
      <w:proofErr w:type="spellEnd"/>
      <w:r w:rsidRPr="00EC6595">
        <w:rPr>
          <w:sz w:val="22"/>
          <w:szCs w:val="22"/>
        </w:rPr>
        <w:t>. 1-2 настоящего пункта.</w:t>
      </w:r>
    </w:p>
    <w:p w14:paraId="5F4F755A" w14:textId="62617304" w:rsidR="00595B0B" w:rsidRPr="00EC6595" w:rsidRDefault="008C41B2" w:rsidP="00694E61">
      <w:pPr>
        <w:widowControl w:val="0"/>
        <w:ind w:firstLine="709"/>
        <w:jc w:val="both"/>
        <w:rPr>
          <w:sz w:val="22"/>
          <w:szCs w:val="22"/>
        </w:rPr>
      </w:pPr>
      <w:r w:rsidRPr="00EC6595">
        <w:rPr>
          <w:b/>
          <w:sz w:val="22"/>
          <w:szCs w:val="22"/>
        </w:rPr>
        <w:t>7</w:t>
      </w:r>
      <w:r w:rsidR="003F20E2" w:rsidRPr="00EC6595">
        <w:rPr>
          <w:b/>
          <w:sz w:val="22"/>
          <w:szCs w:val="22"/>
        </w:rPr>
        <w:t>.2.</w:t>
      </w:r>
      <w:r w:rsidR="003F20E2" w:rsidRPr="00EC6595">
        <w:rPr>
          <w:sz w:val="22"/>
          <w:szCs w:val="22"/>
        </w:rPr>
        <w:t xml:space="preserve"> </w:t>
      </w:r>
      <w:r w:rsidR="00086299" w:rsidRPr="00EC6595">
        <w:rPr>
          <w:sz w:val="22"/>
          <w:szCs w:val="22"/>
        </w:rPr>
        <w:t xml:space="preserve">В срок не позднее 10 (Десяти) рабочих дней с даты </w:t>
      </w:r>
      <w:r w:rsidR="00595B0B" w:rsidRPr="00EC6595">
        <w:rPr>
          <w:sz w:val="22"/>
          <w:szCs w:val="22"/>
        </w:rPr>
        <w:t xml:space="preserve">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Лизингодатель предъявляет письменное требование (претензию) к Лизингополучателю, Поручителю (-ям) (</w:t>
      </w:r>
      <w:r w:rsidR="00595B0B" w:rsidRPr="00EC6595">
        <w:rPr>
          <w:sz w:val="22"/>
          <w:szCs w:val="22"/>
          <w:shd w:val="clear" w:color="auto" w:fill="FFFFFF"/>
        </w:rPr>
        <w:t>за исключением поручительства Агентства), Залогодателю (-ям)</w:t>
      </w:r>
      <w:r w:rsidR="00595B0B" w:rsidRPr="00EC6595">
        <w:rPr>
          <w:sz w:val="22"/>
          <w:szCs w:val="22"/>
        </w:rPr>
        <w:t>, в котором  указываются: сумма требований, номера счетов Лизингодателя, на которые подлежат зачислению денежные средства, а также срок исполнения требования Лизингодателя с приложением копий подтверждающих задолженность Лизингополучателя документов</w:t>
      </w:r>
      <w:r w:rsidR="005578B3" w:rsidRPr="00EC6595">
        <w:rPr>
          <w:sz w:val="22"/>
          <w:szCs w:val="22"/>
        </w:rPr>
        <w:t>,  а в случае Залогодателя (-ей) – срок, по истечении которого на предмет залога может быть обращено взыскание.</w:t>
      </w:r>
    </w:p>
    <w:p w14:paraId="0655E147" w14:textId="6DDB655E" w:rsidR="00784984" w:rsidRPr="00EC6595" w:rsidRDefault="00086299" w:rsidP="00B561F0">
      <w:pPr>
        <w:widowControl w:val="0"/>
        <w:jc w:val="both"/>
        <w:rPr>
          <w:i/>
          <w:sz w:val="22"/>
          <w:szCs w:val="22"/>
        </w:rPr>
      </w:pPr>
      <w:r w:rsidRPr="00EC6595">
        <w:rPr>
          <w:sz w:val="22"/>
          <w:szCs w:val="22"/>
        </w:rPr>
        <w:tab/>
        <w:t xml:space="preserve">Заверенные надлежащим образом со стороны </w:t>
      </w:r>
      <w:r w:rsidR="00BF63B1" w:rsidRPr="00EC6595">
        <w:rPr>
          <w:sz w:val="22"/>
          <w:szCs w:val="22"/>
        </w:rPr>
        <w:t>Лизингодателя</w:t>
      </w:r>
      <w:r w:rsidRPr="00EC6595">
        <w:rPr>
          <w:sz w:val="22"/>
          <w:szCs w:val="22"/>
        </w:rPr>
        <w:t xml:space="preserve"> копии, указанных выше требований (претензий) в тот же срок направляются </w:t>
      </w:r>
      <w:r w:rsidR="00BF63B1" w:rsidRPr="00EC6595">
        <w:rPr>
          <w:sz w:val="22"/>
          <w:szCs w:val="22"/>
        </w:rPr>
        <w:t>Лизингодателем</w:t>
      </w:r>
      <w:r w:rsidRPr="00EC6595">
        <w:rPr>
          <w:sz w:val="22"/>
          <w:szCs w:val="22"/>
        </w:rPr>
        <w:t xml:space="preserve"> в Агентство.</w:t>
      </w:r>
      <w:r w:rsidR="00784984" w:rsidRPr="00EC6595">
        <w:rPr>
          <w:i/>
          <w:sz w:val="22"/>
          <w:szCs w:val="22"/>
        </w:rPr>
        <w:tab/>
      </w:r>
    </w:p>
    <w:p w14:paraId="27B023A1" w14:textId="0FA6B268" w:rsidR="003F20E2" w:rsidRPr="00EC6595" w:rsidRDefault="003F20E2" w:rsidP="00B561F0">
      <w:pPr>
        <w:widowControl w:val="0"/>
        <w:jc w:val="both"/>
        <w:rPr>
          <w:sz w:val="22"/>
          <w:szCs w:val="22"/>
        </w:rPr>
      </w:pPr>
      <w:r w:rsidRPr="00EC6595">
        <w:rPr>
          <w:sz w:val="22"/>
          <w:szCs w:val="22"/>
        </w:rPr>
        <w:tab/>
      </w:r>
      <w:r w:rsidR="008C41B2" w:rsidRPr="00EC6595">
        <w:rPr>
          <w:b/>
          <w:sz w:val="22"/>
          <w:szCs w:val="22"/>
        </w:rPr>
        <w:t>7</w:t>
      </w:r>
      <w:r w:rsidRPr="00EC6595">
        <w:rPr>
          <w:b/>
          <w:sz w:val="22"/>
          <w:szCs w:val="22"/>
        </w:rPr>
        <w:t>.3.</w:t>
      </w:r>
      <w:r w:rsidRPr="00EC6595">
        <w:rPr>
          <w:sz w:val="22"/>
          <w:szCs w:val="22"/>
        </w:rPr>
        <w:t xml:space="preserve"> </w:t>
      </w:r>
      <w:r w:rsidR="00BF63B1" w:rsidRPr="00EC6595">
        <w:rPr>
          <w:sz w:val="22"/>
          <w:szCs w:val="22"/>
        </w:rPr>
        <w:t>Лизингополучатель</w:t>
      </w:r>
      <w:r w:rsidRPr="00EC6595">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BF63B1" w:rsidRPr="00EC6595">
        <w:rPr>
          <w:sz w:val="22"/>
          <w:szCs w:val="22"/>
        </w:rPr>
        <w:t>Лизингодателя</w:t>
      </w:r>
      <w:r w:rsidRPr="00EC6595">
        <w:rPr>
          <w:sz w:val="22"/>
          <w:szCs w:val="22"/>
        </w:rPr>
        <w:t>.</w:t>
      </w:r>
    </w:p>
    <w:p w14:paraId="2B53B23A" w14:textId="75BCA9EA" w:rsidR="003F20E2" w:rsidRPr="00EC6595" w:rsidRDefault="003F20E2" w:rsidP="00B561F0">
      <w:pPr>
        <w:widowControl w:val="0"/>
        <w:jc w:val="both"/>
        <w:rPr>
          <w:sz w:val="22"/>
          <w:szCs w:val="22"/>
        </w:rPr>
      </w:pPr>
      <w:r w:rsidRPr="00EC6595">
        <w:rPr>
          <w:sz w:val="22"/>
          <w:szCs w:val="22"/>
        </w:rPr>
        <w:tab/>
        <w:t xml:space="preserve">О полном или частичном исполнении требования </w:t>
      </w:r>
      <w:r w:rsidR="00BF63B1" w:rsidRPr="00EC6595">
        <w:rPr>
          <w:sz w:val="22"/>
          <w:szCs w:val="22"/>
        </w:rPr>
        <w:t>Лизингодателя</w:t>
      </w:r>
      <w:r w:rsidRPr="00EC6595">
        <w:rPr>
          <w:sz w:val="22"/>
          <w:szCs w:val="22"/>
        </w:rPr>
        <w:t xml:space="preserve">, а также о полной или частичной невозможности удовлетворить заявленное </w:t>
      </w:r>
      <w:r w:rsidR="00BF63B1" w:rsidRPr="00EC6595">
        <w:rPr>
          <w:sz w:val="22"/>
          <w:szCs w:val="22"/>
        </w:rPr>
        <w:t>Лизингодателем</w:t>
      </w:r>
      <w:r w:rsidRPr="00EC6595">
        <w:rPr>
          <w:sz w:val="22"/>
          <w:szCs w:val="22"/>
        </w:rPr>
        <w:t xml:space="preserve"> </w:t>
      </w:r>
      <w:r w:rsidR="008D52EC" w:rsidRPr="00EC6595">
        <w:rPr>
          <w:sz w:val="22"/>
          <w:szCs w:val="22"/>
        </w:rPr>
        <w:t>требование (</w:t>
      </w:r>
      <w:r w:rsidRPr="00EC6595">
        <w:rPr>
          <w:sz w:val="22"/>
          <w:szCs w:val="22"/>
        </w:rPr>
        <w:t xml:space="preserve">с указанием причин) </w:t>
      </w:r>
      <w:r w:rsidR="00BF63B1" w:rsidRPr="00EC6595">
        <w:rPr>
          <w:sz w:val="22"/>
          <w:szCs w:val="22"/>
        </w:rPr>
        <w:t>Лизингополучатель</w:t>
      </w:r>
      <w:r w:rsidRPr="00EC6595">
        <w:rPr>
          <w:sz w:val="22"/>
          <w:szCs w:val="22"/>
        </w:rPr>
        <w:t xml:space="preserve"> обязан в срок, указанный в требовании (претензии) как срок его исполнения, в письменной форме уведомить </w:t>
      </w:r>
      <w:r w:rsidR="00BF63B1" w:rsidRPr="00EC6595">
        <w:rPr>
          <w:sz w:val="22"/>
          <w:szCs w:val="22"/>
        </w:rPr>
        <w:t>Лизингодателя</w:t>
      </w:r>
      <w:r w:rsidRPr="00EC6595">
        <w:rPr>
          <w:sz w:val="22"/>
          <w:szCs w:val="22"/>
        </w:rPr>
        <w:t xml:space="preserve"> и </w:t>
      </w:r>
      <w:r w:rsidR="007867F0" w:rsidRPr="00EC6595">
        <w:rPr>
          <w:sz w:val="22"/>
          <w:szCs w:val="22"/>
        </w:rPr>
        <w:t>Агентство</w:t>
      </w:r>
      <w:r w:rsidRPr="00EC6595">
        <w:rPr>
          <w:sz w:val="22"/>
          <w:szCs w:val="22"/>
        </w:rPr>
        <w:t>.</w:t>
      </w:r>
    </w:p>
    <w:p w14:paraId="44E933A3" w14:textId="5EA871B5" w:rsidR="007867F0" w:rsidRPr="00EC6595" w:rsidRDefault="003F20E2" w:rsidP="00694E61">
      <w:pPr>
        <w:autoSpaceDE w:val="0"/>
        <w:autoSpaceDN w:val="0"/>
        <w:adjustRightInd w:val="0"/>
        <w:jc w:val="both"/>
        <w:rPr>
          <w:sz w:val="22"/>
          <w:szCs w:val="22"/>
        </w:rPr>
      </w:pPr>
      <w:r w:rsidRPr="00EC6595">
        <w:rPr>
          <w:sz w:val="22"/>
          <w:szCs w:val="22"/>
        </w:rPr>
        <w:tab/>
      </w:r>
      <w:r w:rsidR="008C41B2" w:rsidRPr="00EC6595">
        <w:rPr>
          <w:b/>
          <w:sz w:val="22"/>
          <w:szCs w:val="22"/>
        </w:rPr>
        <w:t>7</w:t>
      </w:r>
      <w:r w:rsidRPr="00EC6595">
        <w:rPr>
          <w:b/>
          <w:sz w:val="22"/>
          <w:szCs w:val="22"/>
        </w:rPr>
        <w:t>.4.</w:t>
      </w:r>
      <w:r w:rsidR="00793030" w:rsidRPr="00EC6595">
        <w:rPr>
          <w:sz w:val="22"/>
          <w:szCs w:val="22"/>
        </w:rPr>
        <w:t xml:space="preserve"> </w:t>
      </w:r>
      <w:r w:rsidRPr="00EC6595">
        <w:rPr>
          <w:sz w:val="22"/>
          <w:szCs w:val="22"/>
        </w:rPr>
        <w:t xml:space="preserve">В течение 90 </w:t>
      </w:r>
      <w:r w:rsidR="00E253F7" w:rsidRPr="00EC6595">
        <w:rPr>
          <w:sz w:val="22"/>
          <w:szCs w:val="22"/>
        </w:rPr>
        <w:t>(девяност</w:t>
      </w:r>
      <w:r w:rsidR="006F2525" w:rsidRPr="00EC6595">
        <w:rPr>
          <w:sz w:val="22"/>
          <w:szCs w:val="22"/>
        </w:rPr>
        <w:t>а</w:t>
      </w:r>
      <w:r w:rsidR="00E253F7" w:rsidRPr="00EC6595">
        <w:rPr>
          <w:sz w:val="22"/>
          <w:szCs w:val="22"/>
        </w:rPr>
        <w:t xml:space="preserve">) </w:t>
      </w:r>
      <w:r w:rsidRPr="00EC6595">
        <w:rPr>
          <w:sz w:val="22"/>
          <w:szCs w:val="22"/>
        </w:rPr>
        <w:t xml:space="preserve">календарных дней </w:t>
      </w:r>
      <w:r w:rsidR="007A16DE" w:rsidRPr="00EC6595">
        <w:rPr>
          <w:sz w:val="22"/>
          <w:szCs w:val="22"/>
        </w:rPr>
        <w:t>с даты  принятия решения Лизингодателем о досрочном погашении всей имеющейся задолженности по договору финансовой аренды (лизинга) в виду неисполнения (ненадлежащего исполнения)</w:t>
      </w:r>
      <w:r w:rsidR="00793030" w:rsidRPr="00EC6595">
        <w:rPr>
          <w:sz w:val="22"/>
          <w:szCs w:val="22"/>
        </w:rPr>
        <w:t xml:space="preserve"> Лизингополучателем обязательств по договору финансовой аренды (лизинга)</w:t>
      </w:r>
      <w:r w:rsidR="007A16DE" w:rsidRPr="00EC6595">
        <w:rPr>
          <w:sz w:val="22"/>
          <w:szCs w:val="22"/>
        </w:rPr>
        <w:t xml:space="preserve"> </w:t>
      </w:r>
      <w:r w:rsidR="00743C88" w:rsidRPr="00EC6595">
        <w:rPr>
          <w:sz w:val="22"/>
          <w:szCs w:val="22"/>
        </w:rPr>
        <w:t>(</w:t>
      </w:r>
      <w:r w:rsidR="00E253F7" w:rsidRPr="00EC6595">
        <w:rPr>
          <w:sz w:val="22"/>
          <w:szCs w:val="22"/>
        </w:rPr>
        <w:t xml:space="preserve">согласно </w:t>
      </w:r>
      <w:r w:rsidR="00743C88" w:rsidRPr="00EC6595">
        <w:rPr>
          <w:sz w:val="22"/>
          <w:szCs w:val="22"/>
        </w:rPr>
        <w:t xml:space="preserve">п. </w:t>
      </w:r>
      <w:r w:rsidR="008C41B2" w:rsidRPr="00EC6595">
        <w:rPr>
          <w:sz w:val="22"/>
          <w:szCs w:val="22"/>
        </w:rPr>
        <w:t>7</w:t>
      </w:r>
      <w:r w:rsidR="00743C88" w:rsidRPr="00EC6595">
        <w:rPr>
          <w:sz w:val="22"/>
          <w:szCs w:val="22"/>
        </w:rPr>
        <w:t>.</w:t>
      </w:r>
      <w:r w:rsidR="00C1384E" w:rsidRPr="00EC6595">
        <w:rPr>
          <w:sz w:val="22"/>
          <w:szCs w:val="22"/>
        </w:rPr>
        <w:t>2</w:t>
      </w:r>
      <w:r w:rsidR="00743C88" w:rsidRPr="00EC6595">
        <w:rPr>
          <w:sz w:val="22"/>
          <w:szCs w:val="22"/>
        </w:rPr>
        <w:t>. настоящего Регламента)</w:t>
      </w:r>
      <w:r w:rsidR="00366B50" w:rsidRPr="00EC6595">
        <w:rPr>
          <w:sz w:val="22"/>
          <w:szCs w:val="22"/>
        </w:rPr>
        <w:t>,</w:t>
      </w:r>
      <w:r w:rsidRPr="00EC6595">
        <w:rPr>
          <w:sz w:val="22"/>
          <w:szCs w:val="22"/>
        </w:rPr>
        <w:t xml:space="preserve"> </w:t>
      </w:r>
      <w:r w:rsidR="0050039A" w:rsidRPr="00EC6595">
        <w:rPr>
          <w:sz w:val="22"/>
          <w:szCs w:val="22"/>
        </w:rPr>
        <w:t>Лизингодатель</w:t>
      </w:r>
      <w:r w:rsidRPr="00EC6595">
        <w:rPr>
          <w:sz w:val="22"/>
          <w:szCs w:val="22"/>
        </w:rPr>
        <w:t xml:space="preserve"> обязан принять все разумные и доступные в сложившейся ситуации меры</w:t>
      </w:r>
      <w:r w:rsidR="00FF2AC8" w:rsidRPr="00EC6595">
        <w:rPr>
          <w:sz w:val="22"/>
          <w:szCs w:val="22"/>
        </w:rPr>
        <w:t xml:space="preserve"> в целях получения от </w:t>
      </w:r>
      <w:r w:rsidR="0050039A" w:rsidRPr="00EC6595">
        <w:rPr>
          <w:sz w:val="22"/>
          <w:szCs w:val="22"/>
        </w:rPr>
        <w:t>Лизингополучателя</w:t>
      </w:r>
      <w:r w:rsidR="00FF2AC8" w:rsidRPr="00EC6595">
        <w:rPr>
          <w:sz w:val="22"/>
          <w:szCs w:val="22"/>
        </w:rPr>
        <w:t xml:space="preserve"> </w:t>
      </w:r>
      <w:r w:rsidR="00C1384E" w:rsidRPr="00EC6595">
        <w:rPr>
          <w:sz w:val="22"/>
          <w:szCs w:val="22"/>
        </w:rPr>
        <w:t xml:space="preserve">денежных сумм для погашения стоимости предмета лизинга,  указанной в договоре финансовой аренды (лизинга) </w:t>
      </w:r>
      <w:r w:rsidR="00FF2AC8" w:rsidRPr="00EC6595">
        <w:rPr>
          <w:sz w:val="22"/>
          <w:szCs w:val="22"/>
        </w:rPr>
        <w:t xml:space="preserve">и исполнения иных обязательств, предусмотренных </w:t>
      </w:r>
      <w:r w:rsidR="0050039A" w:rsidRPr="00EC6595">
        <w:rPr>
          <w:sz w:val="22"/>
          <w:szCs w:val="22"/>
        </w:rPr>
        <w:t>Д</w:t>
      </w:r>
      <w:r w:rsidR="007867F0" w:rsidRPr="00EC6595">
        <w:rPr>
          <w:sz w:val="22"/>
          <w:szCs w:val="22"/>
        </w:rPr>
        <w:t>оговором</w:t>
      </w:r>
      <w:r w:rsidR="0050039A" w:rsidRPr="00EC6595">
        <w:rPr>
          <w:sz w:val="22"/>
          <w:szCs w:val="22"/>
        </w:rPr>
        <w:t xml:space="preserve"> лизинга, а именно</w:t>
      </w:r>
      <w:r w:rsidR="007867F0" w:rsidRPr="00EC6595">
        <w:rPr>
          <w:sz w:val="22"/>
          <w:szCs w:val="22"/>
        </w:rPr>
        <w:t>:</w:t>
      </w:r>
    </w:p>
    <w:p w14:paraId="6B283C58" w14:textId="6F8ED8CE" w:rsidR="0085631D" w:rsidRPr="00EC6595" w:rsidRDefault="00793030" w:rsidP="00AB72D4">
      <w:pPr>
        <w:widowControl w:val="0"/>
        <w:ind w:firstLine="708"/>
        <w:jc w:val="both"/>
        <w:rPr>
          <w:sz w:val="22"/>
          <w:szCs w:val="22"/>
        </w:rPr>
      </w:pPr>
      <w:r w:rsidRPr="00EC6595">
        <w:rPr>
          <w:sz w:val="22"/>
          <w:szCs w:val="22"/>
          <w:shd w:val="clear" w:color="auto" w:fill="FFFFFF"/>
        </w:rPr>
        <w:t>-изъятие Предмета лизинга у Лизингополучателя</w:t>
      </w:r>
      <w:r w:rsidRPr="00EC6595">
        <w:rPr>
          <w:sz w:val="22"/>
          <w:shd w:val="clear" w:color="auto" w:fill="FFFFFF"/>
        </w:rPr>
        <w:t xml:space="preserve"> и </w:t>
      </w:r>
      <w:r w:rsidR="00694E61" w:rsidRPr="00EC6595">
        <w:rPr>
          <w:sz w:val="22"/>
          <w:szCs w:val="22"/>
        </w:rPr>
        <w:t xml:space="preserve">определение </w:t>
      </w:r>
      <w:r w:rsidRPr="00EC6595">
        <w:rPr>
          <w:sz w:val="22"/>
          <w:szCs w:val="22"/>
        </w:rPr>
        <w:t>сальдо встречных обязательств</w:t>
      </w:r>
      <w:r w:rsidR="0085631D" w:rsidRPr="00EC6595">
        <w:rPr>
          <w:sz w:val="22"/>
          <w:szCs w:val="22"/>
        </w:rPr>
        <w:t>;</w:t>
      </w:r>
    </w:p>
    <w:p w14:paraId="512914AC" w14:textId="018BCC46" w:rsidR="00793030" w:rsidRPr="00EC6595" w:rsidRDefault="00793030" w:rsidP="00B561F0">
      <w:pPr>
        <w:widowControl w:val="0"/>
        <w:ind w:firstLine="708"/>
        <w:jc w:val="both"/>
        <w:rPr>
          <w:sz w:val="22"/>
          <w:szCs w:val="22"/>
          <w:shd w:val="clear" w:color="auto" w:fill="FFFFFF"/>
        </w:rPr>
      </w:pPr>
      <w:r w:rsidRPr="00EC6595">
        <w:rPr>
          <w:sz w:val="22"/>
          <w:szCs w:val="22"/>
          <w:shd w:val="clear" w:color="auto" w:fill="FFFFFF"/>
        </w:rPr>
        <w:t xml:space="preserve">-получения страхового возмещения по </w:t>
      </w:r>
      <w:r w:rsidRPr="00EC6595">
        <w:rPr>
          <w:sz w:val="22"/>
          <w:szCs w:val="22"/>
        </w:rPr>
        <w:t>договору страхования предмета лизинга</w:t>
      </w:r>
      <w:r w:rsidR="003610D9" w:rsidRPr="00EC6595">
        <w:rPr>
          <w:sz w:val="22"/>
          <w:szCs w:val="22"/>
        </w:rPr>
        <w:t xml:space="preserve"> (если страхования предмета лизинга предусмотрено договором финансовой аренды (лизинга))</w:t>
      </w:r>
      <w:r w:rsidR="0085631D" w:rsidRPr="00EC6595">
        <w:rPr>
          <w:sz w:val="22"/>
          <w:szCs w:val="22"/>
        </w:rPr>
        <w:t>;</w:t>
      </w:r>
      <w:r w:rsidRPr="00EC6595">
        <w:rPr>
          <w:sz w:val="22"/>
          <w:szCs w:val="22"/>
        </w:rPr>
        <w:t xml:space="preserve"> </w:t>
      </w:r>
      <w:r w:rsidRPr="00EC6595">
        <w:rPr>
          <w:rStyle w:val="a8"/>
          <w:sz w:val="22"/>
          <w:szCs w:val="22"/>
        </w:rPr>
        <w:footnoteReference w:id="12"/>
      </w:r>
    </w:p>
    <w:p w14:paraId="300AF8B5" w14:textId="5EBD5C2E" w:rsidR="00953ACE" w:rsidRPr="00EC6595" w:rsidRDefault="00953ACE" w:rsidP="00B561F0">
      <w:pPr>
        <w:widowControl w:val="0"/>
        <w:ind w:firstLine="709"/>
        <w:jc w:val="both"/>
        <w:rPr>
          <w:sz w:val="22"/>
          <w:szCs w:val="22"/>
          <w:shd w:val="clear" w:color="auto" w:fill="FFFFFF"/>
        </w:rPr>
      </w:pPr>
      <w:r w:rsidRPr="00EC6595">
        <w:rPr>
          <w:sz w:val="22"/>
          <w:szCs w:val="22"/>
        </w:rPr>
        <w:lastRenderedPageBreak/>
        <w:t>- переговоры и выезды по месту нахождения Лизингополучателя, Поручителей (</w:t>
      </w:r>
      <w:r w:rsidRPr="00EC6595">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2FF3F2A6" w14:textId="4A7E38DA" w:rsidR="00953ACE" w:rsidRPr="00EC6595" w:rsidRDefault="00953ACE" w:rsidP="00B561F0">
      <w:pPr>
        <w:widowControl w:val="0"/>
        <w:ind w:firstLine="709"/>
        <w:jc w:val="both"/>
        <w:rPr>
          <w:sz w:val="22"/>
          <w:szCs w:val="22"/>
          <w:shd w:val="clear" w:color="auto" w:fill="FFFFFF"/>
        </w:rPr>
      </w:pPr>
      <w:r w:rsidRPr="00EC6595">
        <w:rPr>
          <w:sz w:val="22"/>
          <w:szCs w:val="22"/>
          <w:shd w:val="clear" w:color="auto" w:fill="FFFFFF"/>
        </w:rPr>
        <w:t>- мониторинг залогового обеспечения с обязательной фиксацией результатов указанных мероприятий (путем подписания актов проверки заложенного имущества)</w:t>
      </w:r>
      <w:r w:rsidR="00295802" w:rsidRPr="00EC6595">
        <w:rPr>
          <w:rStyle w:val="a8"/>
          <w:sz w:val="22"/>
          <w:szCs w:val="22"/>
          <w:shd w:val="clear" w:color="auto" w:fill="FFFFFF"/>
        </w:rPr>
        <w:footnoteReference w:id="13"/>
      </w:r>
      <w:r w:rsidRPr="00EC6595">
        <w:rPr>
          <w:sz w:val="22"/>
          <w:szCs w:val="22"/>
          <w:shd w:val="clear" w:color="auto" w:fill="FFFFFF"/>
        </w:rPr>
        <w:t>,</w:t>
      </w:r>
    </w:p>
    <w:p w14:paraId="3CB09B4D" w14:textId="4D327B52" w:rsidR="00953ACE" w:rsidRPr="00EC6595" w:rsidRDefault="00953ACE" w:rsidP="00B561F0">
      <w:pPr>
        <w:widowControl w:val="0"/>
        <w:ind w:firstLine="709"/>
        <w:jc w:val="both"/>
        <w:rPr>
          <w:sz w:val="22"/>
          <w:szCs w:val="22"/>
          <w:shd w:val="clear" w:color="auto" w:fill="FFFFFF"/>
        </w:rPr>
      </w:pPr>
      <w:r w:rsidRPr="00EC6595">
        <w:rPr>
          <w:sz w:val="22"/>
          <w:szCs w:val="22"/>
          <w:shd w:val="clear" w:color="auto" w:fill="FFFFFF"/>
        </w:rPr>
        <w:t>- урегулирования задолженности в заключения мирового соглашения;</w:t>
      </w:r>
    </w:p>
    <w:p w14:paraId="5E42C05F" w14:textId="5B8330C4" w:rsidR="00953ACE" w:rsidRPr="00EC6595" w:rsidRDefault="00953ACE" w:rsidP="00B561F0">
      <w:pPr>
        <w:widowControl w:val="0"/>
        <w:ind w:firstLine="709"/>
        <w:jc w:val="both"/>
        <w:rPr>
          <w:sz w:val="22"/>
          <w:szCs w:val="22"/>
          <w:shd w:val="clear" w:color="auto" w:fill="FFFFFF"/>
        </w:rPr>
      </w:pPr>
      <w:r w:rsidRPr="00EC6595">
        <w:rPr>
          <w:sz w:val="22"/>
          <w:szCs w:val="22"/>
        </w:rPr>
        <w:t xml:space="preserve">- реализации предусмотренных </w:t>
      </w:r>
      <w:r w:rsidR="001F3DB6" w:rsidRPr="00EC6595">
        <w:rPr>
          <w:sz w:val="22"/>
          <w:szCs w:val="22"/>
        </w:rPr>
        <w:t xml:space="preserve">Договором лизинга </w:t>
      </w:r>
      <w:r w:rsidRPr="00EC6595">
        <w:rPr>
          <w:sz w:val="22"/>
          <w:szCs w:val="22"/>
        </w:rPr>
        <w:t>видов обеспечения, а именно</w:t>
      </w:r>
      <w:r w:rsidRPr="00EC6595">
        <w:rPr>
          <w:sz w:val="22"/>
          <w:szCs w:val="22"/>
          <w:shd w:val="clear" w:color="auto" w:fill="FFFFFF"/>
        </w:rPr>
        <w:t>:</w:t>
      </w:r>
    </w:p>
    <w:p w14:paraId="41DAEFD4" w14:textId="0CE8652D" w:rsidR="00953ACE" w:rsidRPr="00EC6595" w:rsidRDefault="00953ACE" w:rsidP="00C76367">
      <w:pPr>
        <w:widowControl w:val="0"/>
        <w:numPr>
          <w:ilvl w:val="0"/>
          <w:numId w:val="8"/>
        </w:numPr>
        <w:ind w:left="0" w:firstLine="900"/>
        <w:jc w:val="both"/>
        <w:rPr>
          <w:sz w:val="22"/>
          <w:szCs w:val="22"/>
          <w:shd w:val="clear" w:color="auto" w:fill="FFFFFF"/>
        </w:rPr>
      </w:pPr>
      <w:r w:rsidRPr="00EC6595">
        <w:rPr>
          <w:sz w:val="22"/>
          <w:szCs w:val="22"/>
          <w:shd w:val="clear" w:color="auto" w:fill="FFFFFF"/>
        </w:rPr>
        <w:t>списания денежных средств на условиях заранее данного акцепта со счета (-</w:t>
      </w:r>
      <w:proofErr w:type="spellStart"/>
      <w:r w:rsidRPr="00EC6595">
        <w:rPr>
          <w:sz w:val="22"/>
          <w:szCs w:val="22"/>
          <w:shd w:val="clear" w:color="auto" w:fill="FFFFFF"/>
        </w:rPr>
        <w:t>ов</w:t>
      </w:r>
      <w:proofErr w:type="spellEnd"/>
      <w:r w:rsidRPr="00EC6595">
        <w:rPr>
          <w:sz w:val="22"/>
          <w:szCs w:val="22"/>
          <w:shd w:val="clear" w:color="auto" w:fill="FFFFFF"/>
        </w:rPr>
        <w:t>)</w:t>
      </w:r>
      <w:r w:rsidRPr="00EC6595">
        <w:rPr>
          <w:sz w:val="22"/>
        </w:rPr>
        <w:t xml:space="preserve"> </w:t>
      </w:r>
      <w:r w:rsidRPr="00EC6595">
        <w:rPr>
          <w:sz w:val="22"/>
          <w:szCs w:val="22"/>
        </w:rPr>
        <w:t xml:space="preserve">Лизингополучателя </w:t>
      </w:r>
      <w:r w:rsidRPr="00EC6595">
        <w:rPr>
          <w:sz w:val="22"/>
          <w:szCs w:val="22"/>
          <w:shd w:val="clear" w:color="auto" w:fill="FFFFFF"/>
        </w:rPr>
        <w:t>/ его поручителей (за исключением поручительства Агентства), открытых в кредитных организациях (если данное право предусмотрено Договором лизинга</w:t>
      </w:r>
      <w:r w:rsidRPr="00EC6595">
        <w:rPr>
          <w:sz w:val="22"/>
          <w:szCs w:val="22"/>
        </w:rPr>
        <w:t>,</w:t>
      </w:r>
      <w:r w:rsidRPr="00EC6595">
        <w:rPr>
          <w:sz w:val="22"/>
          <w:szCs w:val="22"/>
          <w:shd w:val="clear" w:color="auto" w:fill="FFFFFF"/>
        </w:rPr>
        <w:t xml:space="preserve"> договором поручительства либо предоставлено </w:t>
      </w:r>
      <w:r w:rsidRPr="00EC6595">
        <w:rPr>
          <w:sz w:val="22"/>
          <w:szCs w:val="22"/>
        </w:rPr>
        <w:t>Лизингодателю</w:t>
      </w:r>
      <w:r w:rsidRPr="00EC6595">
        <w:rPr>
          <w:sz w:val="22"/>
          <w:szCs w:val="22"/>
          <w:shd w:val="clear" w:color="auto" w:fill="FFFFFF"/>
        </w:rPr>
        <w:t xml:space="preserve"> в рамках отдельных соглашений; </w:t>
      </w:r>
    </w:p>
    <w:p w14:paraId="072F6066" w14:textId="77777777" w:rsidR="00953ACE" w:rsidRPr="00EC6595" w:rsidRDefault="00953ACE" w:rsidP="00C76367">
      <w:pPr>
        <w:widowControl w:val="0"/>
        <w:numPr>
          <w:ilvl w:val="0"/>
          <w:numId w:val="9"/>
        </w:numPr>
        <w:ind w:left="0" w:firstLine="900"/>
        <w:jc w:val="both"/>
        <w:rPr>
          <w:sz w:val="22"/>
          <w:szCs w:val="22"/>
          <w:shd w:val="clear" w:color="auto" w:fill="FFFFFF"/>
        </w:rPr>
      </w:pPr>
      <w:r w:rsidRPr="00EC6595">
        <w:rPr>
          <w:sz w:val="22"/>
          <w:szCs w:val="22"/>
          <w:shd w:val="clear" w:color="auto" w:fill="FFFFFF"/>
        </w:rPr>
        <w:t xml:space="preserve">предъявляет требование по независимой (банковской) гарантии (если обязательство обеспечено независимой (банковской) гарантией), поручительствам третьих лиц (за исключением поручительства Агентства); </w:t>
      </w:r>
    </w:p>
    <w:p w14:paraId="3F91EE5D" w14:textId="598FFCD6" w:rsidR="00953ACE" w:rsidRPr="00EC6595" w:rsidRDefault="00953ACE" w:rsidP="00C76367">
      <w:pPr>
        <w:widowControl w:val="0"/>
        <w:numPr>
          <w:ilvl w:val="0"/>
          <w:numId w:val="10"/>
        </w:numPr>
        <w:ind w:left="0" w:firstLine="900"/>
        <w:jc w:val="both"/>
        <w:rPr>
          <w:sz w:val="22"/>
          <w:szCs w:val="22"/>
          <w:shd w:val="clear" w:color="auto" w:fill="FFFFFF"/>
        </w:rPr>
      </w:pPr>
      <w:r w:rsidRPr="00EC6595">
        <w:rPr>
          <w:sz w:val="22"/>
          <w:szCs w:val="22"/>
          <w:shd w:val="clear" w:color="auto" w:fill="FFFFFF"/>
        </w:rPr>
        <w:t>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w:t>
      </w:r>
      <w:r w:rsidR="008253AA" w:rsidRPr="00EC6595">
        <w:rPr>
          <w:rStyle w:val="a8"/>
          <w:sz w:val="22"/>
          <w:szCs w:val="22"/>
        </w:rPr>
        <w:t xml:space="preserve"> </w:t>
      </w:r>
      <w:r w:rsidR="008253AA" w:rsidRPr="00EC6595">
        <w:rPr>
          <w:rStyle w:val="a8"/>
          <w:sz w:val="22"/>
          <w:szCs w:val="22"/>
        </w:rPr>
        <w:footnoteReference w:id="14"/>
      </w:r>
      <w:r w:rsidRPr="00EC6595">
        <w:rPr>
          <w:sz w:val="22"/>
          <w:szCs w:val="22"/>
          <w:shd w:val="clear" w:color="auto" w:fill="FFFFFF"/>
        </w:rPr>
        <w:t xml:space="preserve">; </w:t>
      </w:r>
    </w:p>
    <w:p w14:paraId="5C72404C" w14:textId="184B2E81" w:rsidR="00953ACE" w:rsidRPr="00EC6595" w:rsidRDefault="00953ACE" w:rsidP="00B561F0">
      <w:pPr>
        <w:widowControl w:val="0"/>
        <w:ind w:firstLine="708"/>
        <w:jc w:val="both"/>
        <w:rPr>
          <w:sz w:val="22"/>
          <w:szCs w:val="22"/>
          <w:shd w:val="clear" w:color="auto" w:fill="FFFFFF"/>
        </w:rPr>
      </w:pPr>
      <w:r w:rsidRPr="00EC6595">
        <w:rPr>
          <w:sz w:val="22"/>
          <w:szCs w:val="22"/>
          <w:shd w:val="clear" w:color="auto" w:fill="FFFFFF"/>
        </w:rPr>
        <w:t>- обращения в суд с иском(-</w:t>
      </w:r>
      <w:proofErr w:type="spellStart"/>
      <w:r w:rsidRPr="00EC6595">
        <w:rPr>
          <w:sz w:val="22"/>
          <w:szCs w:val="22"/>
          <w:shd w:val="clear" w:color="auto" w:fill="FFFFFF"/>
        </w:rPr>
        <w:t>ами</w:t>
      </w:r>
      <w:proofErr w:type="spellEnd"/>
      <w:r w:rsidRPr="00EC6595">
        <w:rPr>
          <w:sz w:val="22"/>
          <w:szCs w:val="22"/>
          <w:shd w:val="clear" w:color="auto" w:fill="FFFFFF"/>
        </w:rPr>
        <w:t xml:space="preserve">) о взыскании задолженности по </w:t>
      </w:r>
      <w:r w:rsidR="007A67AF" w:rsidRPr="00EC6595">
        <w:rPr>
          <w:sz w:val="22"/>
          <w:szCs w:val="22"/>
        </w:rPr>
        <w:t>Договору лизинга</w:t>
      </w:r>
      <w:r w:rsidR="007A67AF" w:rsidRPr="00EC6595">
        <w:rPr>
          <w:sz w:val="22"/>
          <w:szCs w:val="22"/>
          <w:shd w:val="clear" w:color="auto" w:fill="FFFFFF"/>
        </w:rPr>
        <w:t xml:space="preserve"> </w:t>
      </w:r>
      <w:r w:rsidRPr="00EC6595">
        <w:rPr>
          <w:sz w:val="22"/>
          <w:szCs w:val="22"/>
          <w:shd w:val="clear" w:color="auto" w:fill="FFFFFF"/>
        </w:rPr>
        <w:t xml:space="preserve">с </w:t>
      </w:r>
      <w:r w:rsidR="007A67AF" w:rsidRPr="00EC6595">
        <w:rPr>
          <w:sz w:val="22"/>
          <w:szCs w:val="22"/>
        </w:rPr>
        <w:t>Лизингополучателя</w:t>
      </w:r>
      <w:r w:rsidRPr="00EC6595">
        <w:rPr>
          <w:sz w:val="22"/>
          <w:szCs w:val="22"/>
          <w:shd w:val="clear" w:color="auto" w:fill="FFFFFF"/>
        </w:rPr>
        <w:t>, его поручителей (за исключением поручительства Агентства),</w:t>
      </w:r>
      <w:r w:rsidR="00AB72D4" w:rsidRPr="00EC6595">
        <w:rPr>
          <w:sz w:val="22"/>
          <w:szCs w:val="22"/>
          <w:shd w:val="clear" w:color="auto" w:fill="FFFFFF"/>
        </w:rPr>
        <w:t xml:space="preserve"> продавца Предмета лизинга (если Предмет лизинга не был надлежащим образом передан Лизингополучателю и у Лизингодателя возникли солидарные права к продавцу),</w:t>
      </w:r>
      <w:r w:rsidRPr="00EC6595">
        <w:rPr>
          <w:sz w:val="22"/>
          <w:szCs w:val="22"/>
          <w:shd w:val="clear" w:color="auto" w:fill="FFFFFF"/>
        </w:rPr>
        <w:t xml:space="preserve"> иных лиц (при наличии), об обращении взыскания на заложенное имущество, обеспечивающее исполнение обязательств </w:t>
      </w:r>
      <w:r w:rsidR="007A67AF" w:rsidRPr="00EC6595">
        <w:rPr>
          <w:sz w:val="22"/>
          <w:szCs w:val="22"/>
        </w:rPr>
        <w:t>Лизингодателя</w:t>
      </w:r>
      <w:r w:rsidRPr="00EC6595">
        <w:rPr>
          <w:sz w:val="22"/>
          <w:szCs w:val="22"/>
          <w:shd w:val="clear" w:color="auto" w:fill="FFFFFF"/>
        </w:rPr>
        <w:t xml:space="preserve">  по </w:t>
      </w:r>
      <w:r w:rsidR="007A67AF" w:rsidRPr="00EC6595">
        <w:rPr>
          <w:sz w:val="22"/>
          <w:szCs w:val="22"/>
        </w:rPr>
        <w:t>Договору лизинга</w:t>
      </w:r>
      <w:r w:rsidRPr="00EC6595">
        <w:rPr>
          <w:sz w:val="22"/>
          <w:szCs w:val="22"/>
          <w:shd w:val="clear" w:color="auto" w:fill="FFFFFF"/>
        </w:rPr>
        <w:t>,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r w:rsidR="00392F05" w:rsidRPr="00EC6595">
        <w:rPr>
          <w:rStyle w:val="a8"/>
          <w:sz w:val="22"/>
          <w:szCs w:val="22"/>
        </w:rPr>
        <w:t>6</w:t>
      </w:r>
      <w:r w:rsidRPr="00EC6595">
        <w:rPr>
          <w:sz w:val="22"/>
          <w:szCs w:val="22"/>
          <w:shd w:val="clear" w:color="auto" w:fill="FFFFFF"/>
        </w:rPr>
        <w:t>;</w:t>
      </w:r>
    </w:p>
    <w:p w14:paraId="3D5B5A84" w14:textId="159D18A6" w:rsidR="00953ACE" w:rsidRPr="00EC6595" w:rsidRDefault="00953ACE" w:rsidP="00B561F0">
      <w:pPr>
        <w:widowControl w:val="0"/>
        <w:ind w:firstLine="708"/>
        <w:jc w:val="both"/>
        <w:rPr>
          <w:sz w:val="22"/>
          <w:szCs w:val="22"/>
          <w:shd w:val="clear" w:color="auto" w:fill="FFFFFF"/>
        </w:rPr>
      </w:pPr>
      <w:r w:rsidRPr="00EC6595">
        <w:rPr>
          <w:sz w:val="22"/>
          <w:szCs w:val="22"/>
          <w:shd w:val="clear" w:color="auto" w:fill="FFFFFF"/>
        </w:rPr>
        <w:t xml:space="preserve">Дополнительно </w:t>
      </w:r>
      <w:r w:rsidR="00216DE9" w:rsidRPr="00EC6595">
        <w:rPr>
          <w:sz w:val="22"/>
          <w:szCs w:val="22"/>
        </w:rPr>
        <w:t>Лизингодатель</w:t>
      </w:r>
      <w:r w:rsidR="00216DE9" w:rsidRPr="00EC6595">
        <w:rPr>
          <w:sz w:val="22"/>
        </w:rPr>
        <w:t xml:space="preserve"> </w:t>
      </w:r>
      <w:r w:rsidRPr="00EC6595">
        <w:rPr>
          <w:sz w:val="22"/>
          <w:szCs w:val="22"/>
          <w:shd w:val="clear" w:color="auto" w:fill="FFFFFF"/>
        </w:rPr>
        <w:t xml:space="preserve">вправе осуществлять иные меры на свое усмотрение в целях взыскания задолженности по </w:t>
      </w:r>
      <w:r w:rsidR="00216DE9" w:rsidRPr="00EC6595">
        <w:rPr>
          <w:sz w:val="22"/>
          <w:szCs w:val="22"/>
        </w:rPr>
        <w:t>Договору лизинга</w:t>
      </w:r>
    </w:p>
    <w:p w14:paraId="74AC4B8C" w14:textId="66D1EF25" w:rsidR="00216DE9" w:rsidRPr="00EC6595" w:rsidRDefault="008C41B2" w:rsidP="00B561F0">
      <w:pPr>
        <w:autoSpaceDE w:val="0"/>
        <w:autoSpaceDN w:val="0"/>
        <w:adjustRightInd w:val="0"/>
        <w:ind w:firstLine="851"/>
        <w:jc w:val="both"/>
        <w:rPr>
          <w:sz w:val="22"/>
          <w:szCs w:val="22"/>
        </w:rPr>
      </w:pPr>
      <w:r w:rsidRPr="00EC6595">
        <w:rPr>
          <w:b/>
          <w:sz w:val="22"/>
          <w:szCs w:val="22"/>
        </w:rPr>
        <w:t>7</w:t>
      </w:r>
      <w:r w:rsidR="003F20E2" w:rsidRPr="00EC6595">
        <w:rPr>
          <w:b/>
          <w:sz w:val="22"/>
          <w:szCs w:val="22"/>
        </w:rPr>
        <w:t>.5.</w:t>
      </w:r>
      <w:r w:rsidR="00C90D27" w:rsidRPr="00EC6595">
        <w:rPr>
          <w:b/>
          <w:sz w:val="22"/>
        </w:rPr>
        <w:t xml:space="preserve"> </w:t>
      </w:r>
      <w:r w:rsidR="00216DE9" w:rsidRPr="00EC6595">
        <w:rPr>
          <w:sz w:val="22"/>
          <w:szCs w:val="22"/>
        </w:rPr>
        <w:t xml:space="preserve">По истечении сроков и выполнении процедур, указанных в пунктах 7.1. – 7.4. </w:t>
      </w:r>
      <w:proofErr w:type="gramStart"/>
      <w:r w:rsidR="00216DE9" w:rsidRPr="00EC6595">
        <w:rPr>
          <w:sz w:val="22"/>
          <w:szCs w:val="22"/>
        </w:rPr>
        <w:t>Регламента, в случае, если</w:t>
      </w:r>
      <w:proofErr w:type="gramEnd"/>
      <w:r w:rsidR="00216DE9" w:rsidRPr="00EC6595">
        <w:rPr>
          <w:sz w:val="22"/>
          <w:szCs w:val="22"/>
        </w:rPr>
        <w:t xml:space="preserve"> принятые Лизингодателем меры не привели к погашению задолженности по Договору лизинга, Лизингодатель утратил возможность удовлетворения своих требований по Договору лизинга, </w:t>
      </w:r>
      <w:r w:rsidR="00216DE9" w:rsidRPr="00EC6595">
        <w:rPr>
          <w:sz w:val="22"/>
          <w:szCs w:val="22"/>
          <w:shd w:val="clear" w:color="auto" w:fill="FFFFFF"/>
        </w:rPr>
        <w:t xml:space="preserve">за исключением настоящего поручительства, </w:t>
      </w:r>
      <w:r w:rsidR="00216DE9" w:rsidRPr="00EC6595">
        <w:rPr>
          <w:sz w:val="22"/>
          <w:szCs w:val="22"/>
        </w:rPr>
        <w:t>Лизингодатель, предъявляет требование к Поручителю, при соблюдении всех следующих условий:</w:t>
      </w:r>
    </w:p>
    <w:p w14:paraId="10DB32A6" w14:textId="77777777" w:rsidR="00216DE9" w:rsidRPr="00EC6595" w:rsidRDefault="00216DE9" w:rsidP="00B561F0">
      <w:pPr>
        <w:autoSpaceDE w:val="0"/>
        <w:autoSpaceDN w:val="0"/>
        <w:adjustRightInd w:val="0"/>
        <w:ind w:firstLine="709"/>
        <w:jc w:val="both"/>
        <w:rPr>
          <w:sz w:val="22"/>
          <w:szCs w:val="22"/>
          <w:shd w:val="clear" w:color="auto" w:fill="FFFFFF"/>
        </w:rPr>
      </w:pPr>
      <w:r w:rsidRPr="00EC6595">
        <w:rPr>
          <w:sz w:val="22"/>
          <w:szCs w:val="22"/>
          <w:shd w:val="clear" w:color="auto" w:fill="FFFFFF"/>
        </w:rPr>
        <w:t xml:space="preserve">- если в порядке, установленном </w:t>
      </w:r>
      <w:proofErr w:type="gramStart"/>
      <w:r w:rsidRPr="00EC6595">
        <w:rPr>
          <w:sz w:val="22"/>
          <w:szCs w:val="22"/>
          <w:shd w:val="clear" w:color="auto" w:fill="FFFFFF"/>
        </w:rPr>
        <w:t>Договором лизинга</w:t>
      </w:r>
      <w:proofErr w:type="gramEnd"/>
      <w:r w:rsidRPr="00EC6595">
        <w:rPr>
          <w:sz w:val="22"/>
          <w:szCs w:val="22"/>
          <w:shd w:val="clear" w:color="auto" w:fill="FFFFFF"/>
        </w:rPr>
        <w:t xml:space="preserve"> сумма лизинговых платежей Лизингодателю не была уплачена;</w:t>
      </w:r>
    </w:p>
    <w:p w14:paraId="4432B64A" w14:textId="77777777" w:rsidR="00216DE9" w:rsidRPr="00EC6595" w:rsidRDefault="00216DE9" w:rsidP="00B561F0">
      <w:pPr>
        <w:autoSpaceDE w:val="0"/>
        <w:autoSpaceDN w:val="0"/>
        <w:adjustRightInd w:val="0"/>
        <w:ind w:firstLine="709"/>
        <w:jc w:val="both"/>
        <w:rPr>
          <w:sz w:val="22"/>
          <w:szCs w:val="22"/>
          <w:shd w:val="clear" w:color="auto" w:fill="FFFFFF"/>
        </w:rPr>
      </w:pPr>
      <w:r w:rsidRPr="00EC6595">
        <w:rPr>
          <w:sz w:val="22"/>
          <w:szCs w:val="22"/>
          <w:shd w:val="clear" w:color="auto" w:fill="FFFFFF"/>
        </w:rPr>
        <w:t>- отсутствует возможность удовлетворения претензий Лизингодателя за счет Предмета лизинга;</w:t>
      </w:r>
    </w:p>
    <w:p w14:paraId="68880042" w14:textId="77777777" w:rsidR="00216DE9" w:rsidRPr="00EC6595" w:rsidRDefault="00216DE9" w:rsidP="00B561F0">
      <w:pPr>
        <w:autoSpaceDE w:val="0"/>
        <w:autoSpaceDN w:val="0"/>
        <w:adjustRightInd w:val="0"/>
        <w:ind w:firstLine="709"/>
        <w:jc w:val="both"/>
        <w:rPr>
          <w:sz w:val="22"/>
          <w:szCs w:val="22"/>
          <w:shd w:val="clear" w:color="auto" w:fill="FFFFFF"/>
        </w:rPr>
      </w:pPr>
      <w:r w:rsidRPr="00EC6595">
        <w:rPr>
          <w:sz w:val="22"/>
          <w:szCs w:val="22"/>
          <w:shd w:val="clear" w:color="auto" w:fill="FFFFFF"/>
        </w:rPr>
        <w:t>- отсутствует возможность получения страхового возмещения;</w:t>
      </w:r>
    </w:p>
    <w:p w14:paraId="447ED9D7" w14:textId="77777777" w:rsidR="00216DE9" w:rsidRPr="00EC6595" w:rsidRDefault="00216DE9" w:rsidP="00B561F0">
      <w:pPr>
        <w:autoSpaceDE w:val="0"/>
        <w:autoSpaceDN w:val="0"/>
        <w:adjustRightInd w:val="0"/>
        <w:ind w:firstLine="709"/>
        <w:jc w:val="both"/>
        <w:rPr>
          <w:sz w:val="22"/>
          <w:szCs w:val="22"/>
          <w:shd w:val="clear" w:color="auto" w:fill="FFFFFF"/>
        </w:rPr>
      </w:pPr>
      <w:r w:rsidRPr="00EC6595">
        <w:rPr>
          <w:sz w:val="22"/>
          <w:szCs w:val="22"/>
          <w:shd w:val="clear" w:color="auto" w:fill="FFFFFF"/>
        </w:rPr>
        <w:t>- предмет лизинга был передан Лизингополучателю, что подтверждается актом</w:t>
      </w:r>
      <w:r w:rsidR="00635BAC" w:rsidRPr="00EC6595">
        <w:rPr>
          <w:sz w:val="22"/>
          <w:szCs w:val="22"/>
          <w:shd w:val="clear" w:color="auto" w:fill="FFFFFF"/>
        </w:rPr>
        <w:t xml:space="preserve"> </w:t>
      </w:r>
      <w:r w:rsidRPr="00EC6595">
        <w:rPr>
          <w:sz w:val="22"/>
          <w:szCs w:val="22"/>
          <w:shd w:val="clear" w:color="auto" w:fill="FFFFFF"/>
        </w:rPr>
        <w:t>приема-передачи имущества (предмета лизинга);</w:t>
      </w:r>
    </w:p>
    <w:p w14:paraId="5177DC3B" w14:textId="77777777" w:rsidR="00216DE9" w:rsidRPr="00EC6595" w:rsidRDefault="00216DE9" w:rsidP="00B561F0">
      <w:pPr>
        <w:autoSpaceDE w:val="0"/>
        <w:autoSpaceDN w:val="0"/>
        <w:adjustRightInd w:val="0"/>
        <w:ind w:firstLine="709"/>
        <w:jc w:val="both"/>
        <w:rPr>
          <w:sz w:val="22"/>
          <w:szCs w:val="22"/>
          <w:shd w:val="clear" w:color="auto" w:fill="FFFFFF"/>
        </w:rPr>
      </w:pPr>
      <w:r w:rsidRPr="00EC6595">
        <w:rPr>
          <w:sz w:val="22"/>
          <w:szCs w:val="22"/>
          <w:shd w:val="clear" w:color="auto" w:fill="FFFFFF"/>
        </w:rPr>
        <w:t xml:space="preserve">- сумма требований к </w:t>
      </w:r>
      <w:proofErr w:type="gramStart"/>
      <w:r w:rsidR="00635BAC" w:rsidRPr="00EC6595">
        <w:rPr>
          <w:sz w:val="22"/>
          <w:szCs w:val="22"/>
          <w:shd w:val="clear" w:color="auto" w:fill="FFFFFF"/>
        </w:rPr>
        <w:t xml:space="preserve">Агентству </w:t>
      </w:r>
      <w:r w:rsidRPr="00EC6595">
        <w:rPr>
          <w:sz w:val="22"/>
          <w:szCs w:val="22"/>
          <w:shd w:val="clear" w:color="auto" w:fill="FFFFFF"/>
        </w:rPr>
        <w:t xml:space="preserve"> рассчитана</w:t>
      </w:r>
      <w:proofErr w:type="gramEnd"/>
      <w:r w:rsidRPr="00EC6595">
        <w:rPr>
          <w:sz w:val="22"/>
          <w:szCs w:val="22"/>
          <w:shd w:val="clear" w:color="auto" w:fill="FFFFFF"/>
        </w:rPr>
        <w:t xml:space="preserve"> исходя </w:t>
      </w:r>
      <w:r w:rsidR="00635BAC" w:rsidRPr="00EC6595">
        <w:rPr>
          <w:sz w:val="22"/>
          <w:szCs w:val="22"/>
        </w:rPr>
        <w:t xml:space="preserve"> из указанного в Договоре поручительства объема ответственности </w:t>
      </w:r>
      <w:r w:rsidRPr="00EC6595">
        <w:rPr>
          <w:sz w:val="22"/>
          <w:szCs w:val="22"/>
          <w:shd w:val="clear" w:color="auto" w:fill="FFFFFF"/>
        </w:rPr>
        <w:t xml:space="preserve"> </w:t>
      </w:r>
      <w:r w:rsidR="00885B8A" w:rsidRPr="00EC6595">
        <w:rPr>
          <w:sz w:val="22"/>
          <w:szCs w:val="22"/>
          <w:shd w:val="clear" w:color="auto" w:fill="FFFFFF"/>
        </w:rPr>
        <w:t>Агентства</w:t>
      </w:r>
      <w:r w:rsidR="00392F05" w:rsidRPr="00EC6595">
        <w:rPr>
          <w:sz w:val="22"/>
          <w:szCs w:val="22"/>
          <w:shd w:val="clear" w:color="auto" w:fill="FFFFFF"/>
        </w:rPr>
        <w:t>,</w:t>
      </w:r>
      <w:r w:rsidRPr="00EC6595">
        <w:rPr>
          <w:sz w:val="22"/>
          <w:szCs w:val="22"/>
          <w:shd w:val="clear" w:color="auto" w:fill="FFFFFF"/>
        </w:rPr>
        <w:t xml:space="preserve"> уменьшенную</w:t>
      </w:r>
      <w:r w:rsidR="00635BAC" w:rsidRPr="00EC6595">
        <w:rPr>
          <w:sz w:val="22"/>
          <w:szCs w:val="22"/>
          <w:shd w:val="clear" w:color="auto" w:fill="FFFFFF"/>
        </w:rPr>
        <w:t xml:space="preserve"> </w:t>
      </w:r>
      <w:r w:rsidRPr="00EC6595">
        <w:rPr>
          <w:sz w:val="22"/>
          <w:szCs w:val="22"/>
          <w:shd w:val="clear" w:color="auto" w:fill="FFFFFF"/>
        </w:rPr>
        <w:t>на сумму исполненных обязательств Лизингополучателем (либо третьими</w:t>
      </w:r>
      <w:r w:rsidR="00635BAC" w:rsidRPr="00EC6595">
        <w:rPr>
          <w:sz w:val="22"/>
          <w:szCs w:val="22"/>
          <w:shd w:val="clear" w:color="auto" w:fill="FFFFFF"/>
        </w:rPr>
        <w:t xml:space="preserve"> </w:t>
      </w:r>
      <w:r w:rsidRPr="00EC6595">
        <w:rPr>
          <w:sz w:val="22"/>
          <w:szCs w:val="22"/>
          <w:shd w:val="clear" w:color="auto" w:fill="FFFFFF"/>
        </w:rPr>
        <w:t>лицами) в части погашения стоимости предмета лизинга, на дату предъявления</w:t>
      </w:r>
      <w:r w:rsidR="00635BAC" w:rsidRPr="00EC6595">
        <w:rPr>
          <w:sz w:val="22"/>
          <w:szCs w:val="22"/>
          <w:shd w:val="clear" w:color="auto" w:fill="FFFFFF"/>
        </w:rPr>
        <w:t xml:space="preserve"> </w:t>
      </w:r>
      <w:r w:rsidRPr="00EC6595">
        <w:rPr>
          <w:sz w:val="22"/>
          <w:szCs w:val="22"/>
          <w:shd w:val="clear" w:color="auto" w:fill="FFFFFF"/>
        </w:rPr>
        <w:t>требования.</w:t>
      </w:r>
    </w:p>
    <w:p w14:paraId="7E489613" w14:textId="77777777" w:rsidR="00216DE9" w:rsidRPr="00EC6595" w:rsidRDefault="00635BAC" w:rsidP="005E6656">
      <w:pPr>
        <w:autoSpaceDE w:val="0"/>
        <w:autoSpaceDN w:val="0"/>
        <w:adjustRightInd w:val="0"/>
        <w:ind w:firstLine="851"/>
        <w:rPr>
          <w:b/>
          <w:sz w:val="22"/>
          <w:szCs w:val="22"/>
        </w:rPr>
      </w:pPr>
      <w:r w:rsidRPr="00EC6595">
        <w:rPr>
          <w:sz w:val="22"/>
          <w:szCs w:val="22"/>
        </w:rPr>
        <w:t xml:space="preserve">Лизингодатель, предъявляет требование </w:t>
      </w:r>
      <w:proofErr w:type="gramStart"/>
      <w:r w:rsidRPr="00EC6595">
        <w:rPr>
          <w:sz w:val="22"/>
          <w:szCs w:val="22"/>
        </w:rPr>
        <w:t>к Поручителю</w:t>
      </w:r>
      <w:proofErr w:type="gramEnd"/>
      <w:r w:rsidRPr="00EC6595">
        <w:rPr>
          <w:sz w:val="22"/>
          <w:szCs w:val="22"/>
        </w:rPr>
        <w:t xml:space="preserve"> </w:t>
      </w:r>
      <w:r w:rsidR="00216DE9" w:rsidRPr="00EC6595">
        <w:rPr>
          <w:sz w:val="22"/>
          <w:szCs w:val="22"/>
        </w:rPr>
        <w:t>в котором указывает:</w:t>
      </w:r>
    </w:p>
    <w:p w14:paraId="41B26484" w14:textId="3847CE95" w:rsidR="00216DE9" w:rsidRPr="00EC6595" w:rsidRDefault="00216DE9" w:rsidP="00B561F0">
      <w:pPr>
        <w:widowControl w:val="0"/>
        <w:ind w:firstLine="708"/>
        <w:jc w:val="both"/>
        <w:rPr>
          <w:sz w:val="22"/>
          <w:szCs w:val="22"/>
        </w:rPr>
      </w:pPr>
      <w:r w:rsidRPr="00EC6595">
        <w:rPr>
          <w:sz w:val="22"/>
          <w:szCs w:val="22"/>
        </w:rPr>
        <w:t>- реквизиты договора поручительства (дата заключения, номер договора, наименование Лизингодателя и Лизингополучателя);</w:t>
      </w:r>
    </w:p>
    <w:p w14:paraId="73C7017A" w14:textId="497034B7" w:rsidR="00216DE9" w:rsidRPr="00EC6595" w:rsidRDefault="00216DE9" w:rsidP="00B561F0">
      <w:pPr>
        <w:widowControl w:val="0"/>
        <w:jc w:val="both"/>
        <w:rPr>
          <w:sz w:val="22"/>
          <w:szCs w:val="22"/>
        </w:rPr>
      </w:pPr>
      <w:r w:rsidRPr="00EC6595">
        <w:rPr>
          <w:sz w:val="22"/>
          <w:szCs w:val="22"/>
        </w:rPr>
        <w:tab/>
        <w:t>- реквизиты Договора лизинга (дата заключения, номер договора, наименование Лизингодателя и Лизингополучателя);</w:t>
      </w:r>
    </w:p>
    <w:p w14:paraId="3490AA3E" w14:textId="0C92436A" w:rsidR="00216DE9" w:rsidRPr="00EC6595" w:rsidRDefault="00216DE9" w:rsidP="00B561F0">
      <w:pPr>
        <w:widowControl w:val="0"/>
        <w:jc w:val="both"/>
        <w:rPr>
          <w:sz w:val="22"/>
          <w:szCs w:val="22"/>
        </w:rPr>
      </w:pPr>
      <w:r w:rsidRPr="00EC6595">
        <w:rPr>
          <w:sz w:val="22"/>
          <w:szCs w:val="22"/>
        </w:rPr>
        <w:tab/>
        <w:t>- указание на просрочку исполнения Лизингополучателем его обязательства по досрочному погашению всей имеющейся задолженности по договору финансовой аренды (лизинга) в виду неисполнения (ненадлежащего исполнения) Лизингополучателем обязательств по договору финансовой аренды (лизинга) не менее чем на 90 дней;</w:t>
      </w:r>
    </w:p>
    <w:p w14:paraId="2CDFEF5B" w14:textId="6230F8E5" w:rsidR="00216DE9" w:rsidRPr="00EC6595" w:rsidRDefault="00216DE9" w:rsidP="00B561F0">
      <w:pPr>
        <w:widowControl w:val="0"/>
        <w:jc w:val="both"/>
        <w:rPr>
          <w:sz w:val="22"/>
          <w:szCs w:val="22"/>
        </w:rPr>
      </w:pPr>
      <w:r w:rsidRPr="00EC6595">
        <w:rPr>
          <w:sz w:val="22"/>
          <w:szCs w:val="22"/>
        </w:rPr>
        <w:tab/>
        <w:t xml:space="preserve">- сумма требований с разбивкой на сумму </w:t>
      </w:r>
      <w:r w:rsidR="00392F05" w:rsidRPr="00EC6595">
        <w:rPr>
          <w:sz w:val="22"/>
          <w:szCs w:val="22"/>
        </w:rPr>
        <w:t>Лизинговых платежей</w:t>
      </w:r>
      <w:r w:rsidR="001E3287" w:rsidRPr="00EC6595">
        <w:rPr>
          <w:sz w:val="22"/>
          <w:szCs w:val="22"/>
        </w:rPr>
        <w:t>,</w:t>
      </w:r>
      <w:r w:rsidRPr="00EC6595">
        <w:rPr>
          <w:sz w:val="22"/>
          <w:szCs w:val="22"/>
        </w:rPr>
        <w:t xml:space="preserve"> процентов, неустоек (штрафов);</w:t>
      </w:r>
    </w:p>
    <w:p w14:paraId="25EE3FF1" w14:textId="5504F01A" w:rsidR="00216DE9" w:rsidRPr="00EC6595" w:rsidRDefault="00216DE9" w:rsidP="00B561F0">
      <w:pPr>
        <w:widowControl w:val="0"/>
        <w:jc w:val="both"/>
        <w:rPr>
          <w:sz w:val="22"/>
          <w:szCs w:val="22"/>
        </w:rPr>
      </w:pPr>
      <w:r w:rsidRPr="00EC6595">
        <w:rPr>
          <w:sz w:val="22"/>
          <w:szCs w:val="22"/>
        </w:rPr>
        <w:tab/>
        <w:t xml:space="preserve">- расчет ответственности Поручителя, исходя из указанного в Договоре поручительства объема </w:t>
      </w:r>
      <w:r w:rsidRPr="00EC6595">
        <w:rPr>
          <w:sz w:val="22"/>
          <w:szCs w:val="22"/>
        </w:rPr>
        <w:lastRenderedPageBreak/>
        <w:t>ответственности Поручителя от суммы неисполненных обязательств</w:t>
      </w:r>
      <w:r w:rsidR="001E3287" w:rsidRPr="00EC6595">
        <w:rPr>
          <w:sz w:val="22"/>
          <w:szCs w:val="22"/>
        </w:rPr>
        <w:t xml:space="preserve"> Лизингополучателя</w:t>
      </w:r>
      <w:r w:rsidRPr="00EC6595">
        <w:rPr>
          <w:sz w:val="22"/>
          <w:szCs w:val="22"/>
        </w:rPr>
        <w:t xml:space="preserve"> по </w:t>
      </w:r>
      <w:r w:rsidR="001E3287" w:rsidRPr="00EC6595">
        <w:rPr>
          <w:sz w:val="22"/>
          <w:szCs w:val="22"/>
        </w:rPr>
        <w:t>Д</w:t>
      </w:r>
      <w:r w:rsidRPr="00EC6595">
        <w:rPr>
          <w:sz w:val="22"/>
          <w:szCs w:val="22"/>
        </w:rPr>
        <w:t xml:space="preserve">оговору </w:t>
      </w:r>
      <w:r w:rsidR="001E3287" w:rsidRPr="00EC6595">
        <w:rPr>
          <w:sz w:val="22"/>
          <w:szCs w:val="22"/>
        </w:rPr>
        <w:t>лизинга</w:t>
      </w:r>
      <w:r w:rsidRPr="00EC6595">
        <w:rPr>
          <w:sz w:val="22"/>
          <w:szCs w:val="22"/>
        </w:rPr>
        <w:t>, обеспеченных поручительством Агентства (</w:t>
      </w:r>
      <w:r w:rsidR="001E3287" w:rsidRPr="00EC6595">
        <w:rPr>
          <w:sz w:val="22"/>
          <w:szCs w:val="22"/>
        </w:rPr>
        <w:t>сумма Лизинговых платежей в части погашения стоимости предмета лизинга</w:t>
      </w:r>
      <w:r w:rsidR="00392F05" w:rsidRPr="00EC6595">
        <w:rPr>
          <w:sz w:val="22"/>
          <w:szCs w:val="22"/>
        </w:rPr>
        <w:t>)</w:t>
      </w:r>
      <w:r w:rsidR="001E3287" w:rsidRPr="00EC6595">
        <w:rPr>
          <w:sz w:val="22"/>
          <w:szCs w:val="22"/>
          <w:shd w:val="clear" w:color="auto" w:fill="FFFFFF"/>
        </w:rPr>
        <w:t>, уменьшенную на сумму исполненных обязательств Лизингополучателем (либо третьими лицами) в части погашения стоимости предмета лизинга, на дату предъявления требования</w:t>
      </w:r>
    </w:p>
    <w:p w14:paraId="4017B7C6" w14:textId="77777777" w:rsidR="00216DE9" w:rsidRPr="00EC6595" w:rsidRDefault="00216DE9" w:rsidP="00B561F0">
      <w:pPr>
        <w:widowControl w:val="0"/>
        <w:ind w:firstLine="709"/>
        <w:jc w:val="both"/>
        <w:rPr>
          <w:sz w:val="22"/>
          <w:szCs w:val="22"/>
        </w:rPr>
      </w:pPr>
      <w:r w:rsidRPr="00EC6595">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EC6595">
        <w:rPr>
          <w:sz w:val="22"/>
          <w:szCs w:val="22"/>
        </w:rPr>
        <w:t>истребуемой</w:t>
      </w:r>
      <w:proofErr w:type="spellEnd"/>
      <w:r w:rsidRPr="00EC6595">
        <w:rPr>
          <w:sz w:val="22"/>
          <w:szCs w:val="22"/>
        </w:rPr>
        <w:t xml:space="preserve"> сумме.</w:t>
      </w:r>
      <w:r w:rsidRPr="00EC6595">
        <w:rPr>
          <w:sz w:val="22"/>
          <w:szCs w:val="22"/>
        </w:rPr>
        <w:tab/>
      </w:r>
    </w:p>
    <w:p w14:paraId="68F1FBBF" w14:textId="067CB687" w:rsidR="00216DE9" w:rsidRPr="00EC6595" w:rsidRDefault="00216DE9" w:rsidP="00B561F0">
      <w:pPr>
        <w:widowControl w:val="0"/>
        <w:ind w:firstLine="709"/>
        <w:jc w:val="both"/>
        <w:rPr>
          <w:sz w:val="22"/>
          <w:szCs w:val="22"/>
        </w:rPr>
      </w:pPr>
      <w:r w:rsidRPr="00EC6595">
        <w:rPr>
          <w:sz w:val="22"/>
          <w:szCs w:val="22"/>
        </w:rPr>
        <w:t>Требование должно быть подписано уполномоченным лицом Лизингодателя и скреплено оттиском его печати</w:t>
      </w:r>
      <w:r w:rsidR="00320C9A" w:rsidRPr="00EC6595">
        <w:rPr>
          <w:sz w:val="22"/>
          <w:szCs w:val="22"/>
        </w:rPr>
        <w:t xml:space="preserve"> (при наличии)</w:t>
      </w:r>
      <w:r w:rsidRPr="00EC6595">
        <w:rPr>
          <w:sz w:val="22"/>
          <w:szCs w:val="22"/>
        </w:rPr>
        <w:t>.</w:t>
      </w:r>
    </w:p>
    <w:p w14:paraId="2653BFE8" w14:textId="256D3759" w:rsidR="00A33787" w:rsidRPr="00EC6595" w:rsidRDefault="00B04111" w:rsidP="00B561F0">
      <w:pPr>
        <w:widowControl w:val="0"/>
        <w:jc w:val="both"/>
        <w:rPr>
          <w:sz w:val="22"/>
          <w:szCs w:val="22"/>
        </w:rPr>
      </w:pPr>
      <w:r w:rsidRPr="00EC6595">
        <w:rPr>
          <w:sz w:val="22"/>
          <w:szCs w:val="22"/>
        </w:rPr>
        <w:tab/>
      </w:r>
      <w:r w:rsidR="00A33787" w:rsidRPr="00EC6595">
        <w:rPr>
          <w:sz w:val="22"/>
          <w:szCs w:val="22"/>
        </w:rPr>
        <w:t>К упомянутому выше требованию, прикладываются (в копиях, заверенных Лизингодателем):</w:t>
      </w:r>
    </w:p>
    <w:p w14:paraId="75F5E1DF" w14:textId="63A1EDB3" w:rsidR="00A33787" w:rsidRPr="00EC6595" w:rsidRDefault="00ED6EA0" w:rsidP="00B561F0">
      <w:pPr>
        <w:pStyle w:val="ad"/>
        <w:widowControl w:val="0"/>
        <w:ind w:left="664"/>
        <w:jc w:val="both"/>
        <w:rPr>
          <w:sz w:val="22"/>
          <w:szCs w:val="22"/>
        </w:rPr>
      </w:pPr>
      <w:r w:rsidRPr="00EC6595">
        <w:rPr>
          <w:sz w:val="22"/>
          <w:szCs w:val="22"/>
        </w:rPr>
        <w:t>1)</w:t>
      </w:r>
      <w:r w:rsidR="00A33787" w:rsidRPr="00EC6595">
        <w:rPr>
          <w:sz w:val="22"/>
          <w:szCs w:val="22"/>
        </w:rPr>
        <w:t xml:space="preserve"> документы, подтверждающие право Лизингодателя на получение суммы задолженности по договору:</w:t>
      </w:r>
    </w:p>
    <w:p w14:paraId="74E729DC" w14:textId="77777777" w:rsidR="00A33787" w:rsidRPr="00EC6595" w:rsidRDefault="00A33787" w:rsidP="00B561F0">
      <w:pPr>
        <w:widowControl w:val="0"/>
        <w:jc w:val="both"/>
        <w:rPr>
          <w:sz w:val="22"/>
          <w:szCs w:val="22"/>
        </w:rPr>
      </w:pPr>
      <w:r w:rsidRPr="00EC6595">
        <w:rPr>
          <w:sz w:val="22"/>
          <w:szCs w:val="22"/>
        </w:rPr>
        <w:tab/>
        <w:t>- договор поручительства и обеспечительные договоры (со всеми изменениями и дополнениями);</w:t>
      </w:r>
    </w:p>
    <w:p w14:paraId="633DD4E1" w14:textId="77777777" w:rsidR="00A33787" w:rsidRPr="00EC6595" w:rsidRDefault="00A33787" w:rsidP="00B561F0">
      <w:pPr>
        <w:widowControl w:val="0"/>
        <w:jc w:val="both"/>
        <w:rPr>
          <w:sz w:val="22"/>
          <w:szCs w:val="22"/>
        </w:rPr>
      </w:pPr>
      <w:r w:rsidRPr="00EC6595">
        <w:rPr>
          <w:sz w:val="22"/>
          <w:szCs w:val="22"/>
        </w:rPr>
        <w:tab/>
        <w:t>- документ, подтверждающий правомочия лица на подписание требования (претензии);</w:t>
      </w:r>
    </w:p>
    <w:p w14:paraId="561CB499" w14:textId="4840B1B0" w:rsidR="00A33787" w:rsidRPr="00EC6595" w:rsidRDefault="00A33787" w:rsidP="00B561F0">
      <w:pPr>
        <w:widowControl w:val="0"/>
        <w:jc w:val="both"/>
        <w:rPr>
          <w:sz w:val="22"/>
          <w:szCs w:val="22"/>
        </w:rPr>
      </w:pPr>
      <w:r w:rsidRPr="00EC6595">
        <w:rPr>
          <w:sz w:val="22"/>
          <w:szCs w:val="22"/>
        </w:rPr>
        <w:tab/>
        <w:t>- </w:t>
      </w:r>
      <w:r w:rsidR="00392F05" w:rsidRPr="00EC6595">
        <w:rPr>
          <w:sz w:val="22"/>
          <w:szCs w:val="22"/>
        </w:rPr>
        <w:t>сальдо встречных обязательств</w:t>
      </w:r>
      <w:r w:rsidRPr="00EC6595">
        <w:rPr>
          <w:sz w:val="22"/>
          <w:szCs w:val="22"/>
        </w:rPr>
        <w:t>, подтверждающ</w:t>
      </w:r>
      <w:r w:rsidR="00392F05" w:rsidRPr="00EC6595">
        <w:rPr>
          <w:sz w:val="22"/>
          <w:szCs w:val="22"/>
        </w:rPr>
        <w:t>ее</w:t>
      </w:r>
      <w:r w:rsidRPr="00EC6595">
        <w:rPr>
          <w:sz w:val="22"/>
          <w:szCs w:val="22"/>
        </w:rPr>
        <w:t xml:space="preserve"> не превышение размера предъявляемых требований Лизингодателя к неисполненным обязательствам </w:t>
      </w:r>
      <w:proofErr w:type="gramStart"/>
      <w:r w:rsidRPr="00EC6595">
        <w:rPr>
          <w:sz w:val="22"/>
          <w:szCs w:val="22"/>
        </w:rPr>
        <w:t>Лизингополучателя  (</w:t>
      </w:r>
      <w:proofErr w:type="gramEnd"/>
      <w:r w:rsidRPr="00EC6595">
        <w:rPr>
          <w:sz w:val="22"/>
          <w:szCs w:val="22"/>
        </w:rPr>
        <w:t>в виде отдельного документа);</w:t>
      </w:r>
    </w:p>
    <w:p w14:paraId="26492AE6" w14:textId="77777777" w:rsidR="00A33787" w:rsidRPr="00EC6595" w:rsidRDefault="00A33787" w:rsidP="00B561F0">
      <w:pPr>
        <w:widowControl w:val="0"/>
        <w:ind w:firstLine="709"/>
        <w:jc w:val="both"/>
        <w:rPr>
          <w:sz w:val="22"/>
          <w:szCs w:val="22"/>
        </w:rPr>
      </w:pPr>
      <w:r w:rsidRPr="00EC6595">
        <w:rPr>
          <w:sz w:val="22"/>
          <w:szCs w:val="22"/>
        </w:rPr>
        <w:t xml:space="preserve">- расчет суммы, </w:t>
      </w:r>
      <w:proofErr w:type="spellStart"/>
      <w:r w:rsidRPr="00EC6595">
        <w:rPr>
          <w:sz w:val="22"/>
          <w:szCs w:val="22"/>
        </w:rPr>
        <w:t>истребуемой</w:t>
      </w:r>
      <w:proofErr w:type="spellEnd"/>
      <w:r w:rsidRPr="00EC6595">
        <w:rPr>
          <w:sz w:val="22"/>
          <w:szCs w:val="22"/>
        </w:rPr>
        <w:t xml:space="preserve"> к оплате, составленный на дату предъявления требования к Агентству (в виде отдельного документа);</w:t>
      </w:r>
    </w:p>
    <w:p w14:paraId="5FFF80CF" w14:textId="74ED7996" w:rsidR="00A33787" w:rsidRPr="00EC6595" w:rsidRDefault="00A33787" w:rsidP="00B561F0">
      <w:pPr>
        <w:widowControl w:val="0"/>
        <w:ind w:firstLine="709"/>
        <w:jc w:val="both"/>
        <w:rPr>
          <w:sz w:val="22"/>
          <w:szCs w:val="22"/>
        </w:rPr>
      </w:pPr>
      <w:r w:rsidRPr="00EC6595">
        <w:rPr>
          <w:sz w:val="22"/>
          <w:szCs w:val="22"/>
        </w:rPr>
        <w:t xml:space="preserve">- информация о реквизитах банковского счета Лизингодателя для перечисления денежных средств с указанием назначения платежа по каждой </w:t>
      </w:r>
      <w:proofErr w:type="spellStart"/>
      <w:r w:rsidRPr="00EC6595">
        <w:rPr>
          <w:sz w:val="22"/>
          <w:szCs w:val="22"/>
        </w:rPr>
        <w:t>истребуемой</w:t>
      </w:r>
      <w:proofErr w:type="spellEnd"/>
      <w:r w:rsidRPr="00EC6595">
        <w:rPr>
          <w:sz w:val="22"/>
          <w:szCs w:val="22"/>
        </w:rPr>
        <w:t xml:space="preserve"> сумме;</w:t>
      </w:r>
    </w:p>
    <w:p w14:paraId="67FD7B6F" w14:textId="06CED604" w:rsidR="00A33787" w:rsidRPr="00EC6595" w:rsidRDefault="00392F05" w:rsidP="00B561F0">
      <w:pPr>
        <w:widowControl w:val="0"/>
        <w:ind w:firstLine="709"/>
        <w:jc w:val="both"/>
        <w:rPr>
          <w:sz w:val="22"/>
          <w:szCs w:val="22"/>
        </w:rPr>
      </w:pPr>
      <w:r w:rsidRPr="00EC6595">
        <w:rPr>
          <w:sz w:val="22"/>
          <w:szCs w:val="22"/>
        </w:rPr>
        <w:t>2</w:t>
      </w:r>
      <w:r w:rsidR="00A33787" w:rsidRPr="00EC6595">
        <w:rPr>
          <w:sz w:val="22"/>
          <w:szCs w:val="22"/>
        </w:rPr>
        <w:t xml:space="preserve">) требование (претензия) </w:t>
      </w:r>
      <w:r w:rsidR="00B46DD0" w:rsidRPr="00EC6595">
        <w:rPr>
          <w:sz w:val="22"/>
          <w:szCs w:val="22"/>
        </w:rPr>
        <w:t>Лизингодателя</w:t>
      </w:r>
      <w:r w:rsidR="00A33787" w:rsidRPr="00EC6595">
        <w:rPr>
          <w:sz w:val="22"/>
          <w:szCs w:val="22"/>
        </w:rPr>
        <w:t xml:space="preserve">, направленная </w:t>
      </w:r>
      <w:r w:rsidR="00B46DD0" w:rsidRPr="00EC6595">
        <w:rPr>
          <w:sz w:val="22"/>
          <w:szCs w:val="22"/>
        </w:rPr>
        <w:t>Лизингополучателю</w:t>
      </w:r>
      <w:r w:rsidR="00A33787" w:rsidRPr="00EC6595">
        <w:rPr>
          <w:sz w:val="22"/>
          <w:szCs w:val="22"/>
        </w:rPr>
        <w:t xml:space="preserve"> об исполнении нарушенных обязательств (с подтверждением ее направления </w:t>
      </w:r>
      <w:r w:rsidR="00B46DD0" w:rsidRPr="00EC6595">
        <w:rPr>
          <w:sz w:val="22"/>
          <w:szCs w:val="22"/>
        </w:rPr>
        <w:t>Лизингополучателю</w:t>
      </w:r>
      <w:r w:rsidR="00A33787" w:rsidRPr="00EC6595">
        <w:rPr>
          <w:sz w:val="22"/>
          <w:szCs w:val="22"/>
        </w:rPr>
        <w:t xml:space="preserve">), а также, при наличии, ответ </w:t>
      </w:r>
      <w:r w:rsidR="00B46DD0" w:rsidRPr="00EC6595">
        <w:rPr>
          <w:sz w:val="22"/>
          <w:szCs w:val="22"/>
        </w:rPr>
        <w:t>Лизингополучателю</w:t>
      </w:r>
      <w:r w:rsidR="00A33787" w:rsidRPr="00EC6595">
        <w:rPr>
          <w:sz w:val="22"/>
          <w:szCs w:val="22"/>
        </w:rPr>
        <w:t xml:space="preserve">, на требование (претензию) </w:t>
      </w:r>
      <w:r w:rsidR="00B46DD0" w:rsidRPr="00EC6595">
        <w:rPr>
          <w:sz w:val="22"/>
          <w:szCs w:val="22"/>
        </w:rPr>
        <w:t>Лизингодателя</w:t>
      </w:r>
      <w:r w:rsidR="00A33787" w:rsidRPr="00EC6595">
        <w:rPr>
          <w:sz w:val="22"/>
          <w:szCs w:val="22"/>
        </w:rPr>
        <w:t>;</w:t>
      </w:r>
    </w:p>
    <w:p w14:paraId="0275434B" w14:textId="1EC81D1A" w:rsidR="00A33787" w:rsidRPr="00EC6595" w:rsidRDefault="00392F05" w:rsidP="00B561F0">
      <w:pPr>
        <w:widowControl w:val="0"/>
        <w:ind w:firstLine="709"/>
        <w:jc w:val="both"/>
        <w:rPr>
          <w:sz w:val="22"/>
          <w:szCs w:val="22"/>
        </w:rPr>
      </w:pPr>
      <w:r w:rsidRPr="00EC6595">
        <w:rPr>
          <w:sz w:val="22"/>
          <w:szCs w:val="22"/>
        </w:rPr>
        <w:t>3</w:t>
      </w:r>
      <w:r w:rsidR="00A33787" w:rsidRPr="00EC6595">
        <w:rPr>
          <w:sz w:val="22"/>
          <w:szCs w:val="22"/>
        </w:rPr>
        <w:t xml:space="preserve">) выписка по счетам по учету обеспечения исполнения обязательства </w:t>
      </w:r>
      <w:r w:rsidR="00B46DD0" w:rsidRPr="00EC6595">
        <w:rPr>
          <w:sz w:val="22"/>
          <w:szCs w:val="22"/>
        </w:rPr>
        <w:t>Лизингополучателе</w:t>
      </w:r>
      <w:r w:rsidR="00A33787" w:rsidRPr="00EC6595">
        <w:rPr>
          <w:sz w:val="22"/>
          <w:szCs w:val="22"/>
        </w:rPr>
        <w:t>м;</w:t>
      </w:r>
    </w:p>
    <w:p w14:paraId="67A35249" w14:textId="7E1126DD" w:rsidR="00A33787" w:rsidRPr="00EC6595" w:rsidRDefault="00392F05" w:rsidP="00B561F0">
      <w:pPr>
        <w:widowControl w:val="0"/>
        <w:ind w:firstLine="709"/>
        <w:jc w:val="both"/>
        <w:rPr>
          <w:sz w:val="22"/>
          <w:szCs w:val="22"/>
        </w:rPr>
      </w:pPr>
      <w:r w:rsidRPr="00EC6595">
        <w:rPr>
          <w:sz w:val="22"/>
          <w:szCs w:val="22"/>
        </w:rPr>
        <w:t>4</w:t>
      </w:r>
      <w:r w:rsidR="00A33787" w:rsidRPr="00EC6595">
        <w:rPr>
          <w:sz w:val="22"/>
          <w:szCs w:val="22"/>
        </w:rPr>
        <w:t>) справка о проделанной работе (дневник мероприятий);</w:t>
      </w:r>
    </w:p>
    <w:p w14:paraId="7F98A3A5" w14:textId="79F15A97" w:rsidR="00A33787" w:rsidRPr="00EC6595" w:rsidRDefault="00392F05" w:rsidP="00B561F0">
      <w:pPr>
        <w:widowControl w:val="0"/>
        <w:ind w:firstLine="709"/>
        <w:jc w:val="both"/>
        <w:rPr>
          <w:sz w:val="22"/>
          <w:szCs w:val="22"/>
        </w:rPr>
      </w:pPr>
      <w:r w:rsidRPr="00EC6595">
        <w:rPr>
          <w:sz w:val="22"/>
          <w:szCs w:val="22"/>
        </w:rPr>
        <w:t>5</w:t>
      </w:r>
      <w:r w:rsidR="00A33787" w:rsidRPr="00EC6595">
        <w:rPr>
          <w:sz w:val="22"/>
          <w:szCs w:val="22"/>
        </w:rPr>
        <w:t xml:space="preserve">) документы, подтверждающие принятые </w:t>
      </w:r>
      <w:r w:rsidR="00B46DD0" w:rsidRPr="00EC6595">
        <w:rPr>
          <w:sz w:val="22"/>
          <w:szCs w:val="22"/>
        </w:rPr>
        <w:t>Лизингодателем</w:t>
      </w:r>
      <w:r w:rsidR="00A33787" w:rsidRPr="00EC6595">
        <w:rPr>
          <w:sz w:val="22"/>
          <w:szCs w:val="22"/>
        </w:rPr>
        <w:t xml:space="preserve"> меры и проведенную в отношении </w:t>
      </w:r>
      <w:r w:rsidR="00B46DD0" w:rsidRPr="00EC6595">
        <w:rPr>
          <w:sz w:val="22"/>
          <w:szCs w:val="22"/>
        </w:rPr>
        <w:t>Лизингополучателя</w:t>
      </w:r>
      <w:r w:rsidR="00A33787" w:rsidRPr="00EC6595">
        <w:rPr>
          <w:sz w:val="22"/>
          <w:szCs w:val="22"/>
        </w:rPr>
        <w:t xml:space="preserve">, лиц, предоставивших обеспечение (за исключением Агентства), работу в соответствии с п. 7.4. настоящего Регламента (в копиях, заверенных </w:t>
      </w:r>
      <w:r w:rsidR="00B46DD0" w:rsidRPr="00EC6595">
        <w:rPr>
          <w:sz w:val="22"/>
          <w:szCs w:val="22"/>
        </w:rPr>
        <w:t>Лизингодателем</w:t>
      </w:r>
      <w:r w:rsidR="00A33787" w:rsidRPr="00EC6595">
        <w:rPr>
          <w:sz w:val="22"/>
          <w:szCs w:val="22"/>
        </w:rPr>
        <w:t xml:space="preserve">), а именно: </w:t>
      </w:r>
    </w:p>
    <w:p w14:paraId="1DCADBB7" w14:textId="5B551E1A" w:rsidR="00F74FC0" w:rsidRPr="00EC6595" w:rsidRDefault="00A33787" w:rsidP="002D52E8">
      <w:pPr>
        <w:widowControl w:val="0"/>
        <w:ind w:firstLine="708"/>
        <w:jc w:val="both"/>
        <w:rPr>
          <w:sz w:val="22"/>
          <w:szCs w:val="22"/>
        </w:rPr>
      </w:pPr>
      <w:r w:rsidRPr="00EC6595">
        <w:rPr>
          <w:sz w:val="22"/>
          <w:szCs w:val="22"/>
        </w:rPr>
        <w:t xml:space="preserve">- документы, подтверждающие предпринятые </w:t>
      </w:r>
      <w:r w:rsidR="00B46DD0" w:rsidRPr="00EC6595">
        <w:rPr>
          <w:sz w:val="22"/>
          <w:szCs w:val="22"/>
        </w:rPr>
        <w:t>Лизингодателем</w:t>
      </w:r>
      <w:r w:rsidRPr="00EC6595">
        <w:rPr>
          <w:sz w:val="22"/>
          <w:szCs w:val="22"/>
        </w:rPr>
        <w:t xml:space="preserve"> меры по списанию денежных средств на условиях заранее данного акцепта со счета(</w:t>
      </w:r>
      <w:proofErr w:type="spellStart"/>
      <w:r w:rsidRPr="00EC6595">
        <w:rPr>
          <w:sz w:val="22"/>
          <w:szCs w:val="22"/>
        </w:rPr>
        <w:t>ов</w:t>
      </w:r>
      <w:proofErr w:type="spellEnd"/>
      <w:r w:rsidRPr="00EC6595">
        <w:rPr>
          <w:sz w:val="22"/>
          <w:szCs w:val="22"/>
        </w:rPr>
        <w:t xml:space="preserve">) </w:t>
      </w:r>
      <w:r w:rsidR="00B46DD0" w:rsidRPr="00EC6595">
        <w:rPr>
          <w:sz w:val="22"/>
          <w:szCs w:val="22"/>
        </w:rPr>
        <w:t>Лизингополучателя</w:t>
      </w:r>
      <w:r w:rsidRPr="00EC6595">
        <w:rPr>
          <w:sz w:val="22"/>
          <w:szCs w:val="22"/>
        </w:rPr>
        <w:t xml:space="preserve"> / его поручителей (за исключением настоящего поручительства) (если данное право предусмотрено </w:t>
      </w:r>
      <w:r w:rsidR="00B46DD0" w:rsidRPr="00EC6595">
        <w:rPr>
          <w:sz w:val="22"/>
          <w:szCs w:val="22"/>
        </w:rPr>
        <w:t>Договором лизинга</w:t>
      </w:r>
      <w:r w:rsidRPr="00EC6595">
        <w:rPr>
          <w:sz w:val="22"/>
          <w:szCs w:val="22"/>
        </w:rPr>
        <w:t xml:space="preserve">, договором поручительства либо предоставлено </w:t>
      </w:r>
      <w:r w:rsidR="00B46DD0" w:rsidRPr="00EC6595">
        <w:rPr>
          <w:sz w:val="22"/>
          <w:szCs w:val="22"/>
        </w:rPr>
        <w:t xml:space="preserve">Лизингодателю </w:t>
      </w:r>
      <w:r w:rsidRPr="00EC6595">
        <w:rPr>
          <w:sz w:val="22"/>
          <w:szCs w:val="22"/>
        </w:rPr>
        <w:t xml:space="preserve">в рамках отдельных соглашений), а именно: </w:t>
      </w:r>
      <w:r w:rsidR="00F74FC0" w:rsidRPr="00EC6595">
        <w:rPr>
          <w:sz w:val="22"/>
          <w:szCs w:val="22"/>
        </w:rPr>
        <w:t>копии выставленных инкассовых поручений для бесспорного списания суммы просроченных лизинговых платежей и ответы банков на них;</w:t>
      </w:r>
    </w:p>
    <w:p w14:paraId="0A5BCF2E" w14:textId="5F25094A" w:rsidR="00A33787" w:rsidRPr="00EC6595" w:rsidRDefault="00A33787" w:rsidP="00B561F0">
      <w:pPr>
        <w:widowControl w:val="0"/>
        <w:ind w:firstLine="709"/>
        <w:jc w:val="both"/>
        <w:rPr>
          <w:sz w:val="22"/>
          <w:szCs w:val="22"/>
        </w:rPr>
      </w:pPr>
      <w:r w:rsidRPr="00EC6595">
        <w:rPr>
          <w:sz w:val="22"/>
          <w:szCs w:val="22"/>
        </w:rPr>
        <w:t xml:space="preserve">- документы, подтверждающие удовлетворение требований путем зачета против требования </w:t>
      </w:r>
      <w:r w:rsidR="00B46DD0" w:rsidRPr="00EC6595">
        <w:rPr>
          <w:sz w:val="22"/>
          <w:szCs w:val="22"/>
        </w:rPr>
        <w:t>Лизингополучателя</w:t>
      </w:r>
      <w:r w:rsidRPr="00EC6595">
        <w:rPr>
          <w:sz w:val="22"/>
          <w:szCs w:val="22"/>
        </w:rPr>
        <w:t xml:space="preserve">, если требование </w:t>
      </w:r>
      <w:r w:rsidR="00B46DD0" w:rsidRPr="00EC6595">
        <w:rPr>
          <w:sz w:val="22"/>
          <w:szCs w:val="22"/>
        </w:rPr>
        <w:t>Лизингодателя</w:t>
      </w:r>
      <w:r w:rsidRPr="00EC6595">
        <w:rPr>
          <w:sz w:val="22"/>
          <w:szCs w:val="22"/>
        </w:rPr>
        <w:t xml:space="preserve"> может быть удовлетворено путем зачета;</w:t>
      </w:r>
    </w:p>
    <w:p w14:paraId="7F27C710" w14:textId="1743C490" w:rsidR="002C4609" w:rsidRPr="00EC6595" w:rsidRDefault="002C4609" w:rsidP="00B561F0">
      <w:pPr>
        <w:widowControl w:val="0"/>
        <w:ind w:firstLine="709"/>
        <w:jc w:val="both"/>
        <w:rPr>
          <w:sz w:val="22"/>
          <w:szCs w:val="22"/>
          <w:shd w:val="clear" w:color="auto" w:fill="FFFFFF"/>
        </w:rPr>
      </w:pPr>
      <w:r w:rsidRPr="00EC6595">
        <w:rPr>
          <w:sz w:val="22"/>
          <w:szCs w:val="22"/>
        </w:rPr>
        <w:t xml:space="preserve">- документы, подтверждающие предпринятые Лизингодателем меры </w:t>
      </w:r>
      <w:proofErr w:type="gramStart"/>
      <w:r w:rsidRPr="00EC6595">
        <w:rPr>
          <w:sz w:val="22"/>
          <w:szCs w:val="22"/>
        </w:rPr>
        <w:t xml:space="preserve">по  </w:t>
      </w:r>
      <w:r w:rsidRPr="00EC6595">
        <w:rPr>
          <w:sz w:val="22"/>
          <w:szCs w:val="22"/>
          <w:shd w:val="clear" w:color="auto" w:fill="FFFFFF"/>
        </w:rPr>
        <w:t>изъятию</w:t>
      </w:r>
      <w:proofErr w:type="gramEnd"/>
      <w:r w:rsidRPr="00EC6595">
        <w:rPr>
          <w:sz w:val="22"/>
          <w:szCs w:val="22"/>
          <w:shd w:val="clear" w:color="auto" w:fill="FFFFFF"/>
        </w:rPr>
        <w:t xml:space="preserve"> Предмета лизинга у Лизингополучателя и его продаже</w:t>
      </w:r>
      <w:r w:rsidR="00AB72D4" w:rsidRPr="00EC6595">
        <w:rPr>
          <w:sz w:val="22"/>
          <w:szCs w:val="22"/>
          <w:shd w:val="clear" w:color="auto" w:fill="FFFFFF"/>
        </w:rPr>
        <w:t>;</w:t>
      </w:r>
    </w:p>
    <w:p w14:paraId="340CA939" w14:textId="77777777" w:rsidR="002C4609" w:rsidRPr="00EC6595" w:rsidRDefault="002C4609" w:rsidP="00B561F0">
      <w:pPr>
        <w:autoSpaceDE w:val="0"/>
        <w:autoSpaceDN w:val="0"/>
        <w:adjustRightInd w:val="0"/>
        <w:jc w:val="both"/>
        <w:rPr>
          <w:sz w:val="22"/>
          <w:szCs w:val="22"/>
        </w:rPr>
      </w:pPr>
      <w:r w:rsidRPr="00EC6595">
        <w:rPr>
          <w:sz w:val="22"/>
          <w:szCs w:val="22"/>
        </w:rPr>
        <w:t xml:space="preserve">- документы, подтверждающие предпринятые Лизингодателем меры </w:t>
      </w:r>
      <w:proofErr w:type="gramStart"/>
      <w:r w:rsidRPr="00EC6595">
        <w:rPr>
          <w:sz w:val="22"/>
          <w:szCs w:val="22"/>
        </w:rPr>
        <w:t xml:space="preserve">по  </w:t>
      </w:r>
      <w:r w:rsidRPr="00EC6595">
        <w:rPr>
          <w:sz w:val="22"/>
          <w:szCs w:val="22"/>
          <w:shd w:val="clear" w:color="auto" w:fill="FFFFFF"/>
        </w:rPr>
        <w:t>получения</w:t>
      </w:r>
      <w:proofErr w:type="gramEnd"/>
      <w:r w:rsidRPr="00EC6595">
        <w:rPr>
          <w:sz w:val="22"/>
          <w:szCs w:val="22"/>
          <w:shd w:val="clear" w:color="auto" w:fill="FFFFFF"/>
        </w:rPr>
        <w:t xml:space="preserve"> страхового возмещения по </w:t>
      </w:r>
      <w:r w:rsidRPr="00EC6595">
        <w:rPr>
          <w:sz w:val="22"/>
          <w:szCs w:val="22"/>
        </w:rPr>
        <w:t>договору страхования предмета лизинга</w:t>
      </w:r>
      <w:r w:rsidR="00E063D6" w:rsidRPr="00EC6595">
        <w:rPr>
          <w:sz w:val="22"/>
          <w:szCs w:val="22"/>
        </w:rPr>
        <w:t>.</w:t>
      </w:r>
    </w:p>
    <w:p w14:paraId="64C4C5A6" w14:textId="16A9E3AF" w:rsidR="00A33787" w:rsidRPr="00EC6595" w:rsidRDefault="00A33787" w:rsidP="00B561F0">
      <w:pPr>
        <w:widowControl w:val="0"/>
        <w:ind w:firstLine="709"/>
        <w:jc w:val="both"/>
        <w:rPr>
          <w:sz w:val="22"/>
          <w:szCs w:val="22"/>
        </w:rPr>
      </w:pPr>
      <w:r w:rsidRPr="00EC6595">
        <w:rPr>
          <w:sz w:val="22"/>
          <w:szCs w:val="22"/>
        </w:rPr>
        <w:t xml:space="preserve">- документы, подтверждающие предпринятые </w:t>
      </w:r>
      <w:r w:rsidR="00627995" w:rsidRPr="00EC6595">
        <w:rPr>
          <w:sz w:val="22"/>
          <w:szCs w:val="22"/>
        </w:rPr>
        <w:t>Лизингодателем</w:t>
      </w:r>
      <w:r w:rsidRPr="00EC6595">
        <w:rPr>
          <w:sz w:val="22"/>
          <w:szCs w:val="22"/>
        </w:rPr>
        <w:t xml:space="preserve"> меры по обращению взыскания на предмет залога (если в качестве обеспечения исполнения обязательств </w:t>
      </w:r>
      <w:r w:rsidR="00C204E4" w:rsidRPr="00EC6595">
        <w:rPr>
          <w:sz w:val="22"/>
          <w:szCs w:val="22"/>
        </w:rPr>
        <w:t>Лизингополучателя</w:t>
      </w:r>
      <w:r w:rsidRPr="00EC6595">
        <w:rPr>
          <w:sz w:val="22"/>
          <w:szCs w:val="22"/>
        </w:rPr>
        <w:t xml:space="preserve">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AA1DE6" w:rsidRPr="00EC6595">
        <w:rPr>
          <w:sz w:val="22"/>
          <w:szCs w:val="22"/>
        </w:rPr>
        <w:t>Лизингодателя</w:t>
      </w:r>
      <w:r w:rsidRPr="00EC6595">
        <w:rPr>
          <w:sz w:val="22"/>
          <w:szCs w:val="22"/>
        </w:rPr>
        <w:t>, удовлетворенных за счет реализации заложенного имущества;</w:t>
      </w:r>
    </w:p>
    <w:p w14:paraId="6BDF5841" w14:textId="2475A624" w:rsidR="00A33787" w:rsidRPr="00EC6595" w:rsidRDefault="00A33787" w:rsidP="00B561F0">
      <w:pPr>
        <w:widowControl w:val="0"/>
        <w:ind w:firstLine="709"/>
        <w:jc w:val="both"/>
        <w:rPr>
          <w:sz w:val="22"/>
          <w:szCs w:val="22"/>
        </w:rPr>
      </w:pPr>
      <w:r w:rsidRPr="00EC6595">
        <w:rPr>
          <w:sz w:val="22"/>
          <w:szCs w:val="22"/>
        </w:rPr>
        <w:t xml:space="preserve">- документы, подтверждающие предпринятые </w:t>
      </w:r>
      <w:r w:rsidR="00AA1DE6" w:rsidRPr="00EC6595">
        <w:rPr>
          <w:sz w:val="22"/>
          <w:szCs w:val="22"/>
        </w:rPr>
        <w:t>Лизингодателем</w:t>
      </w:r>
      <w:r w:rsidRPr="00EC6595">
        <w:rPr>
          <w:sz w:val="22"/>
          <w:szCs w:val="22"/>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AA1DE6" w:rsidRPr="00EC6595">
        <w:rPr>
          <w:sz w:val="22"/>
          <w:szCs w:val="22"/>
        </w:rPr>
        <w:t>Лизингополучателя</w:t>
      </w:r>
      <w:r w:rsidRPr="00EC6595">
        <w:rPr>
          <w:sz w:val="22"/>
          <w:szCs w:val="22"/>
        </w:rPr>
        <w:t xml:space="preserve"> предоставлена независимая гарантия или выданы поручительства третьих лиц), за исключением Агентства,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9266C9" w:rsidRPr="00EC6595">
        <w:rPr>
          <w:sz w:val="22"/>
          <w:szCs w:val="22"/>
        </w:rPr>
        <w:t>Лизингодателя</w:t>
      </w:r>
      <w:r w:rsidRPr="00EC6595">
        <w:rPr>
          <w:sz w:val="22"/>
          <w:szCs w:val="22"/>
        </w:rPr>
        <w:t>, удовлетворенных за счет независимой гарантии (поручительств третьих лиц);</w:t>
      </w:r>
    </w:p>
    <w:p w14:paraId="7249A57A" w14:textId="0124CAD8" w:rsidR="00A33787" w:rsidRPr="00EC6595" w:rsidRDefault="00A33787" w:rsidP="00B561F0">
      <w:pPr>
        <w:widowControl w:val="0"/>
        <w:ind w:firstLine="709"/>
        <w:jc w:val="both"/>
        <w:rPr>
          <w:sz w:val="22"/>
          <w:szCs w:val="22"/>
        </w:rPr>
      </w:pPr>
      <w:r w:rsidRPr="00EC6595">
        <w:rPr>
          <w:sz w:val="22"/>
          <w:szCs w:val="22"/>
        </w:rPr>
        <w:t>- решение(-я) суда(-</w:t>
      </w:r>
      <w:proofErr w:type="spellStart"/>
      <w:r w:rsidRPr="00EC6595">
        <w:rPr>
          <w:sz w:val="22"/>
          <w:szCs w:val="22"/>
        </w:rPr>
        <w:t>ов</w:t>
      </w:r>
      <w:proofErr w:type="spellEnd"/>
      <w:r w:rsidRPr="00EC6595">
        <w:rPr>
          <w:sz w:val="22"/>
          <w:szCs w:val="22"/>
        </w:rPr>
        <w:t>) вступившее(-</w:t>
      </w:r>
      <w:proofErr w:type="spellStart"/>
      <w:r w:rsidRPr="00EC6595">
        <w:rPr>
          <w:sz w:val="22"/>
          <w:szCs w:val="22"/>
        </w:rPr>
        <w:t>ие</w:t>
      </w:r>
      <w:proofErr w:type="spellEnd"/>
      <w:r w:rsidRPr="00EC6595">
        <w:rPr>
          <w:sz w:val="22"/>
          <w:szCs w:val="22"/>
        </w:rPr>
        <w:t xml:space="preserve">) в законную силу о взыскании задолженности с </w:t>
      </w:r>
      <w:r w:rsidR="00D17BB4" w:rsidRPr="00EC6595">
        <w:rPr>
          <w:sz w:val="22"/>
          <w:szCs w:val="22"/>
        </w:rPr>
        <w:lastRenderedPageBreak/>
        <w:t>Лизингополучателя</w:t>
      </w:r>
      <w:r w:rsidRPr="00EC6595">
        <w:rPr>
          <w:sz w:val="22"/>
          <w:szCs w:val="22"/>
        </w:rPr>
        <w:t xml:space="preserve">, его поручителей (за исключением Агентства), </w:t>
      </w:r>
      <w:r w:rsidR="00AB72D4" w:rsidRPr="00EC6595">
        <w:rPr>
          <w:sz w:val="22"/>
          <w:szCs w:val="22"/>
        </w:rPr>
        <w:t>продавца Предмета лизинга (</w:t>
      </w:r>
      <w:r w:rsidR="004516A5" w:rsidRPr="00EC6595">
        <w:rPr>
          <w:sz w:val="22"/>
          <w:szCs w:val="22"/>
        </w:rPr>
        <w:t xml:space="preserve">если Предмет лизинга не был надлежащим образом передан Лизингополучателю и у Лизингодателя возникли солидарные права к продавцу), </w:t>
      </w:r>
      <w:r w:rsidRPr="00EC6595">
        <w:rPr>
          <w:sz w:val="22"/>
          <w:szCs w:val="22"/>
        </w:rPr>
        <w:t xml:space="preserve">обращении взыскания на заложенное имущество </w:t>
      </w:r>
      <w:r w:rsidR="00E063D6" w:rsidRPr="00EC6595">
        <w:rPr>
          <w:sz w:val="22"/>
          <w:szCs w:val="22"/>
        </w:rPr>
        <w:t xml:space="preserve">(если в качестве обеспечения исполнения обязательств Лизингополучателя был оформлен </w:t>
      </w:r>
      <w:r w:rsidR="00654A19" w:rsidRPr="00EC6595">
        <w:rPr>
          <w:sz w:val="22"/>
          <w:szCs w:val="22"/>
        </w:rPr>
        <w:t>залог</w:t>
      </w:r>
      <w:r w:rsidR="00453EE5" w:rsidRPr="00EC6595">
        <w:rPr>
          <w:sz w:val="22"/>
          <w:szCs w:val="22"/>
        </w:rPr>
        <w:t xml:space="preserve"> и </w:t>
      </w:r>
      <w:r w:rsidRPr="00EC6595">
        <w:rPr>
          <w:sz w:val="22"/>
          <w:szCs w:val="22"/>
        </w:rPr>
        <w:t>если на заложенное имущество взыскание не обращено во внесудебном порядке);</w:t>
      </w:r>
    </w:p>
    <w:p w14:paraId="0E5E40DE" w14:textId="7031DB8D" w:rsidR="00A33787" w:rsidRPr="00EC6595" w:rsidRDefault="00A33787" w:rsidP="00B561F0">
      <w:pPr>
        <w:widowControl w:val="0"/>
        <w:ind w:firstLine="709"/>
        <w:jc w:val="both"/>
        <w:rPr>
          <w:sz w:val="22"/>
          <w:szCs w:val="22"/>
        </w:rPr>
      </w:pPr>
      <w:r w:rsidRPr="00EC6595">
        <w:rPr>
          <w:sz w:val="22"/>
          <w:szCs w:val="22"/>
        </w:rPr>
        <w:t xml:space="preserve">- судебный акт о включении требований </w:t>
      </w:r>
      <w:r w:rsidR="00D17BB4" w:rsidRPr="00EC6595">
        <w:rPr>
          <w:sz w:val="22"/>
          <w:szCs w:val="22"/>
        </w:rPr>
        <w:t>Лизингодателя</w:t>
      </w:r>
      <w:r w:rsidRPr="00EC6595">
        <w:rPr>
          <w:sz w:val="22"/>
          <w:szCs w:val="22"/>
        </w:rPr>
        <w:t xml:space="preserve"> в реестр требований кредиторов </w:t>
      </w:r>
      <w:r w:rsidR="00D17BB4" w:rsidRPr="00EC6595">
        <w:rPr>
          <w:sz w:val="22"/>
          <w:szCs w:val="22"/>
        </w:rPr>
        <w:t>Лизингополучателя</w:t>
      </w:r>
      <w:r w:rsidRPr="00EC6595">
        <w:rPr>
          <w:sz w:val="22"/>
          <w:szCs w:val="22"/>
        </w:rPr>
        <w:t xml:space="preserve"> / его поручителя (за исключением поручительства Агентства)</w:t>
      </w:r>
      <w:r w:rsidR="00453EE5" w:rsidRPr="00EC6595">
        <w:rPr>
          <w:sz w:val="22"/>
          <w:szCs w:val="22"/>
        </w:rPr>
        <w:t>/</w:t>
      </w:r>
      <w:r w:rsidR="004516A5" w:rsidRPr="00EC6595">
        <w:rPr>
          <w:sz w:val="22"/>
          <w:szCs w:val="22"/>
        </w:rPr>
        <w:t>продавца Предмета лизинга (если Предмет лизинга не был надлежащим образом передан Лизингополучателю и у Лизингодателя возникли солидарные права к продавцу)</w:t>
      </w:r>
      <w:r w:rsidRPr="00EC6595">
        <w:rPr>
          <w:sz w:val="22"/>
          <w:szCs w:val="22"/>
        </w:rPr>
        <w:t xml:space="preserve"> (в случае возбуждения в отношении </w:t>
      </w:r>
      <w:r w:rsidR="004516A5" w:rsidRPr="00EC6595">
        <w:rPr>
          <w:sz w:val="22"/>
          <w:szCs w:val="22"/>
        </w:rPr>
        <w:t>перечисленных лиц</w:t>
      </w:r>
      <w:r w:rsidRPr="00EC6595">
        <w:rPr>
          <w:sz w:val="22"/>
          <w:szCs w:val="22"/>
        </w:rPr>
        <w:t xml:space="preserve"> процедуры банкротства);</w:t>
      </w:r>
    </w:p>
    <w:p w14:paraId="50EB4EC0" w14:textId="2F4F6A46" w:rsidR="00A33787" w:rsidRPr="00EC6595" w:rsidRDefault="00A33787" w:rsidP="00B561F0">
      <w:pPr>
        <w:widowControl w:val="0"/>
        <w:ind w:firstLine="709"/>
        <w:jc w:val="both"/>
        <w:rPr>
          <w:sz w:val="22"/>
          <w:szCs w:val="22"/>
        </w:rPr>
      </w:pPr>
      <w:r w:rsidRPr="00EC6595">
        <w:rPr>
          <w:sz w:val="22"/>
          <w:szCs w:val="22"/>
        </w:rPr>
        <w:t xml:space="preserve">Дополнительно </w:t>
      </w:r>
      <w:r w:rsidR="00D17BB4" w:rsidRPr="00EC6595">
        <w:rPr>
          <w:sz w:val="22"/>
          <w:szCs w:val="22"/>
        </w:rPr>
        <w:t>Лизингодатель</w:t>
      </w:r>
      <w:r w:rsidRPr="00EC6595">
        <w:rPr>
          <w:sz w:val="22"/>
          <w:szCs w:val="22"/>
        </w:rPr>
        <w:t xml:space="preserve"> вправе предоставить иные документы, подтверждающие проведённую работу по взысканию задолженности по </w:t>
      </w:r>
      <w:r w:rsidR="00D17BB4" w:rsidRPr="00EC6595">
        <w:rPr>
          <w:sz w:val="22"/>
          <w:szCs w:val="22"/>
        </w:rPr>
        <w:t>Договору лизинга</w:t>
      </w:r>
      <w:r w:rsidRPr="00EC6595">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6E390E3D" w14:textId="496E858F" w:rsidR="00A33787" w:rsidRPr="00EC6595" w:rsidRDefault="00A33787" w:rsidP="00B561F0">
      <w:pPr>
        <w:widowControl w:val="0"/>
        <w:ind w:firstLine="709"/>
        <w:jc w:val="both"/>
        <w:rPr>
          <w:sz w:val="22"/>
          <w:szCs w:val="22"/>
        </w:rPr>
      </w:pPr>
      <w:r w:rsidRPr="00EC6595">
        <w:rPr>
          <w:sz w:val="22"/>
          <w:szCs w:val="22"/>
        </w:rPr>
        <w:t xml:space="preserve">Все документы, предоставляемые с </w:t>
      </w:r>
      <w:proofErr w:type="gramStart"/>
      <w:r w:rsidRPr="00EC6595">
        <w:rPr>
          <w:sz w:val="22"/>
          <w:szCs w:val="22"/>
        </w:rPr>
        <w:t xml:space="preserve">требованием  </w:t>
      </w:r>
      <w:r w:rsidR="007E57CE" w:rsidRPr="00EC6595">
        <w:rPr>
          <w:sz w:val="22"/>
          <w:szCs w:val="22"/>
        </w:rPr>
        <w:t>Лизингодателя</w:t>
      </w:r>
      <w:proofErr w:type="gramEnd"/>
      <w:r w:rsidRPr="00EC6595">
        <w:rPr>
          <w:sz w:val="22"/>
          <w:szCs w:val="22"/>
        </w:rPr>
        <w:t xml:space="preserve"> к Поручителю, должны быть подписаны уполномоченным лицом </w:t>
      </w:r>
      <w:r w:rsidR="007E57CE" w:rsidRPr="00EC6595">
        <w:rPr>
          <w:sz w:val="22"/>
          <w:szCs w:val="22"/>
        </w:rPr>
        <w:t>Лизингодателя</w:t>
      </w:r>
      <w:r w:rsidRPr="00EC6595">
        <w:rPr>
          <w:sz w:val="22"/>
          <w:szCs w:val="22"/>
        </w:rPr>
        <w:t xml:space="preserve"> и скреплены оттиском ее печати</w:t>
      </w:r>
      <w:r w:rsidR="00320C9A" w:rsidRPr="00EC6595">
        <w:rPr>
          <w:sz w:val="22"/>
          <w:szCs w:val="22"/>
        </w:rPr>
        <w:t xml:space="preserve"> (при наличии)</w:t>
      </w:r>
      <w:r w:rsidRPr="00EC6595">
        <w:rPr>
          <w:sz w:val="22"/>
          <w:szCs w:val="22"/>
        </w:rPr>
        <w:t>.</w:t>
      </w:r>
    </w:p>
    <w:p w14:paraId="1DE428FB" w14:textId="3006AB5F" w:rsidR="00A33787" w:rsidRPr="00EC6595" w:rsidRDefault="00A33787" w:rsidP="00B561F0">
      <w:pPr>
        <w:widowControl w:val="0"/>
        <w:autoSpaceDE w:val="0"/>
        <w:autoSpaceDN w:val="0"/>
        <w:adjustRightInd w:val="0"/>
        <w:ind w:firstLine="567"/>
        <w:jc w:val="both"/>
        <w:rPr>
          <w:sz w:val="22"/>
          <w:szCs w:val="22"/>
        </w:rPr>
      </w:pPr>
      <w:r w:rsidRPr="00EC6595">
        <w:rPr>
          <w:sz w:val="22"/>
          <w:szCs w:val="22"/>
        </w:rPr>
        <w:t xml:space="preserve">  Датой предъявления Агентству Требования </w:t>
      </w:r>
      <w:proofErr w:type="gramStart"/>
      <w:r w:rsidR="007E57CE" w:rsidRPr="00EC6595">
        <w:rPr>
          <w:sz w:val="22"/>
          <w:szCs w:val="22"/>
        </w:rPr>
        <w:t xml:space="preserve">Лизингодателя </w:t>
      </w:r>
      <w:r w:rsidRPr="00EC6595">
        <w:rPr>
          <w:sz w:val="22"/>
          <w:szCs w:val="22"/>
        </w:rPr>
        <w:t xml:space="preserve"> с</w:t>
      </w:r>
      <w:proofErr w:type="gramEnd"/>
      <w:r w:rsidRPr="00EC6595">
        <w:rPr>
          <w:sz w:val="22"/>
          <w:szCs w:val="22"/>
        </w:rPr>
        <w:t xml:space="preserve"> прилагаемыми к нему документами считается дата их получения Агентством, а именно:</w:t>
      </w:r>
    </w:p>
    <w:p w14:paraId="5504F189" w14:textId="0AE92EFC" w:rsidR="00A33787" w:rsidRPr="00EC6595" w:rsidRDefault="00A33787" w:rsidP="00B561F0">
      <w:pPr>
        <w:widowControl w:val="0"/>
        <w:autoSpaceDE w:val="0"/>
        <w:autoSpaceDN w:val="0"/>
        <w:adjustRightInd w:val="0"/>
        <w:ind w:firstLine="709"/>
        <w:jc w:val="both"/>
        <w:rPr>
          <w:sz w:val="22"/>
          <w:szCs w:val="22"/>
        </w:rPr>
      </w:pPr>
      <w:r w:rsidRPr="00EC6595">
        <w:rPr>
          <w:sz w:val="22"/>
          <w:szCs w:val="22"/>
        </w:rPr>
        <w:t xml:space="preserve">- при направлении Требования </w:t>
      </w:r>
      <w:r w:rsidR="007E57CE" w:rsidRPr="00EC6595">
        <w:rPr>
          <w:sz w:val="22"/>
          <w:szCs w:val="22"/>
        </w:rPr>
        <w:t>Лизингодателем</w:t>
      </w:r>
      <w:r w:rsidRPr="00EC6595">
        <w:rPr>
          <w:sz w:val="22"/>
          <w:szCs w:val="22"/>
        </w:rPr>
        <w:t xml:space="preserve"> и приложенных к нему документов по почте – дата расписки Агентства в почтовом уведомлении о вручении;</w:t>
      </w:r>
    </w:p>
    <w:p w14:paraId="39B2F222" w14:textId="0617B9D6" w:rsidR="00A33787" w:rsidRPr="00EC6595" w:rsidRDefault="00A33787" w:rsidP="00B561F0">
      <w:pPr>
        <w:widowControl w:val="0"/>
        <w:autoSpaceDE w:val="0"/>
        <w:autoSpaceDN w:val="0"/>
        <w:adjustRightInd w:val="0"/>
        <w:ind w:firstLine="709"/>
        <w:jc w:val="both"/>
        <w:rPr>
          <w:sz w:val="22"/>
          <w:szCs w:val="22"/>
        </w:rPr>
      </w:pPr>
      <w:r w:rsidRPr="00EC6595">
        <w:rPr>
          <w:sz w:val="22"/>
          <w:szCs w:val="22"/>
        </w:rPr>
        <w:t xml:space="preserve">- при направлении Требования </w:t>
      </w:r>
      <w:r w:rsidR="007E57CE" w:rsidRPr="00EC6595">
        <w:rPr>
          <w:sz w:val="22"/>
          <w:szCs w:val="22"/>
        </w:rPr>
        <w:t>Лизингодателем</w:t>
      </w:r>
      <w:r w:rsidRPr="00EC6595">
        <w:rPr>
          <w:sz w:val="22"/>
          <w:szCs w:val="22"/>
        </w:rPr>
        <w:t xml:space="preserve"> и приложенных к нему документов уполномоченному представителю Поручителя – дата расписки уполномоченного представителя Агентства в получении требования </w:t>
      </w:r>
      <w:r w:rsidR="007E57CE" w:rsidRPr="00EC6595">
        <w:rPr>
          <w:sz w:val="22"/>
          <w:szCs w:val="22"/>
        </w:rPr>
        <w:t>Лизингодателя</w:t>
      </w:r>
      <w:r w:rsidRPr="00EC6595">
        <w:rPr>
          <w:sz w:val="22"/>
          <w:szCs w:val="22"/>
        </w:rPr>
        <w:t xml:space="preserve"> и приложенных к нему документов.</w:t>
      </w:r>
    </w:p>
    <w:p w14:paraId="20FFC245" w14:textId="77777777" w:rsidR="00A33787" w:rsidRPr="00EC6595" w:rsidRDefault="00A33787" w:rsidP="00B561F0">
      <w:pPr>
        <w:widowControl w:val="0"/>
        <w:ind w:firstLine="709"/>
        <w:jc w:val="both"/>
        <w:rPr>
          <w:sz w:val="22"/>
          <w:szCs w:val="22"/>
        </w:rPr>
      </w:pPr>
      <w:r w:rsidRPr="00EC6595">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Агентству исковые требования в силу положений процессуального законодательства подлежат оставлению без рассмотрения.</w:t>
      </w:r>
    </w:p>
    <w:p w14:paraId="0ECC8239" w14:textId="49D090FB" w:rsidR="00A7293D" w:rsidRPr="00EC6595" w:rsidRDefault="00A7293D" w:rsidP="00B561F0">
      <w:pPr>
        <w:widowControl w:val="0"/>
        <w:ind w:firstLine="709"/>
        <w:jc w:val="both"/>
        <w:rPr>
          <w:b/>
          <w:sz w:val="22"/>
          <w:szCs w:val="22"/>
        </w:rPr>
      </w:pPr>
      <w:r w:rsidRPr="00EC6595">
        <w:rPr>
          <w:b/>
          <w:sz w:val="22"/>
          <w:szCs w:val="22"/>
        </w:rPr>
        <w:t>7.6.</w:t>
      </w:r>
      <w:r w:rsidRPr="00EC6595">
        <w:rPr>
          <w:sz w:val="22"/>
          <w:szCs w:val="22"/>
        </w:rPr>
        <w:t xml:space="preserve"> </w:t>
      </w:r>
      <w:r w:rsidR="004273E9" w:rsidRPr="00EC6595">
        <w:rPr>
          <w:sz w:val="22"/>
          <w:szCs w:val="22"/>
        </w:rPr>
        <w:t>Агентство</w:t>
      </w:r>
      <w:r w:rsidRPr="00EC6595">
        <w:rPr>
          <w:sz w:val="22"/>
          <w:szCs w:val="22"/>
        </w:rPr>
        <w:t xml:space="preserve"> в срок не позднее 3 (трех) рабочих дней с даты получения требования </w:t>
      </w:r>
      <w:r w:rsidR="00200E30" w:rsidRPr="00EC6595">
        <w:rPr>
          <w:sz w:val="22"/>
          <w:szCs w:val="22"/>
        </w:rPr>
        <w:t>Лизингодателя</w:t>
      </w:r>
      <w:r w:rsidRPr="00EC6595">
        <w:rPr>
          <w:sz w:val="22"/>
          <w:szCs w:val="22"/>
        </w:rPr>
        <w:t xml:space="preserve">, но в любом случае до удовлетворения требования, в письменной форме уведомляет </w:t>
      </w:r>
      <w:r w:rsidR="00200E30" w:rsidRPr="00EC6595">
        <w:rPr>
          <w:sz w:val="22"/>
          <w:szCs w:val="22"/>
        </w:rPr>
        <w:t>Лизингополучателя</w:t>
      </w:r>
      <w:r w:rsidRPr="00EC6595">
        <w:rPr>
          <w:sz w:val="22"/>
          <w:szCs w:val="22"/>
        </w:rPr>
        <w:t xml:space="preserve"> о предъявлении требования. </w:t>
      </w:r>
    </w:p>
    <w:p w14:paraId="56AC7E2D" w14:textId="39F2E499" w:rsidR="004273E9" w:rsidRPr="00EC6595" w:rsidRDefault="00A7293D" w:rsidP="00B561F0">
      <w:pPr>
        <w:widowControl w:val="0"/>
        <w:ind w:firstLine="709"/>
        <w:jc w:val="both"/>
        <w:rPr>
          <w:sz w:val="22"/>
          <w:szCs w:val="22"/>
        </w:rPr>
      </w:pPr>
      <w:r w:rsidRPr="00EC6595">
        <w:rPr>
          <w:b/>
          <w:sz w:val="22"/>
          <w:szCs w:val="22"/>
        </w:rPr>
        <w:t xml:space="preserve">7.7. </w:t>
      </w:r>
      <w:r w:rsidR="004273E9" w:rsidRPr="00EC6595">
        <w:rPr>
          <w:sz w:val="22"/>
          <w:szCs w:val="22"/>
        </w:rPr>
        <w:t>Агентство</w:t>
      </w:r>
      <w:r w:rsidR="004273E9" w:rsidRPr="00EC6595">
        <w:rPr>
          <w:b/>
          <w:sz w:val="22"/>
          <w:szCs w:val="22"/>
        </w:rPr>
        <w:t xml:space="preserve"> </w:t>
      </w:r>
      <w:r w:rsidR="004273E9" w:rsidRPr="00EC6595">
        <w:rPr>
          <w:sz w:val="22"/>
          <w:szCs w:val="22"/>
        </w:rPr>
        <w:t>обязано в срок</w:t>
      </w:r>
      <w:r w:rsidR="0019409B" w:rsidRPr="00EC6595">
        <w:rPr>
          <w:sz w:val="22"/>
          <w:szCs w:val="22"/>
        </w:rPr>
        <w:t>,</w:t>
      </w:r>
      <w:r w:rsidR="004273E9" w:rsidRPr="00EC6595">
        <w:rPr>
          <w:sz w:val="22"/>
          <w:szCs w:val="22"/>
        </w:rPr>
        <w:t xml:space="preserve"> не превышающий 15 (пятнадцати) рабочих дней с момента получения требования </w:t>
      </w:r>
      <w:r w:rsidR="00200E30" w:rsidRPr="00EC6595">
        <w:rPr>
          <w:sz w:val="22"/>
          <w:szCs w:val="22"/>
        </w:rPr>
        <w:t>Лизингодателя</w:t>
      </w:r>
      <w:r w:rsidR="004273E9" w:rsidRPr="00EC6595">
        <w:rPr>
          <w:sz w:val="22"/>
          <w:szCs w:val="22"/>
        </w:rPr>
        <w:t xml:space="preserve"> и документов, указанных в </w:t>
      </w:r>
      <w:hyperlink r:id="rId9" w:history="1">
        <w:r w:rsidR="004273E9" w:rsidRPr="00EC6595">
          <w:rPr>
            <w:rStyle w:val="afb"/>
            <w:color w:val="auto"/>
            <w:sz w:val="22"/>
            <w:szCs w:val="22"/>
            <w:u w:val="none"/>
          </w:rPr>
          <w:t xml:space="preserve">пункте </w:t>
        </w:r>
      </w:hyperlink>
      <w:r w:rsidR="0019409B" w:rsidRPr="00EC6595">
        <w:rPr>
          <w:sz w:val="22"/>
          <w:szCs w:val="22"/>
        </w:rPr>
        <w:t>7.</w:t>
      </w:r>
      <w:r w:rsidR="00F83035" w:rsidRPr="00EC6595">
        <w:rPr>
          <w:sz w:val="22"/>
          <w:szCs w:val="22"/>
        </w:rPr>
        <w:t>5</w:t>
      </w:r>
      <w:r w:rsidR="004273E9" w:rsidRPr="00EC6595">
        <w:rPr>
          <w:sz w:val="22"/>
          <w:szCs w:val="22"/>
        </w:rPr>
        <w:t xml:space="preserve"> </w:t>
      </w:r>
      <w:r w:rsidR="0019409B" w:rsidRPr="00EC6595">
        <w:rPr>
          <w:sz w:val="22"/>
          <w:szCs w:val="22"/>
        </w:rPr>
        <w:t>настоящего Регламента</w:t>
      </w:r>
      <w:r w:rsidR="004273E9" w:rsidRPr="00EC6595">
        <w:rPr>
          <w:sz w:val="22"/>
          <w:szCs w:val="22"/>
        </w:rPr>
        <w:t xml:space="preserve">, рассмотреть их и уведомить </w:t>
      </w:r>
      <w:r w:rsidR="00200E30" w:rsidRPr="00EC6595">
        <w:rPr>
          <w:sz w:val="22"/>
          <w:szCs w:val="22"/>
        </w:rPr>
        <w:t>Лизингодателя</w:t>
      </w:r>
      <w:r w:rsidR="004273E9" w:rsidRPr="00EC6595">
        <w:rPr>
          <w:sz w:val="22"/>
          <w:szCs w:val="22"/>
        </w:rPr>
        <w:t xml:space="preserve"> о принятом решении, при этом в случае наличия возражений </w:t>
      </w:r>
      <w:r w:rsidR="0019409B" w:rsidRPr="00EC6595">
        <w:rPr>
          <w:sz w:val="22"/>
          <w:szCs w:val="22"/>
        </w:rPr>
        <w:t>Агентство</w:t>
      </w:r>
      <w:r w:rsidR="004273E9" w:rsidRPr="00EC6595">
        <w:rPr>
          <w:sz w:val="22"/>
          <w:szCs w:val="22"/>
        </w:rPr>
        <w:t xml:space="preserve"> направляет </w:t>
      </w:r>
      <w:r w:rsidR="00200E30" w:rsidRPr="00EC6595">
        <w:rPr>
          <w:sz w:val="22"/>
          <w:szCs w:val="22"/>
        </w:rPr>
        <w:t>Лизингодателю</w:t>
      </w:r>
      <w:r w:rsidR="004273E9" w:rsidRPr="00EC6595">
        <w:rPr>
          <w:sz w:val="22"/>
          <w:szCs w:val="22"/>
        </w:rPr>
        <w:t xml:space="preserve"> письмо с указанием всех имеющихся возражений.</w:t>
      </w:r>
    </w:p>
    <w:p w14:paraId="32716A67" w14:textId="36389A5F" w:rsidR="00D85FD2" w:rsidRPr="00EC6595" w:rsidRDefault="004273E9" w:rsidP="00B561F0">
      <w:pPr>
        <w:widowControl w:val="0"/>
        <w:ind w:firstLine="709"/>
        <w:jc w:val="both"/>
        <w:rPr>
          <w:sz w:val="22"/>
          <w:szCs w:val="22"/>
        </w:rPr>
      </w:pPr>
      <w:r w:rsidRPr="00EC6595">
        <w:rPr>
          <w:sz w:val="22"/>
          <w:szCs w:val="22"/>
        </w:rPr>
        <w:t xml:space="preserve">При отсутствии возражений </w:t>
      </w:r>
      <w:r w:rsidR="0019409B" w:rsidRPr="00EC6595">
        <w:rPr>
          <w:sz w:val="22"/>
          <w:szCs w:val="22"/>
        </w:rPr>
        <w:t>Агентство</w:t>
      </w:r>
      <w:r w:rsidRPr="00EC6595">
        <w:rPr>
          <w:sz w:val="22"/>
          <w:szCs w:val="22"/>
        </w:rPr>
        <w:t xml:space="preserve"> в срок не позднее 30 (тридцати) календарных дней с даты предъявления требования </w:t>
      </w:r>
      <w:r w:rsidR="00200E30" w:rsidRPr="00EC6595">
        <w:rPr>
          <w:sz w:val="22"/>
          <w:szCs w:val="22"/>
        </w:rPr>
        <w:t>Лизингодателем</w:t>
      </w:r>
      <w:r w:rsidRPr="00EC6595">
        <w:rPr>
          <w:sz w:val="22"/>
          <w:szCs w:val="22"/>
        </w:rPr>
        <w:t xml:space="preserve"> </w:t>
      </w:r>
      <w:r w:rsidR="00D85FD2" w:rsidRPr="00EC6595">
        <w:rPr>
          <w:sz w:val="22"/>
          <w:szCs w:val="22"/>
        </w:rPr>
        <w:t xml:space="preserve">перечисляет денежные средства на указанные банковские счета по распоряжению </w:t>
      </w:r>
      <w:r w:rsidR="00B57118" w:rsidRPr="00EC6595">
        <w:rPr>
          <w:sz w:val="22"/>
          <w:szCs w:val="22"/>
        </w:rPr>
        <w:t>д</w:t>
      </w:r>
      <w:r w:rsidR="00D85FD2" w:rsidRPr="00EC6595">
        <w:rPr>
          <w:sz w:val="22"/>
          <w:szCs w:val="22"/>
        </w:rPr>
        <w:t>иректора Агентства на основании решения Комиссии по принятию решений.</w:t>
      </w:r>
    </w:p>
    <w:p w14:paraId="440BB408" w14:textId="1A8C41E0" w:rsidR="00A7293D" w:rsidRPr="00EC6595" w:rsidRDefault="00A7293D" w:rsidP="00B561F0">
      <w:pPr>
        <w:widowControl w:val="0"/>
        <w:ind w:firstLine="709"/>
        <w:jc w:val="both"/>
        <w:rPr>
          <w:sz w:val="22"/>
          <w:szCs w:val="22"/>
        </w:rPr>
      </w:pPr>
      <w:r w:rsidRPr="00EC6595">
        <w:rPr>
          <w:sz w:val="22"/>
          <w:szCs w:val="22"/>
        </w:rPr>
        <w:t xml:space="preserve">Обязательства </w:t>
      </w:r>
      <w:r w:rsidR="0019409B" w:rsidRPr="00EC6595">
        <w:rPr>
          <w:sz w:val="22"/>
          <w:szCs w:val="22"/>
        </w:rPr>
        <w:t>Агентства</w:t>
      </w:r>
      <w:r w:rsidRPr="00EC6595">
        <w:rPr>
          <w:sz w:val="22"/>
          <w:szCs w:val="22"/>
        </w:rPr>
        <w:t xml:space="preserve"> по перечислению денежных средств (выплата по </w:t>
      </w:r>
      <w:r w:rsidR="0019409B" w:rsidRPr="00EC6595">
        <w:rPr>
          <w:sz w:val="22"/>
          <w:szCs w:val="22"/>
        </w:rPr>
        <w:t>п</w:t>
      </w:r>
      <w:r w:rsidRPr="00EC6595">
        <w:rPr>
          <w:sz w:val="22"/>
          <w:szCs w:val="22"/>
        </w:rPr>
        <w:t xml:space="preserve">оручительству) считаются исполненными надлежащим образом с момента </w:t>
      </w:r>
      <w:r w:rsidR="00200E30" w:rsidRPr="00EC6595">
        <w:rPr>
          <w:sz w:val="22"/>
          <w:szCs w:val="22"/>
        </w:rPr>
        <w:t xml:space="preserve">списания </w:t>
      </w:r>
      <w:r w:rsidRPr="00EC6595">
        <w:rPr>
          <w:sz w:val="22"/>
          <w:szCs w:val="22"/>
        </w:rPr>
        <w:t xml:space="preserve">денежных средств </w:t>
      </w:r>
      <w:r w:rsidR="00200E30" w:rsidRPr="00EC6595">
        <w:rPr>
          <w:sz w:val="22"/>
          <w:szCs w:val="22"/>
        </w:rPr>
        <w:t xml:space="preserve">с расчетного </w:t>
      </w:r>
      <w:r w:rsidRPr="00EC6595">
        <w:rPr>
          <w:sz w:val="22"/>
          <w:szCs w:val="22"/>
        </w:rPr>
        <w:t>счет</w:t>
      </w:r>
      <w:r w:rsidR="00200E30" w:rsidRPr="00EC6595">
        <w:rPr>
          <w:sz w:val="22"/>
          <w:szCs w:val="22"/>
        </w:rPr>
        <w:t>а</w:t>
      </w:r>
      <w:r w:rsidRPr="00EC6595">
        <w:rPr>
          <w:sz w:val="22"/>
          <w:szCs w:val="22"/>
        </w:rPr>
        <w:t xml:space="preserve"> </w:t>
      </w:r>
      <w:r w:rsidR="00200E30" w:rsidRPr="00EC6595">
        <w:rPr>
          <w:sz w:val="22"/>
          <w:szCs w:val="22"/>
        </w:rPr>
        <w:t>Агентства</w:t>
      </w:r>
      <w:r w:rsidRPr="00EC6595">
        <w:rPr>
          <w:sz w:val="22"/>
          <w:szCs w:val="22"/>
        </w:rPr>
        <w:t>.</w:t>
      </w:r>
    </w:p>
    <w:p w14:paraId="10065CBE" w14:textId="099B73A2" w:rsidR="00A7293D" w:rsidRPr="00EC6595" w:rsidRDefault="00A7293D" w:rsidP="00B561F0">
      <w:pPr>
        <w:pStyle w:val="23"/>
        <w:widowControl w:val="0"/>
        <w:spacing w:after="0" w:line="240" w:lineRule="auto"/>
        <w:ind w:left="0" w:firstLine="709"/>
        <w:jc w:val="both"/>
        <w:rPr>
          <w:sz w:val="22"/>
          <w:szCs w:val="22"/>
        </w:rPr>
      </w:pPr>
      <w:r w:rsidRPr="00EC6595">
        <w:rPr>
          <w:sz w:val="22"/>
          <w:szCs w:val="22"/>
        </w:rPr>
        <w:t xml:space="preserve">По запросу </w:t>
      </w:r>
      <w:r w:rsidR="00200E30" w:rsidRPr="00EC6595">
        <w:rPr>
          <w:sz w:val="22"/>
          <w:szCs w:val="22"/>
        </w:rPr>
        <w:t>Лизингодателя</w:t>
      </w:r>
      <w:r w:rsidRPr="00EC6595">
        <w:rPr>
          <w:sz w:val="22"/>
          <w:szCs w:val="22"/>
        </w:rPr>
        <w:t xml:space="preserve">, </w:t>
      </w:r>
      <w:r w:rsidR="0004770F" w:rsidRPr="00EC6595">
        <w:rPr>
          <w:sz w:val="22"/>
          <w:szCs w:val="22"/>
        </w:rPr>
        <w:t>Агентство</w:t>
      </w:r>
      <w:r w:rsidRPr="00EC6595">
        <w:rPr>
          <w:sz w:val="22"/>
          <w:szCs w:val="22"/>
        </w:rPr>
        <w:t xml:space="preserve"> направляет </w:t>
      </w:r>
      <w:r w:rsidR="00200E30" w:rsidRPr="00EC6595">
        <w:rPr>
          <w:sz w:val="22"/>
          <w:szCs w:val="22"/>
        </w:rPr>
        <w:t>Лизингодателю</w:t>
      </w:r>
      <w:r w:rsidRPr="00EC6595">
        <w:rPr>
          <w:sz w:val="22"/>
          <w:szCs w:val="22"/>
        </w:rPr>
        <w:t xml:space="preserve"> электронную копию платежного поручения, подтверждающего исполнение обязательств </w:t>
      </w:r>
      <w:r w:rsidR="0019409B" w:rsidRPr="00EC6595">
        <w:rPr>
          <w:sz w:val="22"/>
          <w:szCs w:val="22"/>
        </w:rPr>
        <w:t>Агентством</w:t>
      </w:r>
      <w:r w:rsidRPr="00EC6595">
        <w:rPr>
          <w:sz w:val="22"/>
          <w:szCs w:val="22"/>
        </w:rPr>
        <w:t xml:space="preserve"> за </w:t>
      </w:r>
      <w:r w:rsidR="00200E30" w:rsidRPr="00EC6595">
        <w:rPr>
          <w:sz w:val="22"/>
          <w:szCs w:val="22"/>
        </w:rPr>
        <w:t>Лизингополучателя</w:t>
      </w:r>
      <w:r w:rsidRPr="00EC6595">
        <w:rPr>
          <w:sz w:val="22"/>
          <w:szCs w:val="22"/>
        </w:rPr>
        <w:t>.</w:t>
      </w:r>
    </w:p>
    <w:p w14:paraId="5F20A396" w14:textId="77777777" w:rsidR="00200E30" w:rsidRPr="00EC6595" w:rsidRDefault="00200E30" w:rsidP="00B561F0">
      <w:pPr>
        <w:pStyle w:val="23"/>
        <w:widowControl w:val="0"/>
        <w:spacing w:after="0" w:line="240" w:lineRule="auto"/>
        <w:ind w:left="0" w:firstLine="709"/>
        <w:jc w:val="both"/>
        <w:rPr>
          <w:sz w:val="22"/>
          <w:szCs w:val="22"/>
        </w:rPr>
      </w:pPr>
      <w:r w:rsidRPr="00EC6595">
        <w:rPr>
          <w:b/>
          <w:sz w:val="22"/>
          <w:szCs w:val="22"/>
        </w:rPr>
        <w:t>7.8</w:t>
      </w:r>
      <w:r w:rsidRPr="00EC6595">
        <w:rPr>
          <w:b/>
          <w:sz w:val="22"/>
        </w:rPr>
        <w:t xml:space="preserve">. </w:t>
      </w:r>
      <w:r w:rsidRPr="00EC6595">
        <w:rPr>
          <w:sz w:val="22"/>
          <w:szCs w:val="22"/>
        </w:rPr>
        <w:t xml:space="preserve">В случае если </w:t>
      </w:r>
      <w:r w:rsidR="007E2581" w:rsidRPr="00EC6595">
        <w:rPr>
          <w:sz w:val="22"/>
          <w:szCs w:val="22"/>
        </w:rPr>
        <w:t xml:space="preserve">выплата по договору поручительства произведена Агентством до реализации изъятого Предмета лизинга и(или) прочего обеспечения и(или) до получения страхового возмещения, Лизингодатель обязуется в течение </w:t>
      </w:r>
      <w:r w:rsidR="00D8326C" w:rsidRPr="00EC6595">
        <w:rPr>
          <w:sz w:val="22"/>
          <w:szCs w:val="22"/>
        </w:rPr>
        <w:t>3</w:t>
      </w:r>
      <w:r w:rsidR="007E2581" w:rsidRPr="00EC6595">
        <w:rPr>
          <w:sz w:val="22"/>
          <w:szCs w:val="22"/>
        </w:rPr>
        <w:t xml:space="preserve"> (</w:t>
      </w:r>
      <w:r w:rsidR="00D8326C" w:rsidRPr="00EC6595">
        <w:rPr>
          <w:sz w:val="22"/>
          <w:szCs w:val="22"/>
        </w:rPr>
        <w:t>Трех</w:t>
      </w:r>
      <w:r w:rsidR="007E2581" w:rsidRPr="00EC6595">
        <w:rPr>
          <w:sz w:val="22"/>
          <w:szCs w:val="22"/>
        </w:rPr>
        <w:t>) рабочих дней после реализации Предмета лизинга/обеспечения и(или) получения страхового возмещения вернуть Агентству денежные средства, в части превышения полученного от реализации и(или) страхового возмещения над суммой задолженности Лизингополучателя перед Лизингодателем по Договору лизинга, оставшейся после выплаты Агентством по договору поручительства, с письменного согласия Лизингополучателя.</w:t>
      </w:r>
    </w:p>
    <w:p w14:paraId="0230A509" w14:textId="4A9F8027" w:rsidR="00D8326C" w:rsidRPr="00EC6595" w:rsidRDefault="00D8326C" w:rsidP="00B561F0">
      <w:pPr>
        <w:widowControl w:val="0"/>
        <w:ind w:firstLine="709"/>
        <w:jc w:val="both"/>
        <w:rPr>
          <w:sz w:val="22"/>
          <w:szCs w:val="22"/>
          <w:shd w:val="clear" w:color="auto" w:fill="FFFFFF"/>
        </w:rPr>
      </w:pPr>
      <w:r w:rsidRPr="00EC6595">
        <w:rPr>
          <w:b/>
          <w:sz w:val="22"/>
          <w:szCs w:val="22"/>
        </w:rPr>
        <w:t>7.9</w:t>
      </w:r>
      <w:r w:rsidRPr="00EC6595">
        <w:rPr>
          <w:sz w:val="22"/>
          <w:szCs w:val="22"/>
        </w:rPr>
        <w:t xml:space="preserve">. </w:t>
      </w:r>
      <w:proofErr w:type="spellStart"/>
      <w:r w:rsidRPr="00EC6595">
        <w:rPr>
          <w:sz w:val="22"/>
          <w:szCs w:val="22"/>
        </w:rPr>
        <w:t>Неуведомление</w:t>
      </w:r>
      <w:proofErr w:type="spellEnd"/>
      <w:r w:rsidRPr="00EC6595">
        <w:rPr>
          <w:sz w:val="22"/>
          <w:szCs w:val="22"/>
        </w:rPr>
        <w:t xml:space="preserve"> Лизингодателем Агентства о неисполнении (ненадлежащем исполнении) Лизингополучателем обязательств по договору финансовой аренды (лизинга) и/или непринятие Лизингодателем мер по взысканию задолженности по Договору лизинга</w:t>
      </w:r>
      <w:r w:rsidRPr="00EC6595">
        <w:rPr>
          <w:sz w:val="22"/>
          <w:szCs w:val="22"/>
          <w:shd w:val="clear" w:color="auto" w:fill="FFFFFF"/>
        </w:rPr>
        <w:t xml:space="preserve">, предусмотренных в п. 7.1 – 7.4. настоящего Регламента и/или непредоставление (предоставление не в полном объеме) вместе с требованием документов, указанных в п. 7.5. Регламента, является основанием для отказа </w:t>
      </w:r>
      <w:r w:rsidRPr="00EC6595">
        <w:rPr>
          <w:sz w:val="22"/>
          <w:szCs w:val="22"/>
        </w:rPr>
        <w:t>Лизингодателю</w:t>
      </w:r>
      <w:r w:rsidRPr="00EC6595">
        <w:rPr>
          <w:sz w:val="22"/>
          <w:szCs w:val="22"/>
          <w:shd w:val="clear" w:color="auto" w:fill="FFFFFF"/>
        </w:rPr>
        <w:t xml:space="preserve"> в удовлетворении его требований к Агентству.</w:t>
      </w:r>
    </w:p>
    <w:p w14:paraId="1F380132" w14:textId="640440FE" w:rsidR="00D8326C" w:rsidRPr="00EC6595" w:rsidRDefault="00D8326C" w:rsidP="00B561F0">
      <w:pPr>
        <w:widowControl w:val="0"/>
        <w:ind w:firstLine="709"/>
        <w:jc w:val="both"/>
        <w:rPr>
          <w:sz w:val="22"/>
          <w:szCs w:val="22"/>
        </w:rPr>
      </w:pPr>
      <w:r w:rsidRPr="00EC6595">
        <w:rPr>
          <w:sz w:val="22"/>
          <w:szCs w:val="22"/>
          <w:shd w:val="clear" w:color="auto" w:fill="FFFFFF"/>
        </w:rPr>
        <w:t xml:space="preserve">При этом указанный отказ не лишает </w:t>
      </w:r>
      <w:r w:rsidRPr="00EC6595">
        <w:rPr>
          <w:sz w:val="22"/>
          <w:szCs w:val="22"/>
        </w:rPr>
        <w:t>Лизингодателя</w:t>
      </w:r>
      <w:r w:rsidRPr="00EC6595">
        <w:rPr>
          <w:sz w:val="22"/>
          <w:szCs w:val="22"/>
          <w:shd w:val="clear" w:color="auto" w:fill="FFFFFF"/>
        </w:rPr>
        <w:t xml:space="preserve"> права повторно обратиться к Агентству в порядке п. 7.5. Регламента после устранения причин отказа.</w:t>
      </w:r>
    </w:p>
    <w:p w14:paraId="4292941D" w14:textId="4CFFC81C" w:rsidR="003961E3" w:rsidRPr="00EC6595" w:rsidRDefault="00654A19" w:rsidP="00B561F0">
      <w:pPr>
        <w:widowControl w:val="0"/>
        <w:autoSpaceDE w:val="0"/>
        <w:autoSpaceDN w:val="0"/>
        <w:adjustRightInd w:val="0"/>
        <w:ind w:firstLine="709"/>
        <w:jc w:val="both"/>
        <w:rPr>
          <w:sz w:val="22"/>
          <w:szCs w:val="22"/>
        </w:rPr>
      </w:pPr>
      <w:r w:rsidRPr="00EC6595">
        <w:rPr>
          <w:b/>
          <w:sz w:val="22"/>
          <w:szCs w:val="22"/>
        </w:rPr>
        <w:t>7.10</w:t>
      </w:r>
      <w:r w:rsidR="003961E3" w:rsidRPr="00EC6595">
        <w:rPr>
          <w:sz w:val="22"/>
          <w:szCs w:val="22"/>
        </w:rPr>
        <w:t xml:space="preserve">. При утрате существовавшего на момент возникновения поручительства Агентства обеспечения </w:t>
      </w:r>
      <w:r w:rsidRPr="00EC6595">
        <w:rPr>
          <w:sz w:val="22"/>
          <w:szCs w:val="22"/>
        </w:rPr>
        <w:t>Договора лизинга</w:t>
      </w:r>
      <w:r w:rsidR="003961E3" w:rsidRPr="00EC6595">
        <w:rPr>
          <w:sz w:val="22"/>
          <w:szCs w:val="22"/>
        </w:rPr>
        <w:t xml:space="preserve"> или ухудшении условий его обеспечения по обстоятельствам, зависящим от </w:t>
      </w:r>
      <w:r w:rsidRPr="00EC6595">
        <w:rPr>
          <w:sz w:val="22"/>
          <w:szCs w:val="22"/>
        </w:rPr>
        <w:t>Лизингодателя</w:t>
      </w:r>
      <w:r w:rsidR="003961E3" w:rsidRPr="00EC6595">
        <w:rPr>
          <w:sz w:val="22"/>
          <w:szCs w:val="22"/>
        </w:rPr>
        <w:t xml:space="preserve">, </w:t>
      </w:r>
      <w:r w:rsidRPr="00EC6595">
        <w:rPr>
          <w:sz w:val="22"/>
          <w:szCs w:val="22"/>
        </w:rPr>
        <w:t>Агентство, как поручитель,</w:t>
      </w:r>
      <w:r w:rsidR="003961E3" w:rsidRPr="00EC6595">
        <w:rPr>
          <w:sz w:val="22"/>
          <w:szCs w:val="22"/>
        </w:rPr>
        <w:t xml:space="preserve"> освобождается от ответственности в той мере, в какой он </w:t>
      </w:r>
      <w:r w:rsidR="003961E3" w:rsidRPr="00EC6595">
        <w:rPr>
          <w:sz w:val="22"/>
          <w:szCs w:val="22"/>
        </w:rPr>
        <w:lastRenderedPageBreak/>
        <w:t>мог потребовать возмещения за счет утраченного обеспечения в порядке ст. 363 ГК РФ.</w:t>
      </w:r>
    </w:p>
    <w:p w14:paraId="0C48E8D1" w14:textId="77777777" w:rsidR="00626AE5" w:rsidRPr="00EC6595" w:rsidRDefault="00626AE5" w:rsidP="00B561F0">
      <w:pPr>
        <w:pStyle w:val="23"/>
        <w:widowControl w:val="0"/>
        <w:spacing w:after="0" w:line="240" w:lineRule="auto"/>
        <w:ind w:left="0" w:firstLine="567"/>
        <w:jc w:val="both"/>
        <w:rPr>
          <w:sz w:val="22"/>
          <w:szCs w:val="22"/>
        </w:rPr>
      </w:pPr>
    </w:p>
    <w:p w14:paraId="641849F4" w14:textId="77777777" w:rsidR="003F20E2" w:rsidRPr="00EC6595" w:rsidRDefault="008C41B2" w:rsidP="00B561F0">
      <w:pPr>
        <w:pStyle w:val="1"/>
        <w:keepNext w:val="0"/>
        <w:keepLines w:val="0"/>
        <w:widowControl w:val="0"/>
        <w:spacing w:before="0"/>
        <w:jc w:val="center"/>
        <w:rPr>
          <w:rFonts w:ascii="Times New Roman" w:hAnsi="Times New Roman" w:cs="Times New Roman"/>
          <w:color w:val="auto"/>
          <w:sz w:val="22"/>
          <w:szCs w:val="22"/>
        </w:rPr>
      </w:pPr>
      <w:bookmarkStart w:id="14" w:name="_Toc424828776"/>
      <w:r w:rsidRPr="00EC6595">
        <w:rPr>
          <w:rFonts w:ascii="Times New Roman" w:hAnsi="Times New Roman" w:cs="Times New Roman"/>
          <w:color w:val="auto"/>
          <w:sz w:val="22"/>
          <w:szCs w:val="22"/>
        </w:rPr>
        <w:t>8</w:t>
      </w:r>
      <w:r w:rsidR="003F20E2" w:rsidRPr="00EC6595">
        <w:rPr>
          <w:rFonts w:ascii="Times New Roman" w:hAnsi="Times New Roman" w:cs="Times New Roman"/>
          <w:color w:val="auto"/>
          <w:sz w:val="22"/>
          <w:szCs w:val="22"/>
        </w:rPr>
        <w:t xml:space="preserve">. ПОРЯДОК ПЕРЕХОДА ПРАВ К </w:t>
      </w:r>
      <w:r w:rsidR="0019409B" w:rsidRPr="00EC6595">
        <w:rPr>
          <w:rFonts w:ascii="Times New Roman" w:hAnsi="Times New Roman" w:cs="Times New Roman"/>
          <w:color w:val="auto"/>
          <w:sz w:val="22"/>
          <w:szCs w:val="22"/>
        </w:rPr>
        <w:t>АГЕНТСТВУ</w:t>
      </w:r>
      <w:r w:rsidR="003F20E2" w:rsidRPr="00EC6595">
        <w:rPr>
          <w:rFonts w:ascii="Times New Roman" w:hAnsi="Times New Roman" w:cs="Times New Roman"/>
          <w:color w:val="auto"/>
          <w:sz w:val="22"/>
          <w:szCs w:val="22"/>
        </w:rPr>
        <w:t xml:space="preserve"> ПОСЛЕ ВЫПОЛНЕНИЯ ОБЯЗАТЕЛЬСТВ ПО ВЫДАННОМУ ПОРУЧИТЕЛЬСТВУ</w:t>
      </w:r>
      <w:bookmarkEnd w:id="14"/>
    </w:p>
    <w:p w14:paraId="12DA000B" w14:textId="77777777" w:rsidR="00E83EA1" w:rsidRPr="00EC6595" w:rsidRDefault="00E83EA1" w:rsidP="00B561F0">
      <w:pPr>
        <w:widowControl w:val="0"/>
      </w:pPr>
    </w:p>
    <w:p w14:paraId="504056C6" w14:textId="6EDEAF44" w:rsidR="0003224B" w:rsidRPr="00EC6595" w:rsidRDefault="008C41B2" w:rsidP="00B561F0">
      <w:pPr>
        <w:widowControl w:val="0"/>
        <w:autoSpaceDE w:val="0"/>
        <w:autoSpaceDN w:val="0"/>
        <w:adjustRightInd w:val="0"/>
        <w:ind w:firstLine="709"/>
        <w:jc w:val="both"/>
        <w:rPr>
          <w:sz w:val="22"/>
          <w:szCs w:val="22"/>
        </w:rPr>
      </w:pPr>
      <w:r w:rsidRPr="00EC6595">
        <w:rPr>
          <w:b/>
          <w:sz w:val="22"/>
          <w:szCs w:val="22"/>
        </w:rPr>
        <w:t>8</w:t>
      </w:r>
      <w:r w:rsidR="003F20E2" w:rsidRPr="00EC6595">
        <w:rPr>
          <w:b/>
          <w:sz w:val="22"/>
          <w:szCs w:val="22"/>
        </w:rPr>
        <w:t>.1.</w:t>
      </w:r>
      <w:r w:rsidR="0003224B" w:rsidRPr="00EC6595">
        <w:rPr>
          <w:sz w:val="22"/>
          <w:szCs w:val="22"/>
        </w:rPr>
        <w:t xml:space="preserve"> К Агентству с момента исполнения обязательств по договору поручительства переходят права Лизингодателя по Договору </w:t>
      </w:r>
      <w:proofErr w:type="gramStart"/>
      <w:r w:rsidR="0003224B" w:rsidRPr="00EC6595">
        <w:rPr>
          <w:sz w:val="22"/>
          <w:szCs w:val="22"/>
        </w:rPr>
        <w:t>лизинга  и</w:t>
      </w:r>
      <w:proofErr w:type="gramEnd"/>
      <w:r w:rsidR="0003224B" w:rsidRPr="00EC6595">
        <w:rPr>
          <w:sz w:val="22"/>
          <w:szCs w:val="22"/>
        </w:rPr>
        <w:t xml:space="preserve"> права, обеспечивающие исполнение обязательств Лизингополучателя  по Договору лизинга  в том объеме, в котором Агентство фактически удовлетворило требования Лизингодателя, включая права требования к каждому из других поручителей Лизингополучателя, к иным лицам (при их наличии), принадлежащие Лизингодателю как залогодержателю.</w:t>
      </w:r>
    </w:p>
    <w:p w14:paraId="4F4DCD49" w14:textId="077D16E3" w:rsidR="003F20E2" w:rsidRPr="00EC6595" w:rsidRDefault="008C41B2" w:rsidP="00B561F0">
      <w:pPr>
        <w:widowControl w:val="0"/>
        <w:ind w:firstLine="709"/>
        <w:jc w:val="both"/>
        <w:rPr>
          <w:sz w:val="22"/>
          <w:szCs w:val="22"/>
        </w:rPr>
      </w:pPr>
      <w:r w:rsidRPr="00EC6595">
        <w:rPr>
          <w:b/>
          <w:sz w:val="22"/>
          <w:szCs w:val="22"/>
        </w:rPr>
        <w:t>8</w:t>
      </w:r>
      <w:r w:rsidR="003F20E2" w:rsidRPr="00EC6595">
        <w:rPr>
          <w:b/>
          <w:sz w:val="22"/>
          <w:szCs w:val="22"/>
        </w:rPr>
        <w:t>.2.</w:t>
      </w:r>
      <w:r w:rsidR="003F20E2" w:rsidRPr="00EC6595">
        <w:rPr>
          <w:sz w:val="22"/>
          <w:szCs w:val="22"/>
        </w:rPr>
        <w:t xml:space="preserve"> </w:t>
      </w:r>
      <w:r w:rsidR="002F29B2" w:rsidRPr="00EC6595">
        <w:rPr>
          <w:sz w:val="22"/>
          <w:szCs w:val="22"/>
        </w:rPr>
        <w:t xml:space="preserve">Лизингодатель </w:t>
      </w:r>
      <w:r w:rsidR="003F20E2" w:rsidRPr="00EC6595">
        <w:rPr>
          <w:sz w:val="22"/>
          <w:szCs w:val="22"/>
        </w:rPr>
        <w:t>в срок не позднее 5 (</w:t>
      </w:r>
      <w:r w:rsidR="00C70ECA" w:rsidRPr="00EC6595">
        <w:rPr>
          <w:sz w:val="22"/>
          <w:szCs w:val="22"/>
        </w:rPr>
        <w:t>п</w:t>
      </w:r>
      <w:r w:rsidR="003F20E2" w:rsidRPr="00EC6595">
        <w:rPr>
          <w:sz w:val="22"/>
          <w:szCs w:val="22"/>
        </w:rPr>
        <w:t xml:space="preserve">яти) рабочих дней с </w:t>
      </w:r>
      <w:r w:rsidR="00DF43AF" w:rsidRPr="00EC6595">
        <w:rPr>
          <w:sz w:val="22"/>
          <w:szCs w:val="22"/>
        </w:rPr>
        <w:t>даты</w:t>
      </w:r>
      <w:r w:rsidR="003F20E2" w:rsidRPr="00EC6595">
        <w:rPr>
          <w:sz w:val="22"/>
          <w:szCs w:val="22"/>
        </w:rPr>
        <w:t xml:space="preserve"> </w:t>
      </w:r>
      <w:r w:rsidR="00743C88" w:rsidRPr="00EC6595">
        <w:rPr>
          <w:sz w:val="22"/>
          <w:szCs w:val="22"/>
        </w:rPr>
        <w:t xml:space="preserve">перечисления </w:t>
      </w:r>
      <w:r w:rsidR="00DF43AF" w:rsidRPr="00EC6595">
        <w:rPr>
          <w:sz w:val="22"/>
          <w:szCs w:val="22"/>
        </w:rPr>
        <w:t>Агентством</w:t>
      </w:r>
      <w:r w:rsidR="00743C88" w:rsidRPr="00EC6595">
        <w:rPr>
          <w:sz w:val="22"/>
          <w:szCs w:val="22"/>
        </w:rPr>
        <w:t xml:space="preserve"> денежных средств</w:t>
      </w:r>
      <w:r w:rsidR="00F05453" w:rsidRPr="00EC6595">
        <w:rPr>
          <w:sz w:val="22"/>
          <w:szCs w:val="22"/>
        </w:rPr>
        <w:t xml:space="preserve">, выплаченных </w:t>
      </w:r>
      <w:r w:rsidR="00743C88" w:rsidRPr="00EC6595">
        <w:rPr>
          <w:sz w:val="22"/>
          <w:szCs w:val="22"/>
        </w:rPr>
        <w:t>по требованию</w:t>
      </w:r>
      <w:r w:rsidR="00F05453" w:rsidRPr="00EC6595">
        <w:rPr>
          <w:sz w:val="22"/>
          <w:szCs w:val="22"/>
        </w:rPr>
        <w:t xml:space="preserve"> </w:t>
      </w:r>
      <w:r w:rsidR="002F29B2" w:rsidRPr="00EC6595">
        <w:rPr>
          <w:sz w:val="22"/>
          <w:szCs w:val="22"/>
        </w:rPr>
        <w:t>Лизингодателя</w:t>
      </w:r>
      <w:r w:rsidR="00F05453" w:rsidRPr="00EC6595">
        <w:rPr>
          <w:sz w:val="22"/>
          <w:szCs w:val="22"/>
        </w:rPr>
        <w:t xml:space="preserve"> к поручителю, </w:t>
      </w:r>
      <w:r w:rsidR="003F20E2" w:rsidRPr="00EC6595">
        <w:rPr>
          <w:sz w:val="22"/>
          <w:szCs w:val="22"/>
        </w:rPr>
        <w:t xml:space="preserve">передает </w:t>
      </w:r>
      <w:r w:rsidR="00DF43AF" w:rsidRPr="00EC6595">
        <w:rPr>
          <w:sz w:val="22"/>
          <w:szCs w:val="22"/>
        </w:rPr>
        <w:t>Агентству</w:t>
      </w:r>
      <w:r w:rsidR="003F20E2" w:rsidRPr="00EC6595">
        <w:rPr>
          <w:sz w:val="22"/>
          <w:szCs w:val="22"/>
        </w:rPr>
        <w:t xml:space="preserve"> все документы и информацию, удостоверяющие права требования </w:t>
      </w:r>
      <w:r w:rsidR="002F29B2" w:rsidRPr="00EC6595">
        <w:rPr>
          <w:sz w:val="22"/>
          <w:szCs w:val="22"/>
        </w:rPr>
        <w:t>Лизингодателя</w:t>
      </w:r>
      <w:r w:rsidR="003F20E2" w:rsidRPr="00EC6595">
        <w:rPr>
          <w:sz w:val="22"/>
          <w:szCs w:val="22"/>
        </w:rPr>
        <w:t xml:space="preserve"> к </w:t>
      </w:r>
      <w:r w:rsidR="002F29B2" w:rsidRPr="00EC6595">
        <w:rPr>
          <w:sz w:val="22"/>
          <w:szCs w:val="22"/>
        </w:rPr>
        <w:t>Лизингополучателю</w:t>
      </w:r>
      <w:r w:rsidR="003F20E2" w:rsidRPr="00EC6595">
        <w:rPr>
          <w:sz w:val="22"/>
          <w:szCs w:val="22"/>
        </w:rPr>
        <w:t>, а также права</w:t>
      </w:r>
      <w:r w:rsidR="00ED0B54" w:rsidRPr="00EC6595">
        <w:rPr>
          <w:sz w:val="22"/>
          <w:szCs w:val="22"/>
        </w:rPr>
        <w:t>, обеспечивающие эти требования, и подписывает с Агентством акт сверки взаиморасчетов по договору поручительства</w:t>
      </w:r>
    </w:p>
    <w:p w14:paraId="76C93DD0" w14:textId="64E3B869" w:rsidR="00ED0B54" w:rsidRPr="00EC6595" w:rsidRDefault="00ED0B54" w:rsidP="00B561F0">
      <w:pPr>
        <w:widowControl w:val="0"/>
        <w:ind w:firstLine="709"/>
        <w:jc w:val="both"/>
        <w:rPr>
          <w:sz w:val="22"/>
          <w:szCs w:val="22"/>
        </w:rPr>
      </w:pPr>
      <w:r w:rsidRPr="00EC6595">
        <w:rPr>
          <w:sz w:val="22"/>
          <w:szCs w:val="22"/>
        </w:rPr>
        <w:t>Лизингодатель передаёт документы Агентству в подлинниках, а в случае невозможности сделать это – в виде нотариально удостоверенных копий.</w:t>
      </w:r>
    </w:p>
    <w:p w14:paraId="21553BAB" w14:textId="0F268BF5" w:rsidR="008C5701" w:rsidRPr="00EC6595" w:rsidRDefault="008C5701" w:rsidP="00B561F0">
      <w:pPr>
        <w:widowControl w:val="0"/>
        <w:autoSpaceDE w:val="0"/>
        <w:autoSpaceDN w:val="0"/>
        <w:adjustRightInd w:val="0"/>
        <w:ind w:firstLine="709"/>
        <w:jc w:val="both"/>
        <w:rPr>
          <w:sz w:val="22"/>
          <w:szCs w:val="22"/>
        </w:rPr>
      </w:pPr>
      <w:r w:rsidRPr="00EC6595">
        <w:rPr>
          <w:b/>
          <w:sz w:val="22"/>
          <w:szCs w:val="22"/>
        </w:rPr>
        <w:t>8.3.</w:t>
      </w:r>
      <w:r w:rsidRPr="00EC6595">
        <w:rPr>
          <w:sz w:val="22"/>
          <w:szCs w:val="22"/>
        </w:rPr>
        <w:t xml:space="preserve"> Передача документов от </w:t>
      </w:r>
      <w:r w:rsidR="002F29B2" w:rsidRPr="00EC6595">
        <w:rPr>
          <w:sz w:val="22"/>
          <w:szCs w:val="22"/>
        </w:rPr>
        <w:t>Лизингодателя</w:t>
      </w:r>
      <w:r w:rsidRPr="00EC6595">
        <w:rPr>
          <w:sz w:val="22"/>
          <w:szCs w:val="22"/>
        </w:rPr>
        <w:t xml:space="preserve"> </w:t>
      </w:r>
      <w:r w:rsidR="00DF43AF" w:rsidRPr="00EC6595">
        <w:rPr>
          <w:sz w:val="22"/>
          <w:szCs w:val="22"/>
        </w:rPr>
        <w:t>Агентству</w:t>
      </w:r>
      <w:r w:rsidRPr="00EC6595">
        <w:rPr>
          <w:sz w:val="22"/>
          <w:szCs w:val="22"/>
        </w:rPr>
        <w:t xml:space="preserve"> осуществляется с составлением акта приема-передачи документов</w:t>
      </w:r>
      <w:r w:rsidR="00DA2B9A" w:rsidRPr="00EC6595">
        <w:rPr>
          <w:sz w:val="22"/>
          <w:szCs w:val="22"/>
        </w:rPr>
        <w:t xml:space="preserve"> в связи с передачей</w:t>
      </w:r>
      <w:r w:rsidRPr="00EC6595">
        <w:rPr>
          <w:sz w:val="22"/>
          <w:szCs w:val="22"/>
        </w:rPr>
        <w:t xml:space="preserve"> прав.</w:t>
      </w:r>
    </w:p>
    <w:p w14:paraId="5DDEC033" w14:textId="45CB92A1" w:rsidR="00E174E6" w:rsidRPr="00EC6595" w:rsidRDefault="002F29B2" w:rsidP="00B561F0">
      <w:pPr>
        <w:pStyle w:val="23"/>
        <w:widowControl w:val="0"/>
        <w:spacing w:after="0" w:line="240" w:lineRule="auto"/>
        <w:ind w:left="0" w:firstLine="709"/>
        <w:jc w:val="both"/>
        <w:rPr>
          <w:sz w:val="22"/>
          <w:szCs w:val="22"/>
        </w:rPr>
      </w:pPr>
      <w:r w:rsidRPr="00EC6595">
        <w:rPr>
          <w:b/>
          <w:sz w:val="22"/>
          <w:szCs w:val="22"/>
        </w:rPr>
        <w:t>8.4</w:t>
      </w:r>
      <w:r w:rsidRPr="00EC6595">
        <w:rPr>
          <w:b/>
          <w:sz w:val="22"/>
        </w:rPr>
        <w:t>.</w:t>
      </w:r>
      <w:r w:rsidRPr="00EC6595">
        <w:rPr>
          <w:sz w:val="22"/>
          <w:szCs w:val="22"/>
        </w:rPr>
        <w:t xml:space="preserve"> </w:t>
      </w:r>
      <w:r w:rsidR="00E174E6" w:rsidRPr="00EC6595">
        <w:rPr>
          <w:sz w:val="22"/>
          <w:szCs w:val="22"/>
        </w:rPr>
        <w:t>После исполнения Агентством обязательств перед Лизингодателем за Лизингополучателя Лизингодатель продолжает оказывать Агентству информационную поддержку, способствующую удовлетворению его требований к Лизингополучателю.</w:t>
      </w:r>
    </w:p>
    <w:p w14:paraId="45803D64" w14:textId="16862866" w:rsidR="00E174E6" w:rsidRPr="00EC6595" w:rsidRDefault="007F3F53" w:rsidP="00B561F0">
      <w:pPr>
        <w:pStyle w:val="23"/>
        <w:widowControl w:val="0"/>
        <w:spacing w:after="0" w:line="240" w:lineRule="auto"/>
        <w:ind w:left="0" w:firstLine="709"/>
        <w:jc w:val="both"/>
        <w:rPr>
          <w:sz w:val="22"/>
          <w:szCs w:val="22"/>
        </w:rPr>
      </w:pPr>
      <w:r w:rsidRPr="00EC6595">
        <w:rPr>
          <w:b/>
          <w:sz w:val="22"/>
          <w:szCs w:val="22"/>
        </w:rPr>
        <w:t>8.5.</w:t>
      </w:r>
      <w:r w:rsidR="00E174E6" w:rsidRPr="00EC6595">
        <w:rPr>
          <w:sz w:val="22"/>
        </w:rPr>
        <w:t xml:space="preserve"> </w:t>
      </w:r>
      <w:r w:rsidR="00E174E6" w:rsidRPr="00EC6595">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w:t>
      </w:r>
      <w:r w:rsidR="001424DF" w:rsidRPr="00EC6595">
        <w:rPr>
          <w:sz w:val="22"/>
          <w:szCs w:val="22"/>
        </w:rPr>
        <w:t>Лизингополучателю</w:t>
      </w:r>
      <w:r w:rsidR="00E174E6" w:rsidRPr="00EC6595">
        <w:rPr>
          <w:sz w:val="22"/>
          <w:szCs w:val="22"/>
        </w:rPr>
        <w:t xml:space="preserve">, его поручителям, залогодателям вступив в реестр кредиторов (в случае банкротства </w:t>
      </w:r>
      <w:r w:rsidR="001424DF" w:rsidRPr="00EC6595">
        <w:rPr>
          <w:sz w:val="22"/>
          <w:szCs w:val="22"/>
        </w:rPr>
        <w:t>Лизингополучателя</w:t>
      </w:r>
      <w:r w:rsidR="00E174E6" w:rsidRPr="00EC6595">
        <w:rPr>
          <w:sz w:val="22"/>
          <w:szCs w:val="22"/>
        </w:rPr>
        <w:t>, его поручителя, залогодателя) и/или обратив взыскание предмет залога</w:t>
      </w:r>
      <w:r w:rsidR="00E063D6" w:rsidRPr="00EC6595">
        <w:rPr>
          <w:sz w:val="22"/>
          <w:szCs w:val="22"/>
        </w:rPr>
        <w:t xml:space="preserve"> (если в качестве обеспечения исполнения обязательств Лизингополучателя был оформлен залог)</w:t>
      </w:r>
      <w:r w:rsidR="00E174E6" w:rsidRPr="00EC6595">
        <w:rPr>
          <w:sz w:val="22"/>
          <w:szCs w:val="22"/>
        </w:rPr>
        <w:t xml:space="preserve"> в той части, в которой Агентство удовлетворило требование </w:t>
      </w:r>
      <w:r w:rsidR="001424DF" w:rsidRPr="00EC6595">
        <w:rPr>
          <w:sz w:val="22"/>
          <w:szCs w:val="22"/>
        </w:rPr>
        <w:t>Лизингодателя</w:t>
      </w:r>
      <w:r w:rsidR="00E174E6" w:rsidRPr="00EC6595">
        <w:rPr>
          <w:sz w:val="22"/>
          <w:szCs w:val="22"/>
        </w:rPr>
        <w:t>.</w:t>
      </w:r>
    </w:p>
    <w:p w14:paraId="63C00F80" w14:textId="40B7B735" w:rsidR="00BE236E" w:rsidRPr="00EC6595" w:rsidRDefault="00BE236E" w:rsidP="00C82DB9">
      <w:pPr>
        <w:pStyle w:val="23"/>
        <w:widowControl w:val="0"/>
        <w:spacing w:after="0" w:line="240" w:lineRule="auto"/>
        <w:ind w:left="0" w:firstLine="709"/>
        <w:jc w:val="both"/>
        <w:rPr>
          <w:sz w:val="22"/>
          <w:szCs w:val="22"/>
        </w:rPr>
      </w:pPr>
    </w:p>
    <w:p w14:paraId="5A1F8A19" w14:textId="77777777" w:rsidR="009C4893" w:rsidRPr="00EC6595" w:rsidRDefault="009C4893" w:rsidP="00C82DB9">
      <w:pPr>
        <w:widowControl w:val="0"/>
        <w:autoSpaceDE w:val="0"/>
        <w:autoSpaceDN w:val="0"/>
        <w:adjustRightInd w:val="0"/>
        <w:ind w:firstLine="540"/>
        <w:jc w:val="both"/>
        <w:rPr>
          <w:sz w:val="22"/>
          <w:szCs w:val="22"/>
        </w:rPr>
      </w:pPr>
    </w:p>
    <w:p w14:paraId="0701D0CE" w14:textId="77777777" w:rsidR="00AD6DBC" w:rsidRPr="00EC6595" w:rsidRDefault="00AD6DBC" w:rsidP="00C76367">
      <w:pPr>
        <w:pStyle w:val="ad"/>
        <w:numPr>
          <w:ilvl w:val="0"/>
          <w:numId w:val="19"/>
        </w:numPr>
        <w:suppressAutoHyphens/>
        <w:autoSpaceDE w:val="0"/>
        <w:ind w:left="0" w:firstLine="426"/>
        <w:jc w:val="center"/>
        <w:rPr>
          <w:b/>
          <w:sz w:val="22"/>
          <w:szCs w:val="22"/>
        </w:rPr>
      </w:pPr>
      <w:r w:rsidRPr="00EC6595">
        <w:rPr>
          <w:b/>
          <w:sz w:val="22"/>
          <w:szCs w:val="22"/>
        </w:rPr>
        <w:t>ПОРЯДОК РАБОТЫ С ЗАДОЛЖЕННОСТЬЮ, ВОЗНИКШЕЙ В РЕЗУЛЬТАТЕ ПРОИЗВЕДЕННЫХ ПО ЗАКЛЮЧЕННЫМ ДОГОВОРАМ ПОРУЧИТЕЛЬСТВА ВЫПЛАТ</w:t>
      </w:r>
    </w:p>
    <w:p w14:paraId="6BB41BA4" w14:textId="77777777" w:rsidR="00FA714C" w:rsidRPr="00EC6595" w:rsidRDefault="00FA714C" w:rsidP="00C82DB9">
      <w:pPr>
        <w:pStyle w:val="ad"/>
        <w:tabs>
          <w:tab w:val="left" w:pos="851"/>
          <w:tab w:val="left" w:pos="1305"/>
          <w:tab w:val="left" w:pos="1470"/>
          <w:tab w:val="left" w:pos="1590"/>
        </w:tabs>
        <w:suppressAutoHyphens/>
        <w:autoSpaceDE w:val="0"/>
        <w:ind w:left="567"/>
        <w:jc w:val="both"/>
        <w:rPr>
          <w:sz w:val="22"/>
        </w:rPr>
      </w:pPr>
    </w:p>
    <w:p w14:paraId="7795543E" w14:textId="77777777" w:rsidR="00AD6DBC" w:rsidRPr="00EC6595" w:rsidRDefault="003F20E2" w:rsidP="00C76367">
      <w:pPr>
        <w:pStyle w:val="ad"/>
        <w:numPr>
          <w:ilvl w:val="1"/>
          <w:numId w:val="19"/>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tab/>
      </w:r>
      <w:r w:rsidR="00AD6DBC" w:rsidRPr="00EC6595">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календарных дней </w:t>
      </w:r>
      <w:proofErr w:type="gramStart"/>
      <w:r w:rsidR="00AD6DBC" w:rsidRPr="00EC6595">
        <w:rPr>
          <w:sz w:val="22"/>
          <w:szCs w:val="22"/>
        </w:rPr>
        <w:t>от даты</w:t>
      </w:r>
      <w:proofErr w:type="gramEnd"/>
      <w:r w:rsidR="00AD6DBC" w:rsidRPr="00EC6595">
        <w:rPr>
          <w:sz w:val="22"/>
          <w:szCs w:val="22"/>
        </w:rPr>
        <w:t xml:space="preserve"> произведенной по договору поручительства выплаты разрабатывается и утверждается План мероприятий по работе с задолженностью.</w:t>
      </w:r>
    </w:p>
    <w:p w14:paraId="36CDBD7E" w14:textId="73A2FCF8" w:rsidR="00AD6DBC" w:rsidRPr="00EC6595" w:rsidRDefault="00AD6DBC" w:rsidP="00C76367">
      <w:pPr>
        <w:numPr>
          <w:ilvl w:val="1"/>
          <w:numId w:val="19"/>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0DEB6511" w14:textId="4ECF9E05" w:rsidR="00AD6DBC" w:rsidRPr="00EC6595" w:rsidRDefault="00AD6DBC" w:rsidP="00C76367">
      <w:pPr>
        <w:numPr>
          <w:ilvl w:val="2"/>
          <w:numId w:val="17"/>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t xml:space="preserve">производится уведомление в письменной форме </w:t>
      </w:r>
      <w:r w:rsidR="00FA714C" w:rsidRPr="00EC6595">
        <w:rPr>
          <w:sz w:val="22"/>
          <w:szCs w:val="22"/>
        </w:rPr>
        <w:t>Лизингополучателя</w:t>
      </w:r>
      <w:r w:rsidRPr="00EC6595">
        <w:rPr>
          <w:sz w:val="22"/>
          <w:szCs w:val="22"/>
        </w:rPr>
        <w:t>,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1A90EBEF" w14:textId="7E19A5D7" w:rsidR="00AD6DBC" w:rsidRPr="00EC6595" w:rsidRDefault="00AD6DBC" w:rsidP="00C76367">
      <w:pPr>
        <w:numPr>
          <w:ilvl w:val="2"/>
          <w:numId w:val="17"/>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t xml:space="preserve">производится выезд на место ведения бизнеса </w:t>
      </w:r>
      <w:r w:rsidR="00FA714C" w:rsidRPr="00EC6595">
        <w:rPr>
          <w:sz w:val="22"/>
          <w:szCs w:val="22"/>
        </w:rPr>
        <w:t>Лизингополучателя</w:t>
      </w:r>
      <w:r w:rsidRPr="00EC6595">
        <w:rPr>
          <w:sz w:val="22"/>
          <w:szCs w:val="22"/>
        </w:rPr>
        <w:t xml:space="preserve">, проверка сохранности залога (в случае обеспечения требований по основному договору, обеспеченному поручительством Агентства, залогом имущества </w:t>
      </w:r>
      <w:r w:rsidR="00FA714C" w:rsidRPr="00EC6595">
        <w:rPr>
          <w:sz w:val="22"/>
          <w:szCs w:val="22"/>
        </w:rPr>
        <w:t xml:space="preserve">Лизингополучателя </w:t>
      </w:r>
      <w:r w:rsidRPr="00EC6595">
        <w:rPr>
          <w:sz w:val="22"/>
          <w:szCs w:val="22"/>
        </w:rPr>
        <w:t>а и(или) третьих лиц;</w:t>
      </w:r>
    </w:p>
    <w:p w14:paraId="44B7F07D" w14:textId="38FC1348" w:rsidR="00AD6DBC" w:rsidRPr="00EC6595" w:rsidRDefault="00AD6DBC" w:rsidP="00C76367">
      <w:pPr>
        <w:numPr>
          <w:ilvl w:val="2"/>
          <w:numId w:val="17"/>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t xml:space="preserve">проводится инвентаризация имеющихся в распоряжении Агентства документов по обязательству </w:t>
      </w:r>
      <w:r w:rsidR="00FA714C" w:rsidRPr="00EC6595">
        <w:rPr>
          <w:sz w:val="22"/>
          <w:szCs w:val="22"/>
        </w:rPr>
        <w:t>Лизингополучателя</w:t>
      </w:r>
      <w:r w:rsidRPr="00EC6595">
        <w:rPr>
          <w:sz w:val="22"/>
          <w:szCs w:val="22"/>
        </w:rPr>
        <w:t>,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 работы;</w:t>
      </w:r>
    </w:p>
    <w:p w14:paraId="5F91BBE2" w14:textId="77777777" w:rsidR="00AD6DBC" w:rsidRPr="00EC6595" w:rsidRDefault="00AD6DBC" w:rsidP="00C76367">
      <w:pPr>
        <w:numPr>
          <w:ilvl w:val="2"/>
          <w:numId w:val="17"/>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t>проводится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74E1AA16" w14:textId="77777777" w:rsidR="00AD6DBC" w:rsidRPr="00EC6595" w:rsidRDefault="00AD6DBC" w:rsidP="00C76367">
      <w:pPr>
        <w:numPr>
          <w:ilvl w:val="0"/>
          <w:numId w:val="18"/>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t>осуществляется сопровождение долга на всех стадиях судебного производства, в рамках процедуры банкротства, а также исполнительном производстве;</w:t>
      </w:r>
    </w:p>
    <w:p w14:paraId="1046F7CB" w14:textId="77777777" w:rsidR="00AD6DBC" w:rsidRPr="00EC6595" w:rsidRDefault="00AD6DBC" w:rsidP="00C76367">
      <w:pPr>
        <w:numPr>
          <w:ilvl w:val="0"/>
          <w:numId w:val="18"/>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t>проводятся мероприятия по реализации имущества должника как на стадии внесудебной (судебной) реализации имущества, так и в случае принятия нереализованного имущества в счет погашения долга;</w:t>
      </w:r>
    </w:p>
    <w:p w14:paraId="0D9CEC82" w14:textId="397C7378" w:rsidR="00AD6DBC" w:rsidRPr="00EC6595" w:rsidRDefault="00AD6DBC" w:rsidP="00C76367">
      <w:pPr>
        <w:numPr>
          <w:ilvl w:val="0"/>
          <w:numId w:val="18"/>
        </w:numPr>
        <w:tabs>
          <w:tab w:val="left" w:pos="851"/>
          <w:tab w:val="left" w:pos="1305"/>
          <w:tab w:val="left" w:pos="1470"/>
          <w:tab w:val="left" w:pos="1590"/>
        </w:tabs>
        <w:suppressAutoHyphens/>
        <w:autoSpaceDE w:val="0"/>
        <w:ind w:left="0" w:firstLine="567"/>
        <w:jc w:val="both"/>
        <w:rPr>
          <w:sz w:val="22"/>
          <w:szCs w:val="22"/>
        </w:rPr>
      </w:pPr>
      <w:r w:rsidRPr="00EC6595">
        <w:rPr>
          <w:sz w:val="22"/>
          <w:szCs w:val="22"/>
        </w:rPr>
        <w:lastRenderedPageBreak/>
        <w:t xml:space="preserve">осуществляются иные мероприятия, направленные на возмещение выплаченных сумм </w:t>
      </w:r>
      <w:r w:rsidRPr="00EC6595">
        <w:rPr>
          <w:sz w:val="22"/>
          <w:szCs w:val="22"/>
        </w:rPr>
        <w:br/>
        <w:t xml:space="preserve">с </w:t>
      </w:r>
      <w:r w:rsidR="00A910C9" w:rsidRPr="00EC6595">
        <w:rPr>
          <w:sz w:val="22"/>
          <w:szCs w:val="22"/>
        </w:rPr>
        <w:t>Лизингополучателя</w:t>
      </w:r>
      <w:r w:rsidRPr="00EC6595">
        <w:rPr>
          <w:sz w:val="22"/>
          <w:szCs w:val="22"/>
        </w:rPr>
        <w:t xml:space="preserve"> и иных лиц, предоставивших обеспечение, включая меры по обращению взыскания на предмет залога и иное имущество должников.</w:t>
      </w:r>
    </w:p>
    <w:p w14:paraId="5829EED2" w14:textId="3AC5CAFD" w:rsidR="00AD6DBC" w:rsidRPr="00EC6595" w:rsidRDefault="00AD6DBC" w:rsidP="00C76367">
      <w:pPr>
        <w:numPr>
          <w:ilvl w:val="1"/>
          <w:numId w:val="19"/>
        </w:numPr>
        <w:tabs>
          <w:tab w:val="left" w:pos="1134"/>
          <w:tab w:val="left" w:pos="1305"/>
          <w:tab w:val="left" w:pos="1470"/>
          <w:tab w:val="left" w:pos="1590"/>
        </w:tabs>
        <w:suppressAutoHyphens/>
        <w:autoSpaceDE w:val="0"/>
        <w:ind w:left="0" w:firstLine="567"/>
        <w:jc w:val="both"/>
        <w:rPr>
          <w:sz w:val="22"/>
          <w:szCs w:val="22"/>
        </w:rPr>
      </w:pPr>
      <w:r w:rsidRPr="00EC6595">
        <w:rPr>
          <w:sz w:val="22"/>
          <w:szCs w:val="22"/>
        </w:rPr>
        <w:t xml:space="preserve">Решения о заключении мировых соглашений с </w:t>
      </w:r>
      <w:r w:rsidR="00301A2D" w:rsidRPr="00EC6595">
        <w:rPr>
          <w:sz w:val="22"/>
          <w:szCs w:val="22"/>
        </w:rPr>
        <w:t>Лизингополучателями</w:t>
      </w:r>
      <w:r w:rsidR="00C82DB9" w:rsidRPr="00EC6595">
        <w:rPr>
          <w:sz w:val="22"/>
          <w:szCs w:val="22"/>
        </w:rPr>
        <w:t>,</w:t>
      </w:r>
      <w:r w:rsidRPr="00EC6595">
        <w:rPr>
          <w:sz w:val="22"/>
          <w:szCs w:val="22"/>
        </w:rPr>
        <w:t xml:space="preserve"> 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и иные вопросы, не отнесенные к компетенции Совета учредителя в соответствии с настоящим Регламентом, принимаются Комиссией по принятию решений о предоставлении поручительств на основании заключений соответствующих структурных подразделений Агентства</w:t>
      </w:r>
      <w:r w:rsidRPr="00EC6595">
        <w:rPr>
          <w:rStyle w:val="a8"/>
          <w:sz w:val="22"/>
          <w:szCs w:val="22"/>
        </w:rPr>
        <w:footnoteReference w:id="15"/>
      </w:r>
      <w:r w:rsidRPr="00EC6595">
        <w:rPr>
          <w:sz w:val="22"/>
          <w:szCs w:val="22"/>
        </w:rPr>
        <w:t>.</w:t>
      </w:r>
    </w:p>
    <w:p w14:paraId="5BBBE5F3" w14:textId="77777777" w:rsidR="00AD6DBC" w:rsidRPr="00EC6595" w:rsidRDefault="00AD6DBC" w:rsidP="00C76367">
      <w:pPr>
        <w:pStyle w:val="ad"/>
        <w:numPr>
          <w:ilvl w:val="1"/>
          <w:numId w:val="19"/>
        </w:numPr>
        <w:tabs>
          <w:tab w:val="left" w:pos="0"/>
          <w:tab w:val="left" w:pos="1134"/>
        </w:tabs>
        <w:ind w:left="0" w:firstLine="567"/>
        <w:jc w:val="both"/>
        <w:rPr>
          <w:sz w:val="22"/>
          <w:szCs w:val="22"/>
          <w:lang w:eastAsia="en-US"/>
        </w:rPr>
      </w:pPr>
      <w:r w:rsidRPr="00EC6595">
        <w:rPr>
          <w:sz w:val="22"/>
          <w:szCs w:val="22"/>
        </w:rPr>
        <w:t>Агентством для подтверждения рыночной стоимости принимаемого в счет погашения долга имущества может заказываться экспертиза стоимости (оценка) указанного имущества.</w:t>
      </w:r>
    </w:p>
    <w:p w14:paraId="52717830" w14:textId="77777777" w:rsidR="00AD6DBC" w:rsidRPr="00EC6595" w:rsidRDefault="00AD6DBC" w:rsidP="00C76367">
      <w:pPr>
        <w:pStyle w:val="ad"/>
        <w:numPr>
          <w:ilvl w:val="1"/>
          <w:numId w:val="19"/>
        </w:numPr>
        <w:tabs>
          <w:tab w:val="left" w:pos="0"/>
          <w:tab w:val="left" w:pos="1134"/>
        </w:tabs>
        <w:ind w:left="0" w:firstLine="567"/>
        <w:jc w:val="both"/>
        <w:rPr>
          <w:sz w:val="22"/>
          <w:szCs w:val="22"/>
        </w:rPr>
      </w:pPr>
      <w:r w:rsidRPr="00EC6595">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661CAC44" w14:textId="77777777" w:rsidR="002E3DD1" w:rsidRPr="00EC6595" w:rsidRDefault="00AD6DBC" w:rsidP="00C76367">
      <w:pPr>
        <w:numPr>
          <w:ilvl w:val="1"/>
          <w:numId w:val="19"/>
        </w:numPr>
        <w:tabs>
          <w:tab w:val="left" w:pos="1134"/>
          <w:tab w:val="left" w:pos="1305"/>
          <w:tab w:val="left" w:pos="1470"/>
          <w:tab w:val="left" w:pos="1590"/>
        </w:tabs>
        <w:suppressAutoHyphens/>
        <w:autoSpaceDE w:val="0"/>
        <w:ind w:left="0" w:firstLine="567"/>
        <w:jc w:val="both"/>
        <w:rPr>
          <w:sz w:val="22"/>
          <w:szCs w:val="22"/>
        </w:rPr>
      </w:pPr>
      <w:r w:rsidRPr="00EC6595">
        <w:rPr>
          <w:sz w:val="22"/>
          <w:szCs w:val="22"/>
        </w:rPr>
        <w:t xml:space="preserve">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Агентства на основании заключения Комиссии по принятию решений о предоставлении поручительств с приложением документов, </w:t>
      </w:r>
      <w:r w:rsidRPr="00EC6595">
        <w:rPr>
          <w:color w:val="000000"/>
          <w:sz w:val="22"/>
          <w:szCs w:val="22"/>
        </w:rPr>
        <w:t>подтверждающих обстоятельства, указанные в пункте 9.7. настоящего Регламента</w:t>
      </w:r>
      <w:r w:rsidRPr="00EC6595">
        <w:rPr>
          <w:sz w:val="22"/>
          <w:szCs w:val="22"/>
        </w:rPr>
        <w:t xml:space="preserve">. </w:t>
      </w:r>
    </w:p>
    <w:p w14:paraId="75099CF1" w14:textId="77777777" w:rsidR="004E5352" w:rsidRPr="00EC6595" w:rsidRDefault="004E5352" w:rsidP="00C82DB9">
      <w:pPr>
        <w:numPr>
          <w:ilvl w:val="1"/>
          <w:numId w:val="19"/>
        </w:numPr>
        <w:tabs>
          <w:tab w:val="left" w:pos="1134"/>
          <w:tab w:val="left" w:pos="1305"/>
          <w:tab w:val="left" w:pos="1470"/>
          <w:tab w:val="left" w:pos="1590"/>
        </w:tabs>
        <w:suppressAutoHyphens/>
        <w:autoSpaceDE w:val="0"/>
        <w:ind w:left="0" w:firstLine="567"/>
        <w:jc w:val="both"/>
        <w:rPr>
          <w:sz w:val="22"/>
        </w:rPr>
      </w:pPr>
      <w:r w:rsidRPr="00EC6595">
        <w:rPr>
          <w:color w:val="000000"/>
          <w:sz w:val="22"/>
          <w:szCs w:val="22"/>
        </w:rPr>
        <w:t>Безнадежными долгами Агентства (долгами, нереальными ко взысканию) признаются долги перед Агентством:</w:t>
      </w:r>
    </w:p>
    <w:p w14:paraId="0CD6CD81" w14:textId="77777777" w:rsidR="004E5352" w:rsidRPr="00EC6595" w:rsidRDefault="004E5352" w:rsidP="00C82DB9">
      <w:pPr>
        <w:pStyle w:val="ad"/>
        <w:tabs>
          <w:tab w:val="left" w:pos="1134"/>
        </w:tabs>
        <w:autoSpaceDE w:val="0"/>
        <w:autoSpaceDN w:val="0"/>
        <w:adjustRightInd w:val="0"/>
        <w:ind w:left="0" w:firstLine="851"/>
        <w:jc w:val="both"/>
        <w:rPr>
          <w:color w:val="000000"/>
          <w:sz w:val="22"/>
          <w:szCs w:val="22"/>
        </w:rPr>
      </w:pPr>
      <w:r w:rsidRPr="00EC6595">
        <w:rPr>
          <w:color w:val="000000"/>
          <w:sz w:val="22"/>
          <w:szCs w:val="22"/>
        </w:rPr>
        <w:t>-</w:t>
      </w:r>
      <w:r w:rsidRPr="00EC6595">
        <w:rPr>
          <w:color w:val="000000"/>
          <w:sz w:val="22"/>
          <w:szCs w:val="22"/>
        </w:rPr>
        <w:tab/>
        <w:t>по которым истек срок исковой давности;</w:t>
      </w:r>
    </w:p>
    <w:p w14:paraId="27967C65" w14:textId="77777777" w:rsidR="004E5352" w:rsidRPr="00EC6595" w:rsidRDefault="004E5352" w:rsidP="00C82DB9">
      <w:pPr>
        <w:pStyle w:val="ad"/>
        <w:tabs>
          <w:tab w:val="left" w:pos="1134"/>
        </w:tabs>
        <w:autoSpaceDE w:val="0"/>
        <w:autoSpaceDN w:val="0"/>
        <w:adjustRightInd w:val="0"/>
        <w:ind w:left="0" w:firstLine="851"/>
        <w:jc w:val="both"/>
        <w:rPr>
          <w:color w:val="000000"/>
          <w:sz w:val="22"/>
          <w:szCs w:val="22"/>
        </w:rPr>
      </w:pPr>
      <w:r w:rsidRPr="00EC6595">
        <w:rPr>
          <w:color w:val="000000"/>
          <w:sz w:val="22"/>
          <w:szCs w:val="22"/>
        </w:rPr>
        <w:t>-</w:t>
      </w:r>
      <w:r w:rsidRPr="00EC6595">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532F00D0" w14:textId="77777777" w:rsidR="004E5352" w:rsidRPr="00EC6595" w:rsidRDefault="004E5352" w:rsidP="00C82DB9">
      <w:pPr>
        <w:pStyle w:val="ad"/>
        <w:tabs>
          <w:tab w:val="left" w:pos="1134"/>
        </w:tabs>
        <w:autoSpaceDE w:val="0"/>
        <w:autoSpaceDN w:val="0"/>
        <w:adjustRightInd w:val="0"/>
        <w:ind w:left="0" w:firstLine="851"/>
        <w:jc w:val="both"/>
        <w:rPr>
          <w:color w:val="000000"/>
          <w:sz w:val="22"/>
          <w:szCs w:val="22"/>
        </w:rPr>
      </w:pPr>
      <w:r w:rsidRPr="00EC6595">
        <w:rPr>
          <w:color w:val="000000"/>
          <w:sz w:val="22"/>
          <w:szCs w:val="22"/>
        </w:rPr>
        <w:t>-</w:t>
      </w:r>
      <w:r w:rsidRPr="00EC6595">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 завершения процедуры банкротства;</w:t>
      </w:r>
    </w:p>
    <w:p w14:paraId="4D3F0866" w14:textId="77777777" w:rsidR="004E5352" w:rsidRPr="00EC6595" w:rsidRDefault="004E5352" w:rsidP="00C82DB9">
      <w:pPr>
        <w:pStyle w:val="ad"/>
        <w:tabs>
          <w:tab w:val="left" w:pos="1134"/>
        </w:tabs>
        <w:autoSpaceDE w:val="0"/>
        <w:autoSpaceDN w:val="0"/>
        <w:adjustRightInd w:val="0"/>
        <w:ind w:left="0" w:firstLine="851"/>
        <w:jc w:val="both"/>
        <w:rPr>
          <w:color w:val="000000"/>
          <w:sz w:val="22"/>
          <w:szCs w:val="22"/>
        </w:rPr>
      </w:pPr>
      <w:r w:rsidRPr="00EC6595">
        <w:rPr>
          <w:color w:val="000000"/>
          <w:sz w:val="22"/>
          <w:szCs w:val="22"/>
        </w:rPr>
        <w:t>-</w:t>
      </w:r>
      <w:r w:rsidRPr="00EC6595">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06320CEC" w14:textId="77777777" w:rsidR="004E5352" w:rsidRPr="00EC6595" w:rsidRDefault="004E5352" w:rsidP="00C82DB9">
      <w:pPr>
        <w:pStyle w:val="ad"/>
        <w:numPr>
          <w:ilvl w:val="0"/>
          <w:numId w:val="22"/>
        </w:numPr>
        <w:autoSpaceDE w:val="0"/>
        <w:autoSpaceDN w:val="0"/>
        <w:adjustRightInd w:val="0"/>
        <w:ind w:left="0" w:firstLine="851"/>
        <w:jc w:val="both"/>
        <w:rPr>
          <w:color w:val="000000"/>
          <w:sz w:val="22"/>
          <w:szCs w:val="22"/>
        </w:rPr>
      </w:pPr>
      <w:r w:rsidRPr="00EC6595">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4926615F" w14:textId="77777777" w:rsidR="004E5352" w:rsidRPr="00EC6595" w:rsidRDefault="004E5352" w:rsidP="00C82DB9">
      <w:pPr>
        <w:pStyle w:val="ad"/>
        <w:numPr>
          <w:ilvl w:val="0"/>
          <w:numId w:val="22"/>
        </w:numPr>
        <w:autoSpaceDE w:val="0"/>
        <w:autoSpaceDN w:val="0"/>
        <w:adjustRightInd w:val="0"/>
        <w:ind w:left="0" w:firstLine="851"/>
        <w:jc w:val="both"/>
        <w:rPr>
          <w:color w:val="000000"/>
          <w:sz w:val="22"/>
          <w:szCs w:val="22"/>
        </w:rPr>
      </w:pPr>
      <w:r w:rsidRPr="00EC6595">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607256B9" w14:textId="77777777" w:rsidR="00AD6DBC" w:rsidRPr="00EC6595" w:rsidRDefault="004E5352" w:rsidP="00C76367">
      <w:pPr>
        <w:pStyle w:val="ad"/>
        <w:numPr>
          <w:ilvl w:val="0"/>
          <w:numId w:val="10"/>
        </w:numPr>
        <w:tabs>
          <w:tab w:val="left" w:pos="851"/>
        </w:tabs>
        <w:autoSpaceDE w:val="0"/>
        <w:autoSpaceDN w:val="0"/>
        <w:adjustRightInd w:val="0"/>
        <w:ind w:left="0" w:firstLine="567"/>
        <w:jc w:val="both"/>
        <w:rPr>
          <w:color w:val="000000"/>
          <w:sz w:val="22"/>
          <w:szCs w:val="22"/>
        </w:rPr>
      </w:pPr>
      <w:r w:rsidRPr="00EC6595">
        <w:rPr>
          <w:color w:val="000000"/>
          <w:sz w:val="22"/>
          <w:szCs w:val="22"/>
        </w:rPr>
        <w:t xml:space="preserve">- </w:t>
      </w:r>
      <w:r w:rsidRPr="00EC6595">
        <w:rPr>
          <w:rFonts w:eastAsiaTheme="minorHAnsi"/>
          <w:sz w:val="22"/>
          <w:szCs w:val="22"/>
          <w:lang w:eastAsia="en-US"/>
        </w:rPr>
        <w:t xml:space="preserve">гражданина, признанного банкротом, по которым он освобождается от дальнейшего исполнения требований кредиторов (считаются погашенными) в соответствии с Федеральным </w:t>
      </w:r>
      <w:hyperlink r:id="rId10" w:history="1">
        <w:r w:rsidRPr="00EC6595">
          <w:rPr>
            <w:rStyle w:val="afb"/>
            <w:rFonts w:eastAsiaTheme="minorHAnsi"/>
            <w:color w:val="auto"/>
            <w:sz w:val="22"/>
            <w:szCs w:val="22"/>
            <w:u w:val="none"/>
            <w:lang w:eastAsia="en-US"/>
          </w:rPr>
          <w:t>законом</w:t>
        </w:r>
      </w:hyperlink>
      <w:r w:rsidRPr="00EC6595">
        <w:rPr>
          <w:rFonts w:eastAsiaTheme="minorHAnsi"/>
          <w:sz w:val="22"/>
          <w:szCs w:val="22"/>
          <w:lang w:eastAsia="en-US"/>
        </w:rPr>
        <w:t xml:space="preserve"> от 26 октября 2002 года </w:t>
      </w:r>
      <w:r w:rsidR="00A815F7" w:rsidRPr="00EC6595">
        <w:rPr>
          <w:rFonts w:eastAsiaTheme="minorHAnsi"/>
          <w:sz w:val="22"/>
          <w:szCs w:val="22"/>
          <w:lang w:eastAsia="en-US"/>
        </w:rPr>
        <w:t>№</w:t>
      </w:r>
      <w:r w:rsidRPr="00EC6595">
        <w:rPr>
          <w:rFonts w:eastAsiaTheme="minorHAnsi"/>
          <w:sz w:val="22"/>
          <w:szCs w:val="22"/>
          <w:lang w:eastAsia="en-US"/>
        </w:rPr>
        <w:t xml:space="preserve"> 127-ФЗ «О несостоятельности (банкротстве)».</w:t>
      </w:r>
    </w:p>
    <w:p w14:paraId="1D75CF8D" w14:textId="77777777" w:rsidR="00AD6DBC" w:rsidRPr="00EC6595" w:rsidRDefault="00986E2F" w:rsidP="00C76367">
      <w:pPr>
        <w:numPr>
          <w:ilvl w:val="1"/>
          <w:numId w:val="19"/>
        </w:numPr>
        <w:tabs>
          <w:tab w:val="left" w:pos="1134"/>
        </w:tabs>
        <w:suppressAutoHyphens/>
        <w:autoSpaceDE w:val="0"/>
        <w:ind w:left="0" w:firstLine="567"/>
        <w:jc w:val="both"/>
        <w:rPr>
          <w:sz w:val="22"/>
          <w:szCs w:val="22"/>
        </w:rPr>
      </w:pPr>
      <w:r w:rsidRPr="00EC6595">
        <w:rPr>
          <w:sz w:val="22"/>
          <w:szCs w:val="22"/>
        </w:rPr>
        <w:t>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Совета учредителя Агентства.</w:t>
      </w:r>
      <w:r w:rsidR="00AD6DBC" w:rsidRPr="00EC6595">
        <w:rPr>
          <w:sz w:val="22"/>
          <w:szCs w:val="22"/>
        </w:rPr>
        <w:t xml:space="preserve"> </w:t>
      </w:r>
    </w:p>
    <w:p w14:paraId="4BA80D9E" w14:textId="64E64058" w:rsidR="00AD6DBC" w:rsidRPr="00EC6595" w:rsidRDefault="00AD6DBC" w:rsidP="00C76367">
      <w:pPr>
        <w:numPr>
          <w:ilvl w:val="1"/>
          <w:numId w:val="19"/>
        </w:numPr>
        <w:tabs>
          <w:tab w:val="left" w:pos="1134"/>
        </w:tabs>
        <w:suppressAutoHyphens/>
        <w:autoSpaceDE w:val="0"/>
        <w:ind w:left="0" w:firstLine="567"/>
        <w:jc w:val="both"/>
        <w:rPr>
          <w:sz w:val="22"/>
          <w:szCs w:val="22"/>
        </w:rPr>
      </w:pPr>
      <w:r w:rsidRPr="00EC6595">
        <w:rPr>
          <w:sz w:val="22"/>
          <w:szCs w:val="22"/>
        </w:rPr>
        <w:t xml:space="preserve">Документы по задолженности, списанной за счет прибыли хранятся в Агентстве в течение не менее </w:t>
      </w:r>
      <w:r w:rsidR="00986E2F" w:rsidRPr="00EC6595">
        <w:rPr>
          <w:sz w:val="22"/>
          <w:szCs w:val="22"/>
        </w:rPr>
        <w:t>5</w:t>
      </w:r>
      <w:r w:rsidRPr="00EC6595">
        <w:rPr>
          <w:sz w:val="22"/>
          <w:szCs w:val="22"/>
        </w:rPr>
        <w:t xml:space="preserve">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091F457C" w14:textId="77777777" w:rsidR="00AB79E5" w:rsidRPr="00EC6595" w:rsidRDefault="00AB79E5" w:rsidP="00C76367">
      <w:pPr>
        <w:numPr>
          <w:ilvl w:val="1"/>
          <w:numId w:val="19"/>
        </w:numPr>
        <w:tabs>
          <w:tab w:val="left" w:pos="1134"/>
        </w:tabs>
        <w:suppressAutoHyphens/>
        <w:autoSpaceDE w:val="0"/>
        <w:ind w:left="0" w:firstLine="567"/>
        <w:jc w:val="both"/>
        <w:rPr>
          <w:b/>
          <w:sz w:val="22"/>
          <w:szCs w:val="22"/>
        </w:rPr>
      </w:pPr>
      <w:r w:rsidRPr="00EC6595">
        <w:rPr>
          <w:sz w:val="22"/>
          <w:szCs w:val="22"/>
        </w:rPr>
        <w:t>В случае осуществления Агентством выплаты по договору поручительства после предоставления постановления судебного пристава-исполнителя об окончании исполнительного производства в отношении Лизингополучателя (в следствии ликвидации, банкротства, невозможности установить адрес Лизингополучателя или место нахождения его имущества), по решению Комиссии по принятию решений требование в порядке регресса к Лизингополучателю может не предъявляться.</w:t>
      </w:r>
    </w:p>
    <w:p w14:paraId="0FB96CC8" w14:textId="77777777" w:rsidR="001A4F60" w:rsidRPr="00EC6595" w:rsidRDefault="001A4F60" w:rsidP="00B561F0">
      <w:pPr>
        <w:tabs>
          <w:tab w:val="left" w:pos="1134"/>
        </w:tabs>
        <w:suppressAutoHyphens/>
        <w:autoSpaceDE w:val="0"/>
        <w:jc w:val="both"/>
        <w:rPr>
          <w:sz w:val="22"/>
          <w:szCs w:val="22"/>
        </w:rPr>
      </w:pPr>
    </w:p>
    <w:p w14:paraId="578EFA1D" w14:textId="77777777" w:rsidR="001A4F60" w:rsidRPr="00EC6595" w:rsidRDefault="001A4F60" w:rsidP="00B561F0">
      <w:pPr>
        <w:tabs>
          <w:tab w:val="left" w:pos="1134"/>
        </w:tabs>
        <w:suppressAutoHyphens/>
        <w:autoSpaceDE w:val="0"/>
        <w:jc w:val="both"/>
        <w:rPr>
          <w:sz w:val="22"/>
          <w:szCs w:val="22"/>
        </w:rPr>
      </w:pPr>
    </w:p>
    <w:p w14:paraId="231E12FD" w14:textId="77777777" w:rsidR="001A4F60" w:rsidRPr="00EC6595" w:rsidRDefault="001A4F60" w:rsidP="00805285">
      <w:pPr>
        <w:tabs>
          <w:tab w:val="left" w:pos="1134"/>
        </w:tabs>
        <w:suppressAutoHyphens/>
        <w:autoSpaceDE w:val="0"/>
        <w:jc w:val="both"/>
        <w:rPr>
          <w:b/>
          <w:sz w:val="22"/>
        </w:rPr>
      </w:pPr>
    </w:p>
    <w:p w14:paraId="53CB2F54" w14:textId="77777777" w:rsidR="00FC4785" w:rsidRPr="00EC6595" w:rsidRDefault="00FC4785" w:rsidP="00B561F0">
      <w:pPr>
        <w:pStyle w:val="1"/>
        <w:keepNext w:val="0"/>
        <w:keepLines w:val="0"/>
        <w:widowControl w:val="0"/>
        <w:spacing w:before="0"/>
        <w:jc w:val="center"/>
        <w:rPr>
          <w:rFonts w:ascii="Times New Roman" w:hAnsi="Times New Roman" w:cs="Times New Roman"/>
          <w:color w:val="auto"/>
          <w:sz w:val="22"/>
          <w:szCs w:val="22"/>
        </w:rPr>
      </w:pPr>
      <w:bookmarkStart w:id="15" w:name="_Toc424828777"/>
      <w:r w:rsidRPr="00EC6595">
        <w:rPr>
          <w:rFonts w:ascii="Times New Roman" w:hAnsi="Times New Roman" w:cs="Times New Roman"/>
          <w:color w:val="auto"/>
          <w:sz w:val="22"/>
          <w:szCs w:val="22"/>
        </w:rPr>
        <w:lastRenderedPageBreak/>
        <w:t>10. ПОРЯДОК УТВЕРЖДЕНИЯ И ВНЕСЕНИЯ ИЗМЕНЕНИЙ В НАСТОЯЩИЙ РЕГЛАМЕНТ</w:t>
      </w:r>
      <w:bookmarkEnd w:id="15"/>
    </w:p>
    <w:p w14:paraId="34E384EE" w14:textId="77777777" w:rsidR="00FC4785" w:rsidRPr="00EC6595" w:rsidRDefault="00FC4785" w:rsidP="00805285">
      <w:pPr>
        <w:widowControl w:val="0"/>
        <w:ind w:firstLine="851"/>
        <w:jc w:val="both"/>
        <w:rPr>
          <w:b/>
          <w:sz w:val="22"/>
        </w:rPr>
      </w:pPr>
    </w:p>
    <w:p w14:paraId="71B40A0E" w14:textId="77777777" w:rsidR="00AA2EA2" w:rsidRPr="00EC6595" w:rsidRDefault="00AA2EA2" w:rsidP="00AA2EA2">
      <w:pPr>
        <w:widowControl w:val="0"/>
        <w:ind w:firstLine="709"/>
        <w:jc w:val="both"/>
        <w:rPr>
          <w:sz w:val="22"/>
          <w:szCs w:val="22"/>
        </w:rPr>
      </w:pPr>
      <w:r w:rsidRPr="00EC6595">
        <w:rPr>
          <w:b/>
          <w:sz w:val="22"/>
          <w:szCs w:val="22"/>
        </w:rPr>
        <w:t>10.1.</w:t>
      </w:r>
      <w:r w:rsidRPr="00EC6595">
        <w:rPr>
          <w:sz w:val="22"/>
          <w:szCs w:val="22"/>
        </w:rPr>
        <w:t xml:space="preserve"> Настоящий Регламент утверждается Советом учредителя Агентства.</w:t>
      </w:r>
    </w:p>
    <w:p w14:paraId="22F2C0AF" w14:textId="77777777" w:rsidR="00AA2EA2" w:rsidRPr="00EC6595" w:rsidRDefault="00AA2EA2" w:rsidP="00AA2EA2">
      <w:pPr>
        <w:widowControl w:val="0"/>
        <w:jc w:val="both"/>
        <w:rPr>
          <w:sz w:val="22"/>
          <w:szCs w:val="22"/>
        </w:rPr>
      </w:pPr>
      <w:r w:rsidRPr="00EC6595">
        <w:rPr>
          <w:sz w:val="22"/>
          <w:szCs w:val="22"/>
        </w:rPr>
        <w:tab/>
      </w:r>
      <w:r w:rsidRPr="00EC6595">
        <w:rPr>
          <w:b/>
          <w:sz w:val="22"/>
          <w:szCs w:val="22"/>
        </w:rPr>
        <w:t>10.2.</w:t>
      </w:r>
      <w:r w:rsidRPr="00EC6595">
        <w:rPr>
          <w:sz w:val="22"/>
          <w:szCs w:val="22"/>
        </w:rPr>
        <w:t xml:space="preserve"> Изменения в Регламент вносятся по мере необходимости.</w:t>
      </w:r>
    </w:p>
    <w:p w14:paraId="55D6CE51" w14:textId="77777777" w:rsidR="00AA2EA2" w:rsidRPr="00EC6595" w:rsidRDefault="00AA2EA2" w:rsidP="00AA2EA2">
      <w:pPr>
        <w:ind w:firstLine="708"/>
        <w:jc w:val="both"/>
        <w:rPr>
          <w:color w:val="000000"/>
          <w:sz w:val="22"/>
          <w:szCs w:val="22"/>
        </w:rPr>
      </w:pPr>
      <w:r w:rsidRPr="00EC6595">
        <w:rPr>
          <w:b/>
          <w:sz w:val="22"/>
          <w:szCs w:val="22"/>
        </w:rPr>
        <w:t xml:space="preserve">10.3. </w:t>
      </w:r>
      <w:r w:rsidRPr="00EC6595">
        <w:rPr>
          <w:sz w:val="22"/>
          <w:szCs w:val="22"/>
        </w:rPr>
        <w:t>Утвержденные изменения в Регламент либо новая редакция Регламента</w:t>
      </w:r>
      <w:r w:rsidRPr="00EC6595">
        <w:rPr>
          <w:color w:val="000000"/>
          <w:sz w:val="22"/>
          <w:szCs w:val="22"/>
        </w:rPr>
        <w:t xml:space="preserve"> вступает в силу </w:t>
      </w:r>
      <w:r w:rsidRPr="00EC6595">
        <w:rPr>
          <w:sz w:val="22"/>
          <w:szCs w:val="22"/>
        </w:rPr>
        <w:t>с даты, указанной в решении Совета учредителя.</w:t>
      </w:r>
      <w:r w:rsidRPr="00EC6595">
        <w:rPr>
          <w:color w:val="000000"/>
          <w:sz w:val="22"/>
          <w:szCs w:val="22"/>
        </w:rPr>
        <w:t xml:space="preserve">  </w:t>
      </w:r>
    </w:p>
    <w:p w14:paraId="2CB5E3FA" w14:textId="77777777" w:rsidR="00AA2EA2" w:rsidRPr="00EC6595" w:rsidRDefault="00AA2EA2" w:rsidP="00AA2EA2">
      <w:pPr>
        <w:ind w:firstLine="708"/>
        <w:jc w:val="both"/>
        <w:rPr>
          <w:sz w:val="22"/>
          <w:szCs w:val="22"/>
        </w:rPr>
      </w:pPr>
      <w:r w:rsidRPr="00EC6595">
        <w:rPr>
          <w:b/>
          <w:bCs/>
          <w:sz w:val="22"/>
          <w:szCs w:val="22"/>
        </w:rPr>
        <w:t>10.4</w:t>
      </w:r>
      <w:r w:rsidRPr="00EC6595">
        <w:rPr>
          <w:sz w:val="22"/>
          <w:szCs w:val="22"/>
        </w:rPr>
        <w:t xml:space="preserve">. Зарегистрированные до даты вступления в силу новой редакции Регламента Заявки на получение поручительства подлежат рассмотрению и оформлению в соответствии с редакцией Регламента, </w:t>
      </w:r>
      <w:proofErr w:type="gramStart"/>
      <w:r w:rsidRPr="00EC6595">
        <w:rPr>
          <w:sz w:val="22"/>
          <w:szCs w:val="22"/>
        </w:rPr>
        <w:t>действовавшего  на</w:t>
      </w:r>
      <w:proofErr w:type="gramEnd"/>
      <w:r w:rsidRPr="00EC6595">
        <w:rPr>
          <w:sz w:val="22"/>
          <w:szCs w:val="22"/>
        </w:rPr>
        <w:t xml:space="preserve"> дату их регистрации.</w:t>
      </w:r>
      <w:r w:rsidRPr="00EC6595">
        <w:rPr>
          <w:rFonts w:eastAsia="Arial Unicode MS"/>
          <w:sz w:val="22"/>
          <w:szCs w:val="22"/>
        </w:rPr>
        <w:t xml:space="preserve"> </w:t>
      </w:r>
    </w:p>
    <w:p w14:paraId="0BBF8F61" w14:textId="6F4C0ECF" w:rsidR="00FC4785" w:rsidRPr="00EC6595" w:rsidRDefault="00021942" w:rsidP="00B561F0">
      <w:pPr>
        <w:widowControl w:val="0"/>
        <w:ind w:firstLine="851"/>
        <w:jc w:val="both"/>
        <w:rPr>
          <w:sz w:val="22"/>
          <w:szCs w:val="22"/>
        </w:rPr>
      </w:pPr>
      <w:r w:rsidRPr="00EC6595">
        <w:rPr>
          <w:sz w:val="22"/>
          <w:szCs w:val="22"/>
        </w:rPr>
        <w:t>.</w:t>
      </w:r>
    </w:p>
    <w:p w14:paraId="4EEC3841" w14:textId="77777777" w:rsidR="00AB79E5" w:rsidRPr="00EC6595" w:rsidRDefault="00AB79E5" w:rsidP="00B561F0">
      <w:pPr>
        <w:tabs>
          <w:tab w:val="left" w:pos="1134"/>
        </w:tabs>
        <w:suppressAutoHyphens/>
        <w:autoSpaceDE w:val="0"/>
        <w:ind w:left="567"/>
        <w:jc w:val="both"/>
        <w:rPr>
          <w:sz w:val="22"/>
          <w:szCs w:val="22"/>
        </w:rPr>
      </w:pPr>
    </w:p>
    <w:p w14:paraId="1185C682" w14:textId="77777777" w:rsidR="005843FB" w:rsidRPr="00EC6595" w:rsidRDefault="005843FB" w:rsidP="00B561F0">
      <w:pPr>
        <w:pStyle w:val="1"/>
        <w:keepNext w:val="0"/>
        <w:keepLines w:val="0"/>
        <w:widowControl w:val="0"/>
        <w:spacing w:before="0"/>
        <w:rPr>
          <w:rFonts w:ascii="Times New Roman" w:hAnsi="Times New Roman" w:cs="Times New Roman"/>
          <w:sz w:val="22"/>
          <w:szCs w:val="22"/>
        </w:rPr>
        <w:sectPr w:rsidR="005843FB" w:rsidRPr="00EC6595" w:rsidSect="005B4617">
          <w:footerReference w:type="default" r:id="rId11"/>
          <w:pgSz w:w="11906" w:h="16838" w:code="9"/>
          <w:pgMar w:top="851" w:right="567" w:bottom="567" w:left="1418" w:header="720" w:footer="227" w:gutter="0"/>
          <w:cols w:space="720"/>
          <w:titlePg/>
          <w:docGrid w:linePitch="354"/>
        </w:sectPr>
      </w:pPr>
      <w:bookmarkStart w:id="16" w:name="_Toc424828778"/>
    </w:p>
    <w:p w14:paraId="1E7EB322" w14:textId="77777777" w:rsidR="00AA2EA2" w:rsidRPr="00EC6595" w:rsidRDefault="00AA2EA2" w:rsidP="00692A1C">
      <w:pPr>
        <w:widowControl w:val="0"/>
        <w:ind w:left="4962" w:right="539"/>
        <w:jc w:val="right"/>
        <w:outlineLvl w:val="0"/>
        <w:rPr>
          <w:i/>
          <w:sz w:val="22"/>
          <w:szCs w:val="22"/>
        </w:rPr>
      </w:pPr>
      <w:bookmarkStart w:id="17" w:name="_Toc409097909"/>
      <w:r w:rsidRPr="00EC6595">
        <w:rPr>
          <w:i/>
          <w:sz w:val="22"/>
          <w:szCs w:val="22"/>
        </w:rPr>
        <w:lastRenderedPageBreak/>
        <w:t xml:space="preserve">Приложение № </w:t>
      </w:r>
      <w:r w:rsidRPr="00EC6595">
        <w:rPr>
          <w:i/>
          <w:sz w:val="22"/>
          <w:szCs w:val="18"/>
        </w:rPr>
        <w:t>1</w:t>
      </w:r>
    </w:p>
    <w:p w14:paraId="7DAAD2D3" w14:textId="77777777" w:rsidR="00AA2EA2" w:rsidRPr="00EC6595" w:rsidRDefault="00AA2EA2" w:rsidP="00692A1C">
      <w:pPr>
        <w:widowControl w:val="0"/>
        <w:ind w:left="9072" w:right="539"/>
        <w:jc w:val="right"/>
        <w:rPr>
          <w:i/>
          <w:sz w:val="18"/>
        </w:rPr>
      </w:pPr>
      <w:r w:rsidRPr="00EC6595">
        <w:rPr>
          <w:i/>
          <w:sz w:val="16"/>
          <w:szCs w:val="22"/>
        </w:rPr>
        <w:t>к Регламенту предоставления поручительств по</w:t>
      </w:r>
      <w:r w:rsidRPr="00EC6595">
        <w:rPr>
          <w:i/>
          <w:sz w:val="18"/>
          <w:szCs w:val="18"/>
        </w:rPr>
        <w:t xml:space="preserve"> договорам финансовой аренды (лизинга)</w:t>
      </w:r>
    </w:p>
    <w:tbl>
      <w:tblPr>
        <w:tblpPr w:leftFromText="180" w:rightFromText="180" w:vertAnchor="page" w:horzAnchor="margin" w:tblpY="3483"/>
        <w:tblW w:w="14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1749"/>
        <w:gridCol w:w="3203"/>
        <w:gridCol w:w="4677"/>
        <w:gridCol w:w="2345"/>
        <w:gridCol w:w="2893"/>
      </w:tblGrid>
      <w:tr w:rsidR="00AA2EA2" w:rsidRPr="00EC6595" w14:paraId="0EC6997B" w14:textId="77777777" w:rsidTr="00692A1C">
        <w:trPr>
          <w:trHeight w:val="454"/>
        </w:trPr>
        <w:tc>
          <w:tcPr>
            <w:tcW w:w="14867" w:type="dxa"/>
            <w:gridSpan w:val="5"/>
            <w:shd w:val="clear" w:color="auto" w:fill="FFFFFF"/>
            <w:tcMar>
              <w:top w:w="3" w:type="dxa"/>
              <w:left w:w="3" w:type="dxa"/>
              <w:bottom w:w="0" w:type="dxa"/>
              <w:right w:w="3" w:type="dxa"/>
            </w:tcMar>
            <w:vAlign w:val="center"/>
            <w:hideMark/>
          </w:tcPr>
          <w:p w14:paraId="1D66E0B1" w14:textId="77777777" w:rsidR="00AA2EA2" w:rsidRPr="00EC6595" w:rsidRDefault="00AA2EA2" w:rsidP="009161CE">
            <w:pPr>
              <w:pStyle w:val="2"/>
              <w:keepNext w:val="0"/>
              <w:keepLines w:val="0"/>
              <w:widowControl w:val="0"/>
              <w:spacing w:before="0"/>
              <w:jc w:val="center"/>
              <w:rPr>
                <w:rFonts w:ascii="Times New Roman" w:hAnsi="Times New Roman" w:cs="Times New Roman"/>
                <w:b/>
                <w:color w:val="000000" w:themeColor="text1"/>
                <w:sz w:val="22"/>
                <w:szCs w:val="22"/>
                <w:lang w:eastAsia="zh-CN"/>
              </w:rPr>
            </w:pPr>
            <w:r w:rsidRPr="00EC6595">
              <w:rPr>
                <w:rFonts w:ascii="Times New Roman" w:hAnsi="Times New Roman" w:cs="Times New Roman"/>
                <w:b/>
                <w:color w:val="000000" w:themeColor="text1"/>
                <w:sz w:val="22"/>
                <w:szCs w:val="22"/>
              </w:rPr>
              <w:t>КРИТЕРИИ ОБЕСПЕЧИВАЕМЫХ ПОРУЧИТЕЛЬСТВОМ АГЕНТСТВА ОБЯЗАТЕЛЬСТВ ПО ДОГОВОРАМ ФИНАНСОВОЙ АРЕНДЫ (ЛИЗИНГА)</w:t>
            </w:r>
          </w:p>
        </w:tc>
      </w:tr>
      <w:tr w:rsidR="00AA2EA2" w:rsidRPr="00EC6595" w14:paraId="77CC7627" w14:textId="77777777" w:rsidTr="00692A1C">
        <w:trPr>
          <w:trHeight w:val="1181"/>
        </w:trPr>
        <w:tc>
          <w:tcPr>
            <w:tcW w:w="4952" w:type="dxa"/>
            <w:gridSpan w:val="2"/>
            <w:shd w:val="clear" w:color="auto" w:fill="FFFFFF"/>
            <w:tcMar>
              <w:top w:w="3" w:type="dxa"/>
              <w:left w:w="3" w:type="dxa"/>
              <w:bottom w:w="0" w:type="dxa"/>
              <w:right w:w="3" w:type="dxa"/>
            </w:tcMar>
          </w:tcPr>
          <w:p w14:paraId="73FAB97B" w14:textId="77777777" w:rsidR="00AA2EA2" w:rsidRPr="00EC6595" w:rsidRDefault="00AA2EA2" w:rsidP="009161CE">
            <w:pPr>
              <w:widowControl w:val="0"/>
              <w:ind w:left="142"/>
              <w:textAlignment w:val="top"/>
              <w:rPr>
                <w:b/>
                <w:color w:val="000000" w:themeColor="text1"/>
                <w:sz w:val="22"/>
                <w:szCs w:val="22"/>
              </w:rPr>
            </w:pPr>
          </w:p>
          <w:p w14:paraId="74AA8D8E" w14:textId="77777777" w:rsidR="00AA2EA2" w:rsidRPr="00EC6595" w:rsidRDefault="00AA2EA2" w:rsidP="009161CE">
            <w:pPr>
              <w:widowControl w:val="0"/>
              <w:ind w:left="142"/>
              <w:textAlignment w:val="top"/>
              <w:rPr>
                <w:b/>
                <w:color w:val="000000" w:themeColor="text1"/>
                <w:sz w:val="22"/>
                <w:szCs w:val="22"/>
              </w:rPr>
            </w:pPr>
          </w:p>
          <w:p w14:paraId="4E0573C0" w14:textId="77777777" w:rsidR="00AA2EA2" w:rsidRPr="00EC6595" w:rsidRDefault="00AA2EA2" w:rsidP="009161CE">
            <w:pPr>
              <w:pStyle w:val="ad"/>
              <w:widowControl w:val="0"/>
              <w:numPr>
                <w:ilvl w:val="0"/>
                <w:numId w:val="46"/>
              </w:numPr>
              <w:textAlignment w:val="top"/>
              <w:rPr>
                <w:b/>
                <w:color w:val="000000" w:themeColor="text1"/>
                <w:sz w:val="22"/>
                <w:szCs w:val="22"/>
              </w:rPr>
            </w:pPr>
            <w:r w:rsidRPr="00EC6595">
              <w:rPr>
                <w:b/>
                <w:color w:val="000000" w:themeColor="text1"/>
                <w:sz w:val="22"/>
                <w:szCs w:val="22"/>
              </w:rPr>
              <w:t>Целевое назначение поручительства</w:t>
            </w:r>
          </w:p>
        </w:tc>
        <w:tc>
          <w:tcPr>
            <w:tcW w:w="9915" w:type="dxa"/>
            <w:gridSpan w:val="3"/>
            <w:tcMar>
              <w:top w:w="3" w:type="dxa"/>
              <w:left w:w="3" w:type="dxa"/>
              <w:bottom w:w="0" w:type="dxa"/>
              <w:right w:w="3" w:type="dxa"/>
            </w:tcMar>
            <w:vAlign w:val="center"/>
          </w:tcPr>
          <w:p w14:paraId="42366DA2" w14:textId="77777777" w:rsidR="00AA2EA2" w:rsidRPr="00EC6595" w:rsidRDefault="00AA2EA2" w:rsidP="009161CE">
            <w:pPr>
              <w:pStyle w:val="Default"/>
              <w:ind w:left="145" w:right="129"/>
              <w:jc w:val="both"/>
              <w:rPr>
                <w:rFonts w:eastAsia="Times New Roman"/>
                <w:sz w:val="22"/>
                <w:szCs w:val="22"/>
              </w:rPr>
            </w:pPr>
            <w:r w:rsidRPr="00EC6595">
              <w:rPr>
                <w:rFonts w:eastAsia="Times New Roman"/>
                <w:sz w:val="22"/>
                <w:szCs w:val="22"/>
              </w:rPr>
              <w:t>Обеспечение исполнения части обязательств Лизингополучателя по Договору финансовой аренды (лизинга), заключаемому с Организацией-партнером (лизингодателем).</w:t>
            </w:r>
          </w:p>
          <w:p w14:paraId="3D18B45F" w14:textId="77777777" w:rsidR="00AA2EA2" w:rsidRPr="00EC6595" w:rsidRDefault="00AA2EA2" w:rsidP="009161CE">
            <w:pPr>
              <w:pStyle w:val="Default"/>
              <w:spacing w:line="216" w:lineRule="auto"/>
              <w:ind w:left="145" w:right="130"/>
              <w:jc w:val="both"/>
              <w:rPr>
                <w:color w:val="000000" w:themeColor="text1"/>
                <w:sz w:val="22"/>
                <w:szCs w:val="22"/>
              </w:rPr>
            </w:pPr>
            <w:r w:rsidRPr="00EC6595">
              <w:rPr>
                <w:rFonts w:eastAsia="Times New Roman"/>
                <w:sz w:val="22"/>
                <w:szCs w:val="22"/>
              </w:rPr>
              <w:t>Поручительство Агентства не предоставляется по обязательствам Лизингополучателей по ранее заключенным договорам финансовой аренды (лизинга).</w:t>
            </w:r>
          </w:p>
        </w:tc>
      </w:tr>
      <w:tr w:rsidR="00AA2EA2" w:rsidRPr="00EC6595" w14:paraId="4773E5CF" w14:textId="77777777" w:rsidTr="00692A1C">
        <w:trPr>
          <w:trHeight w:val="263"/>
        </w:trPr>
        <w:tc>
          <w:tcPr>
            <w:tcW w:w="14867" w:type="dxa"/>
            <w:gridSpan w:val="5"/>
            <w:shd w:val="clear" w:color="auto" w:fill="FFFFFF"/>
            <w:tcMar>
              <w:top w:w="3" w:type="dxa"/>
              <w:left w:w="3" w:type="dxa"/>
              <w:bottom w:w="0" w:type="dxa"/>
              <w:right w:w="3" w:type="dxa"/>
            </w:tcMar>
            <w:hideMark/>
          </w:tcPr>
          <w:p w14:paraId="79DDA79B" w14:textId="77777777" w:rsidR="00AA2EA2" w:rsidRPr="00EC6595" w:rsidRDefault="00AA2EA2" w:rsidP="009161CE">
            <w:pPr>
              <w:pStyle w:val="ad"/>
              <w:widowControl w:val="0"/>
              <w:numPr>
                <w:ilvl w:val="0"/>
                <w:numId w:val="5"/>
              </w:numPr>
              <w:suppressAutoHyphens/>
              <w:jc w:val="center"/>
              <w:textAlignment w:val="top"/>
              <w:rPr>
                <w:b/>
                <w:color w:val="000000" w:themeColor="text1"/>
                <w:sz w:val="22"/>
                <w:szCs w:val="22"/>
              </w:rPr>
            </w:pPr>
            <w:r w:rsidRPr="00EC6595">
              <w:rPr>
                <w:b/>
                <w:color w:val="000000" w:themeColor="text1"/>
                <w:sz w:val="22"/>
                <w:szCs w:val="22"/>
              </w:rPr>
              <w:t>Требования к условиям обязательства по договору финансовой аренды (лизинга):</w:t>
            </w:r>
          </w:p>
        </w:tc>
      </w:tr>
      <w:tr w:rsidR="00AA2EA2" w:rsidRPr="00EC6595" w14:paraId="112FB9DD" w14:textId="77777777" w:rsidTr="00692A1C">
        <w:trPr>
          <w:trHeight w:val="997"/>
        </w:trPr>
        <w:tc>
          <w:tcPr>
            <w:tcW w:w="4952" w:type="dxa"/>
            <w:gridSpan w:val="2"/>
            <w:shd w:val="clear" w:color="auto" w:fill="FFFFFF"/>
            <w:tcMar>
              <w:top w:w="3" w:type="dxa"/>
              <w:left w:w="3" w:type="dxa"/>
              <w:bottom w:w="0" w:type="dxa"/>
              <w:right w:w="3" w:type="dxa"/>
            </w:tcMar>
            <w:vAlign w:val="center"/>
            <w:hideMark/>
          </w:tcPr>
          <w:p w14:paraId="444423D2" w14:textId="77777777" w:rsidR="00AA2EA2" w:rsidRPr="00EC6595" w:rsidRDefault="00AA2EA2" w:rsidP="009161CE">
            <w:pPr>
              <w:pStyle w:val="ad"/>
              <w:widowControl w:val="0"/>
              <w:numPr>
                <w:ilvl w:val="0"/>
                <w:numId w:val="46"/>
              </w:numPr>
              <w:suppressAutoHyphens/>
              <w:textAlignment w:val="top"/>
              <w:rPr>
                <w:b/>
                <w:color w:val="000000" w:themeColor="text1"/>
                <w:sz w:val="22"/>
                <w:szCs w:val="22"/>
              </w:rPr>
            </w:pPr>
            <w:r w:rsidRPr="00EC6595">
              <w:rPr>
                <w:b/>
                <w:color w:val="000000" w:themeColor="text1"/>
                <w:sz w:val="22"/>
                <w:szCs w:val="22"/>
              </w:rPr>
              <w:t xml:space="preserve"> Предмет лизинга</w:t>
            </w:r>
          </w:p>
        </w:tc>
        <w:tc>
          <w:tcPr>
            <w:tcW w:w="9915" w:type="dxa"/>
            <w:gridSpan w:val="3"/>
            <w:tcMar>
              <w:top w:w="3" w:type="dxa"/>
              <w:left w:w="3" w:type="dxa"/>
              <w:bottom w:w="0" w:type="dxa"/>
              <w:right w:w="3" w:type="dxa"/>
            </w:tcMar>
            <w:vAlign w:val="center"/>
          </w:tcPr>
          <w:p w14:paraId="051EFF2B" w14:textId="43C09A8C" w:rsidR="00AA2EA2" w:rsidRPr="00EC6595" w:rsidRDefault="00AA2EA2" w:rsidP="009161CE">
            <w:pPr>
              <w:ind w:left="145" w:right="273"/>
              <w:jc w:val="both"/>
              <w:rPr>
                <w:sz w:val="22"/>
                <w:szCs w:val="22"/>
              </w:rPr>
            </w:pPr>
            <w:r w:rsidRPr="00EC6595">
              <w:rPr>
                <w:sz w:val="22"/>
                <w:szCs w:val="22"/>
              </w:rPr>
              <w:t>Предметом лизинга могут быть имущественные комплексы, здания, сооружения, оборудование, транспортные средства и другое движимое и недвижимое имущество.</w:t>
            </w:r>
          </w:p>
        </w:tc>
      </w:tr>
      <w:tr w:rsidR="00AA2EA2" w:rsidRPr="00EC6595" w14:paraId="69E951D0" w14:textId="77777777" w:rsidTr="00692A1C">
        <w:trPr>
          <w:trHeight w:val="757"/>
        </w:trPr>
        <w:tc>
          <w:tcPr>
            <w:tcW w:w="4952" w:type="dxa"/>
            <w:gridSpan w:val="2"/>
            <w:shd w:val="clear" w:color="auto" w:fill="FFFFFF"/>
            <w:tcMar>
              <w:top w:w="3" w:type="dxa"/>
              <w:left w:w="3" w:type="dxa"/>
              <w:bottom w:w="0" w:type="dxa"/>
              <w:right w:w="3" w:type="dxa"/>
            </w:tcMar>
            <w:vAlign w:val="center"/>
            <w:hideMark/>
          </w:tcPr>
          <w:p w14:paraId="6EFA1153" w14:textId="77777777" w:rsidR="00AA2EA2" w:rsidRPr="00EC6595" w:rsidRDefault="00AA2EA2" w:rsidP="009161CE">
            <w:pPr>
              <w:pStyle w:val="ad"/>
              <w:widowControl w:val="0"/>
              <w:numPr>
                <w:ilvl w:val="0"/>
                <w:numId w:val="46"/>
              </w:numPr>
              <w:suppressAutoHyphens/>
              <w:textAlignment w:val="top"/>
              <w:rPr>
                <w:b/>
                <w:color w:val="000000" w:themeColor="text1"/>
                <w:sz w:val="22"/>
                <w:szCs w:val="22"/>
              </w:rPr>
            </w:pPr>
            <w:r w:rsidRPr="00EC6595">
              <w:rPr>
                <w:b/>
                <w:color w:val="000000" w:themeColor="text1"/>
                <w:sz w:val="22"/>
                <w:szCs w:val="22"/>
              </w:rPr>
              <w:t>Требования к размеру аванса</w:t>
            </w:r>
          </w:p>
        </w:tc>
        <w:tc>
          <w:tcPr>
            <w:tcW w:w="9915" w:type="dxa"/>
            <w:gridSpan w:val="3"/>
            <w:tcMar>
              <w:top w:w="3" w:type="dxa"/>
              <w:left w:w="3" w:type="dxa"/>
              <w:bottom w:w="0" w:type="dxa"/>
              <w:right w:w="3" w:type="dxa"/>
            </w:tcMar>
            <w:vAlign w:val="center"/>
          </w:tcPr>
          <w:p w14:paraId="5E1BC1DE" w14:textId="090BDCE1" w:rsidR="00AA2EA2" w:rsidRPr="00EC6595" w:rsidRDefault="00AA2EA2" w:rsidP="00692A1C">
            <w:pPr>
              <w:ind w:left="138" w:right="138"/>
              <w:jc w:val="both"/>
              <w:textAlignment w:val="top"/>
              <w:rPr>
                <w:sz w:val="22"/>
                <w:szCs w:val="22"/>
              </w:rPr>
            </w:pPr>
            <w:r w:rsidRPr="00EC6595">
              <w:rPr>
                <w:sz w:val="22"/>
                <w:szCs w:val="22"/>
              </w:rPr>
              <w:t>Требования к размеру аванса лизингополучателя по Договору финансовой аренды (лизинга)</w:t>
            </w:r>
            <w:r w:rsidR="00E236AF" w:rsidRPr="00EC6595">
              <w:rPr>
                <w:sz w:val="22"/>
                <w:szCs w:val="22"/>
              </w:rPr>
              <w:t xml:space="preserve"> могут </w:t>
            </w:r>
            <w:r w:rsidR="00CD1C9A" w:rsidRPr="00EC6595">
              <w:rPr>
                <w:sz w:val="22"/>
                <w:szCs w:val="22"/>
              </w:rPr>
              <w:t xml:space="preserve">быть установлены решением Комиссии. </w:t>
            </w:r>
          </w:p>
        </w:tc>
      </w:tr>
      <w:tr w:rsidR="00AA2EA2" w:rsidRPr="00EC6595" w14:paraId="59116977" w14:textId="77777777" w:rsidTr="00692A1C">
        <w:trPr>
          <w:trHeight w:val="757"/>
        </w:trPr>
        <w:tc>
          <w:tcPr>
            <w:tcW w:w="4952" w:type="dxa"/>
            <w:gridSpan w:val="2"/>
            <w:shd w:val="clear" w:color="auto" w:fill="FFFFFF"/>
            <w:tcMar>
              <w:top w:w="3" w:type="dxa"/>
              <w:left w:w="3" w:type="dxa"/>
              <w:bottom w:w="0" w:type="dxa"/>
              <w:right w:w="3" w:type="dxa"/>
            </w:tcMar>
            <w:vAlign w:val="center"/>
          </w:tcPr>
          <w:p w14:paraId="36F4958B" w14:textId="77777777" w:rsidR="00AA2EA2" w:rsidRPr="00EC6595" w:rsidRDefault="00AA2EA2" w:rsidP="009161CE">
            <w:pPr>
              <w:pStyle w:val="ad"/>
              <w:widowControl w:val="0"/>
              <w:numPr>
                <w:ilvl w:val="0"/>
                <w:numId w:val="46"/>
              </w:numPr>
              <w:suppressAutoHyphens/>
              <w:textAlignment w:val="top"/>
              <w:rPr>
                <w:b/>
                <w:color w:val="000000" w:themeColor="text1"/>
                <w:sz w:val="22"/>
                <w:szCs w:val="22"/>
              </w:rPr>
            </w:pPr>
            <w:r w:rsidRPr="00EC6595">
              <w:rPr>
                <w:b/>
                <w:color w:val="000000" w:themeColor="text1"/>
                <w:sz w:val="22"/>
                <w:szCs w:val="22"/>
              </w:rPr>
              <w:t>Валюта кредита</w:t>
            </w:r>
          </w:p>
        </w:tc>
        <w:tc>
          <w:tcPr>
            <w:tcW w:w="9915" w:type="dxa"/>
            <w:gridSpan w:val="3"/>
            <w:tcMar>
              <w:top w:w="3" w:type="dxa"/>
              <w:left w:w="3" w:type="dxa"/>
              <w:bottom w:w="0" w:type="dxa"/>
              <w:right w:w="3" w:type="dxa"/>
            </w:tcMar>
            <w:vAlign w:val="center"/>
          </w:tcPr>
          <w:p w14:paraId="6019CE6F" w14:textId="77777777" w:rsidR="00AA2EA2" w:rsidRPr="00EC6595" w:rsidRDefault="00AA2EA2" w:rsidP="009161CE">
            <w:pPr>
              <w:ind w:left="138" w:right="138"/>
              <w:jc w:val="both"/>
              <w:textAlignment w:val="top"/>
              <w:rPr>
                <w:sz w:val="22"/>
                <w:szCs w:val="22"/>
              </w:rPr>
            </w:pPr>
            <w:r w:rsidRPr="00EC6595">
              <w:rPr>
                <w:color w:val="000000" w:themeColor="text1"/>
                <w:sz w:val="22"/>
                <w:szCs w:val="22"/>
              </w:rPr>
              <w:t>Рубли РФ</w:t>
            </w:r>
          </w:p>
        </w:tc>
      </w:tr>
      <w:tr w:rsidR="00AA2EA2" w:rsidRPr="00EC6595" w14:paraId="24F7B5D9" w14:textId="77777777" w:rsidTr="00692A1C">
        <w:trPr>
          <w:trHeight w:val="549"/>
        </w:trPr>
        <w:tc>
          <w:tcPr>
            <w:tcW w:w="14867" w:type="dxa"/>
            <w:gridSpan w:val="5"/>
            <w:shd w:val="clear" w:color="auto" w:fill="FFFFFF"/>
            <w:tcMar>
              <w:top w:w="3" w:type="dxa"/>
              <w:left w:w="3" w:type="dxa"/>
              <w:bottom w:w="0" w:type="dxa"/>
              <w:right w:w="3" w:type="dxa"/>
            </w:tcMar>
            <w:vAlign w:val="center"/>
          </w:tcPr>
          <w:p w14:paraId="0C07DEB6" w14:textId="77777777" w:rsidR="00AA2EA2" w:rsidRPr="00EC6595" w:rsidRDefault="00AA2EA2" w:rsidP="009161CE">
            <w:pPr>
              <w:pStyle w:val="ad"/>
              <w:ind w:right="138"/>
              <w:jc w:val="center"/>
              <w:textAlignment w:val="top"/>
              <w:rPr>
                <w:b/>
                <w:color w:val="000000" w:themeColor="text1"/>
                <w:sz w:val="22"/>
                <w:szCs w:val="22"/>
              </w:rPr>
            </w:pPr>
            <w:r w:rsidRPr="00EC6595">
              <w:rPr>
                <w:b/>
                <w:color w:val="000000" w:themeColor="text1"/>
                <w:sz w:val="22"/>
                <w:szCs w:val="22"/>
              </w:rPr>
              <w:t>2. Условия поручительства в зависимости от структуры кредитной сделки</w:t>
            </w:r>
          </w:p>
        </w:tc>
      </w:tr>
      <w:tr w:rsidR="00AA2EA2" w:rsidRPr="00EC6595" w14:paraId="6F82CD5E" w14:textId="77777777" w:rsidTr="00692A1C">
        <w:trPr>
          <w:trHeight w:val="547"/>
        </w:trPr>
        <w:tc>
          <w:tcPr>
            <w:tcW w:w="4952" w:type="dxa"/>
            <w:gridSpan w:val="2"/>
            <w:shd w:val="clear" w:color="auto" w:fill="FFFFFF"/>
            <w:tcMar>
              <w:top w:w="3" w:type="dxa"/>
              <w:left w:w="3" w:type="dxa"/>
              <w:bottom w:w="0" w:type="dxa"/>
              <w:right w:w="3" w:type="dxa"/>
            </w:tcMar>
            <w:vAlign w:val="center"/>
            <w:hideMark/>
          </w:tcPr>
          <w:p w14:paraId="4E08157B" w14:textId="77777777" w:rsidR="00AA2EA2" w:rsidRPr="00EC6595" w:rsidRDefault="00AA2EA2" w:rsidP="009161CE">
            <w:pPr>
              <w:pStyle w:val="ad"/>
              <w:widowControl w:val="0"/>
              <w:suppressAutoHyphens/>
              <w:contextualSpacing w:val="0"/>
              <w:textAlignment w:val="top"/>
              <w:rPr>
                <w:b/>
                <w:color w:val="000000" w:themeColor="text1"/>
                <w:sz w:val="22"/>
                <w:szCs w:val="22"/>
              </w:rPr>
            </w:pPr>
            <w:r w:rsidRPr="00EC6595">
              <w:rPr>
                <w:b/>
                <w:color w:val="000000" w:themeColor="text1"/>
                <w:sz w:val="22"/>
                <w:szCs w:val="22"/>
              </w:rPr>
              <w:t>Основные условия (обеспечение)</w:t>
            </w:r>
            <w:r w:rsidRPr="00EC6595">
              <w:rPr>
                <w:rStyle w:val="a8"/>
                <w:b/>
                <w:color w:val="000000" w:themeColor="text1"/>
                <w:sz w:val="22"/>
                <w:szCs w:val="22"/>
              </w:rPr>
              <w:footnoteReference w:id="16"/>
            </w:r>
          </w:p>
          <w:p w14:paraId="272CECBF" w14:textId="77777777" w:rsidR="00AA2EA2" w:rsidRPr="00EC6595" w:rsidRDefault="00AA2EA2" w:rsidP="009161CE"/>
        </w:tc>
        <w:tc>
          <w:tcPr>
            <w:tcW w:w="9915" w:type="dxa"/>
            <w:gridSpan w:val="3"/>
            <w:tcMar>
              <w:top w:w="3" w:type="dxa"/>
              <w:left w:w="3" w:type="dxa"/>
              <w:bottom w:w="0" w:type="dxa"/>
              <w:right w:w="3" w:type="dxa"/>
            </w:tcMar>
            <w:vAlign w:val="center"/>
            <w:hideMark/>
          </w:tcPr>
          <w:p w14:paraId="018325CB" w14:textId="77777777" w:rsidR="00AA2EA2" w:rsidRPr="00EC6595" w:rsidRDefault="00AA2EA2" w:rsidP="009161CE">
            <w:pPr>
              <w:widowControl w:val="0"/>
              <w:ind w:left="145" w:right="132"/>
              <w:jc w:val="both"/>
              <w:rPr>
                <w:strike/>
                <w:sz w:val="22"/>
                <w:szCs w:val="22"/>
              </w:rPr>
            </w:pPr>
            <w:r w:rsidRPr="00EC6595">
              <w:rPr>
                <w:color w:val="000000" w:themeColor="text1"/>
                <w:sz w:val="22"/>
                <w:szCs w:val="22"/>
              </w:rPr>
              <w:t>Наличие обеспечения в виде солидарного поручительства в полном объеме в зависимости от категории Лизингополучателя (иное может быть предусмотрено решением Комиссии при наличии мотивированного обоснования Лизингодателя/Лизингополучателя):</w:t>
            </w:r>
          </w:p>
          <w:p w14:paraId="1F4D9E63" w14:textId="77777777" w:rsidR="00AA2EA2" w:rsidRPr="00EC6595" w:rsidRDefault="00AA2EA2" w:rsidP="009161CE">
            <w:pPr>
              <w:widowControl w:val="0"/>
              <w:ind w:left="145" w:right="132"/>
              <w:jc w:val="both"/>
              <w:rPr>
                <w:b/>
                <w:i/>
                <w:color w:val="000000"/>
                <w:sz w:val="22"/>
                <w:szCs w:val="22"/>
              </w:rPr>
            </w:pPr>
            <w:r w:rsidRPr="00EC6595">
              <w:rPr>
                <w:b/>
                <w:i/>
                <w:color w:val="000000"/>
                <w:sz w:val="22"/>
                <w:szCs w:val="22"/>
              </w:rPr>
              <w:t>- лизингополучатель – юридическое лицо:</w:t>
            </w:r>
          </w:p>
          <w:p w14:paraId="7FC1F3EF" w14:textId="77777777" w:rsidR="00AA2EA2" w:rsidRPr="00EC6595" w:rsidRDefault="00AA2EA2" w:rsidP="009161CE">
            <w:pPr>
              <w:pStyle w:val="ad"/>
              <w:widowControl w:val="0"/>
              <w:numPr>
                <w:ilvl w:val="0"/>
                <w:numId w:val="13"/>
              </w:numPr>
              <w:ind w:left="145" w:right="132" w:firstLine="0"/>
              <w:contextualSpacing w:val="0"/>
              <w:jc w:val="both"/>
              <w:rPr>
                <w:color w:val="000000"/>
                <w:sz w:val="22"/>
                <w:szCs w:val="22"/>
              </w:rPr>
            </w:pPr>
            <w:r w:rsidRPr="00EC6595">
              <w:rPr>
                <w:color w:val="000000"/>
                <w:sz w:val="22"/>
                <w:szCs w:val="22"/>
              </w:rPr>
              <w:t>участник(-и), обладающий(-</w:t>
            </w:r>
            <w:proofErr w:type="spellStart"/>
            <w:r w:rsidRPr="00EC6595">
              <w:rPr>
                <w:color w:val="000000"/>
                <w:sz w:val="22"/>
                <w:szCs w:val="22"/>
              </w:rPr>
              <w:t>ие</w:t>
            </w:r>
            <w:proofErr w:type="spellEnd"/>
            <w:r w:rsidRPr="00EC6595">
              <w:rPr>
                <w:color w:val="000000"/>
                <w:sz w:val="22"/>
                <w:szCs w:val="22"/>
              </w:rPr>
              <w:t xml:space="preserve">) совокупной долей в уставном капитале не менее 51% (акционер(-ы), владеющие контрольным пакетом </w:t>
            </w:r>
            <w:proofErr w:type="gramStart"/>
            <w:r w:rsidRPr="00EC6595">
              <w:rPr>
                <w:color w:val="000000"/>
                <w:sz w:val="22"/>
                <w:szCs w:val="22"/>
              </w:rPr>
              <w:t xml:space="preserve">акций </w:t>
            </w:r>
            <w:r w:rsidRPr="00EC6595">
              <w:rPr>
                <w:rStyle w:val="apple-converted-space"/>
                <w:color w:val="000000"/>
                <w:sz w:val="22"/>
                <w:szCs w:val="22"/>
              </w:rPr>
              <w:t> </w:t>
            </w:r>
            <w:r w:rsidRPr="00EC6595">
              <w:rPr>
                <w:color w:val="000000"/>
                <w:sz w:val="22"/>
                <w:szCs w:val="22"/>
              </w:rPr>
              <w:t>в</w:t>
            </w:r>
            <w:proofErr w:type="gramEnd"/>
            <w:r w:rsidRPr="00EC6595">
              <w:rPr>
                <w:color w:val="000000"/>
                <w:sz w:val="22"/>
                <w:szCs w:val="22"/>
              </w:rPr>
              <w:t xml:space="preserve"> совокупности) и/или;</w:t>
            </w:r>
          </w:p>
          <w:p w14:paraId="4EB81777" w14:textId="77777777" w:rsidR="00AA2EA2" w:rsidRPr="00EC6595" w:rsidRDefault="00AA2EA2" w:rsidP="009161CE">
            <w:pPr>
              <w:pStyle w:val="ad"/>
              <w:widowControl w:val="0"/>
              <w:numPr>
                <w:ilvl w:val="0"/>
                <w:numId w:val="13"/>
              </w:numPr>
              <w:ind w:left="145" w:right="132" w:firstLine="0"/>
              <w:contextualSpacing w:val="0"/>
              <w:jc w:val="both"/>
              <w:rPr>
                <w:color w:val="000000"/>
                <w:sz w:val="22"/>
                <w:szCs w:val="22"/>
              </w:rPr>
            </w:pPr>
            <w:r w:rsidRPr="00EC6595">
              <w:rPr>
                <w:color w:val="000000"/>
                <w:sz w:val="22"/>
                <w:szCs w:val="22"/>
              </w:rPr>
              <w:t>бенефициарные владельцы бизнеса;</w:t>
            </w:r>
          </w:p>
          <w:p w14:paraId="0769073A" w14:textId="77777777" w:rsidR="00AA2EA2" w:rsidRPr="00EC6595" w:rsidRDefault="00AA2EA2" w:rsidP="009161CE">
            <w:pPr>
              <w:pStyle w:val="ad"/>
              <w:widowControl w:val="0"/>
              <w:numPr>
                <w:ilvl w:val="0"/>
                <w:numId w:val="13"/>
              </w:numPr>
              <w:ind w:left="145" w:right="132" w:firstLine="0"/>
              <w:contextualSpacing w:val="0"/>
              <w:jc w:val="both"/>
              <w:rPr>
                <w:color w:val="000000"/>
                <w:sz w:val="22"/>
                <w:szCs w:val="22"/>
              </w:rPr>
            </w:pPr>
            <w:r w:rsidRPr="00EC6595">
              <w:rPr>
                <w:color w:val="000000"/>
                <w:sz w:val="22"/>
                <w:szCs w:val="22"/>
              </w:rPr>
              <w:t>взаимосвязанные компании/лица, участвующие в финансовом анализе.</w:t>
            </w:r>
          </w:p>
          <w:p w14:paraId="2D6FBCE5" w14:textId="32AE6BF1" w:rsidR="00502214" w:rsidRPr="00EC6595" w:rsidRDefault="00AA2EA2" w:rsidP="00340978">
            <w:pPr>
              <w:widowControl w:val="0"/>
              <w:ind w:left="145" w:right="132"/>
              <w:jc w:val="both"/>
              <w:rPr>
                <w:b/>
                <w:i/>
                <w:iCs/>
                <w:color w:val="000000"/>
                <w:sz w:val="22"/>
                <w:szCs w:val="22"/>
              </w:rPr>
            </w:pPr>
            <w:r w:rsidRPr="00EC6595">
              <w:rPr>
                <w:b/>
                <w:color w:val="000000"/>
                <w:sz w:val="22"/>
                <w:szCs w:val="22"/>
              </w:rPr>
              <w:t xml:space="preserve">- </w:t>
            </w:r>
            <w:r w:rsidRPr="00EC6595">
              <w:rPr>
                <w:b/>
                <w:i/>
                <w:color w:val="000000"/>
                <w:sz w:val="22"/>
                <w:szCs w:val="22"/>
              </w:rPr>
              <w:t>лизингополучатель - и</w:t>
            </w:r>
            <w:r w:rsidRPr="00EC6595">
              <w:rPr>
                <w:rStyle w:val="aff1"/>
                <w:b/>
                <w:color w:val="000000"/>
                <w:sz w:val="22"/>
                <w:szCs w:val="22"/>
              </w:rPr>
              <w:t>ндивидуальный</w:t>
            </w:r>
            <w:r w:rsidRPr="00EC6595">
              <w:rPr>
                <w:rStyle w:val="aff1"/>
                <w:b/>
                <w:i w:val="0"/>
                <w:color w:val="000000"/>
                <w:sz w:val="22"/>
                <w:szCs w:val="22"/>
              </w:rPr>
              <w:t xml:space="preserve"> </w:t>
            </w:r>
            <w:r w:rsidRPr="00EC6595">
              <w:rPr>
                <w:rStyle w:val="aff1"/>
                <w:b/>
                <w:color w:val="000000"/>
                <w:sz w:val="22"/>
                <w:szCs w:val="22"/>
              </w:rPr>
              <w:t>предприниматель/Самозанятый:</w:t>
            </w:r>
          </w:p>
          <w:p w14:paraId="32B7072A" w14:textId="77777777" w:rsidR="00AA2EA2" w:rsidRPr="00EC6595" w:rsidRDefault="00AA2EA2" w:rsidP="009161CE">
            <w:pPr>
              <w:pStyle w:val="ad"/>
              <w:widowControl w:val="0"/>
              <w:numPr>
                <w:ilvl w:val="0"/>
                <w:numId w:val="14"/>
              </w:numPr>
              <w:ind w:left="145" w:right="132" w:hanging="34"/>
              <w:contextualSpacing w:val="0"/>
              <w:jc w:val="both"/>
              <w:rPr>
                <w:color w:val="000000"/>
                <w:sz w:val="22"/>
                <w:szCs w:val="22"/>
              </w:rPr>
            </w:pPr>
            <w:r w:rsidRPr="00EC6595">
              <w:rPr>
                <w:color w:val="000000"/>
                <w:sz w:val="22"/>
                <w:szCs w:val="22"/>
              </w:rPr>
              <w:t>взаимосвязанные компании/лица, участвующие в финансовом анализе;</w:t>
            </w:r>
          </w:p>
          <w:p w14:paraId="5643DDED" w14:textId="1B22A0B3" w:rsidR="00AA2EA2" w:rsidRPr="00EC6595" w:rsidRDefault="00AA2EA2" w:rsidP="00875F3C">
            <w:pPr>
              <w:pStyle w:val="ad"/>
              <w:widowControl w:val="0"/>
              <w:numPr>
                <w:ilvl w:val="0"/>
                <w:numId w:val="14"/>
              </w:numPr>
              <w:ind w:left="145" w:right="132" w:hanging="34"/>
              <w:contextualSpacing w:val="0"/>
              <w:jc w:val="both"/>
              <w:rPr>
                <w:rFonts w:ascii="Calibri" w:hAnsi="Calibri"/>
                <w:color w:val="000000"/>
                <w:sz w:val="22"/>
                <w:szCs w:val="22"/>
              </w:rPr>
            </w:pPr>
            <w:r w:rsidRPr="00EC6595">
              <w:rPr>
                <w:color w:val="000000"/>
                <w:sz w:val="22"/>
                <w:szCs w:val="22"/>
              </w:rPr>
              <w:t>если Лизингополучатель состоит в браке – поручительство супруга/супруги Лизингополучателя.</w:t>
            </w:r>
          </w:p>
        </w:tc>
      </w:tr>
      <w:tr w:rsidR="00AA2EA2" w:rsidRPr="00EC6595" w14:paraId="56089566" w14:textId="77777777" w:rsidTr="00692A1C">
        <w:trPr>
          <w:trHeight w:val="529"/>
        </w:trPr>
        <w:tc>
          <w:tcPr>
            <w:tcW w:w="4952" w:type="dxa"/>
            <w:gridSpan w:val="2"/>
            <w:shd w:val="clear" w:color="auto" w:fill="FFFFFF"/>
            <w:tcMar>
              <w:top w:w="3" w:type="dxa"/>
              <w:left w:w="3" w:type="dxa"/>
              <w:bottom w:w="0" w:type="dxa"/>
              <w:right w:w="3" w:type="dxa"/>
            </w:tcMar>
            <w:vAlign w:val="center"/>
          </w:tcPr>
          <w:p w14:paraId="080D913A" w14:textId="77777777" w:rsidR="00AA2EA2" w:rsidRPr="00EC6595" w:rsidRDefault="00AA2EA2" w:rsidP="009161CE">
            <w:pPr>
              <w:widowControl w:val="0"/>
              <w:suppressAutoHyphens/>
              <w:jc w:val="center"/>
              <w:textAlignment w:val="top"/>
              <w:rPr>
                <w:b/>
                <w:color w:val="000000" w:themeColor="text1"/>
                <w:sz w:val="22"/>
                <w:szCs w:val="22"/>
              </w:rPr>
            </w:pPr>
            <w:r w:rsidRPr="00EC6595">
              <w:rPr>
                <w:b/>
                <w:color w:val="000000" w:themeColor="text1"/>
                <w:sz w:val="22"/>
                <w:szCs w:val="22"/>
              </w:rPr>
              <w:lastRenderedPageBreak/>
              <w:t>Ставка вознаграждения (годовых)</w:t>
            </w:r>
          </w:p>
        </w:tc>
        <w:tc>
          <w:tcPr>
            <w:tcW w:w="4677" w:type="dxa"/>
            <w:tcMar>
              <w:top w:w="3" w:type="dxa"/>
              <w:left w:w="3" w:type="dxa"/>
              <w:bottom w:w="0" w:type="dxa"/>
              <w:right w:w="3" w:type="dxa"/>
            </w:tcMar>
            <w:vAlign w:val="center"/>
          </w:tcPr>
          <w:p w14:paraId="0B891E23" w14:textId="77777777" w:rsidR="00AA2EA2" w:rsidRPr="00EC6595" w:rsidRDefault="00AA2EA2" w:rsidP="009161CE">
            <w:pPr>
              <w:widowControl w:val="0"/>
              <w:suppressAutoHyphens/>
              <w:ind w:right="138"/>
              <w:jc w:val="center"/>
              <w:textAlignment w:val="top"/>
              <w:rPr>
                <w:color w:val="000000" w:themeColor="text1"/>
                <w:sz w:val="22"/>
                <w:szCs w:val="22"/>
              </w:rPr>
            </w:pPr>
            <w:r w:rsidRPr="00EC6595">
              <w:rPr>
                <w:b/>
                <w:color w:val="000000" w:themeColor="text1"/>
                <w:sz w:val="22"/>
                <w:szCs w:val="22"/>
              </w:rPr>
              <w:t>Обеспечение по договору лизинга (помимо поручительств)</w:t>
            </w:r>
          </w:p>
        </w:tc>
        <w:tc>
          <w:tcPr>
            <w:tcW w:w="2345" w:type="dxa"/>
            <w:vAlign w:val="center"/>
          </w:tcPr>
          <w:p w14:paraId="2655E3CE" w14:textId="77777777" w:rsidR="00AA2EA2" w:rsidRPr="00EC6595" w:rsidRDefault="00AA2EA2" w:rsidP="009161CE">
            <w:pPr>
              <w:widowControl w:val="0"/>
              <w:suppressAutoHyphens/>
              <w:ind w:left="138" w:right="138"/>
              <w:jc w:val="both"/>
              <w:textAlignment w:val="top"/>
              <w:rPr>
                <w:color w:val="000000" w:themeColor="text1"/>
                <w:sz w:val="22"/>
                <w:szCs w:val="22"/>
              </w:rPr>
            </w:pPr>
            <w:r w:rsidRPr="00EC6595">
              <w:rPr>
                <w:b/>
                <w:color w:val="000000" w:themeColor="text1"/>
                <w:sz w:val="22"/>
                <w:szCs w:val="22"/>
              </w:rPr>
              <w:t>Срок поручительства</w:t>
            </w:r>
          </w:p>
        </w:tc>
        <w:tc>
          <w:tcPr>
            <w:tcW w:w="2893" w:type="dxa"/>
            <w:vAlign w:val="center"/>
          </w:tcPr>
          <w:p w14:paraId="48112D6D" w14:textId="77777777" w:rsidR="00AA2EA2" w:rsidRPr="00EC6595" w:rsidRDefault="00AA2EA2" w:rsidP="009161CE">
            <w:pPr>
              <w:widowControl w:val="0"/>
              <w:suppressAutoHyphens/>
              <w:ind w:left="138" w:right="138"/>
              <w:jc w:val="both"/>
              <w:textAlignment w:val="top"/>
              <w:rPr>
                <w:color w:val="000000" w:themeColor="text1"/>
                <w:sz w:val="22"/>
                <w:szCs w:val="22"/>
              </w:rPr>
            </w:pPr>
            <w:r w:rsidRPr="00EC6595">
              <w:rPr>
                <w:b/>
                <w:bCs/>
                <w:color w:val="000000" w:themeColor="text1"/>
                <w:sz w:val="22"/>
                <w:szCs w:val="22"/>
              </w:rPr>
              <w:t>Максимальный размер ответственности поручителя (в процентах)</w:t>
            </w:r>
            <w:r w:rsidRPr="00EC6595">
              <w:rPr>
                <w:rStyle w:val="a8"/>
                <w:b/>
                <w:bCs/>
                <w:color w:val="000000" w:themeColor="text1"/>
                <w:sz w:val="22"/>
                <w:szCs w:val="22"/>
              </w:rPr>
              <w:footnoteReference w:id="17"/>
            </w:r>
          </w:p>
        </w:tc>
      </w:tr>
      <w:tr w:rsidR="00EC15A5" w:rsidRPr="00EC6595" w14:paraId="677D08C4" w14:textId="77777777" w:rsidTr="003E6C69">
        <w:trPr>
          <w:trHeight w:val="281"/>
        </w:trPr>
        <w:tc>
          <w:tcPr>
            <w:tcW w:w="4952" w:type="dxa"/>
            <w:gridSpan w:val="2"/>
            <w:shd w:val="clear" w:color="auto" w:fill="FFFFFF"/>
            <w:tcMar>
              <w:top w:w="3" w:type="dxa"/>
              <w:left w:w="3" w:type="dxa"/>
              <w:bottom w:w="0" w:type="dxa"/>
              <w:right w:w="3" w:type="dxa"/>
            </w:tcMar>
          </w:tcPr>
          <w:p w14:paraId="7C9B5941" w14:textId="6CCE12FC" w:rsidR="00EC15A5" w:rsidRPr="00EC6595" w:rsidRDefault="00EC15A5" w:rsidP="00340978">
            <w:pPr>
              <w:widowControl w:val="0"/>
              <w:suppressAutoHyphens/>
              <w:jc w:val="center"/>
              <w:textAlignment w:val="top"/>
              <w:rPr>
                <w:color w:val="000000"/>
                <w:sz w:val="16"/>
                <w:szCs w:val="16"/>
              </w:rPr>
            </w:pPr>
            <w:r w:rsidRPr="00EC6595">
              <w:rPr>
                <w:b/>
                <w:color w:val="000000"/>
                <w:sz w:val="22"/>
                <w:szCs w:val="22"/>
              </w:rPr>
              <w:t>0,25%</w:t>
            </w:r>
            <w:r w:rsidRPr="00EC6595">
              <w:rPr>
                <w:rStyle w:val="a8"/>
                <w:color w:val="000000"/>
                <w:sz w:val="16"/>
                <w:szCs w:val="16"/>
              </w:rPr>
              <w:footnoteReference w:id="18"/>
            </w:r>
          </w:p>
          <w:p w14:paraId="7CB7F729" w14:textId="77777777" w:rsidR="00502214" w:rsidRPr="00EC6595" w:rsidRDefault="00502214" w:rsidP="00502214">
            <w:pPr>
              <w:widowControl w:val="0"/>
              <w:suppressAutoHyphens/>
              <w:jc w:val="center"/>
              <w:textAlignment w:val="top"/>
              <w:rPr>
                <w:color w:val="000000"/>
                <w:sz w:val="16"/>
                <w:szCs w:val="16"/>
              </w:rPr>
            </w:pPr>
            <w:r w:rsidRPr="00EC6595">
              <w:rPr>
                <w:color w:val="000000"/>
                <w:sz w:val="16"/>
                <w:szCs w:val="16"/>
              </w:rPr>
              <w:t>-  для начинающих предпринимателей на дату заключения договора поручительства;</w:t>
            </w:r>
          </w:p>
          <w:p w14:paraId="74F525C9" w14:textId="41DA81FB" w:rsidR="00502214" w:rsidRPr="00EC6595" w:rsidRDefault="00502214" w:rsidP="00502214">
            <w:pPr>
              <w:widowControl w:val="0"/>
              <w:suppressAutoHyphens/>
              <w:jc w:val="center"/>
              <w:textAlignment w:val="top"/>
              <w:rPr>
                <w:b/>
                <w:bCs/>
                <w:color w:val="000000"/>
                <w:sz w:val="16"/>
                <w:szCs w:val="16"/>
              </w:rPr>
            </w:pPr>
            <w:r w:rsidRPr="00EC6595">
              <w:rPr>
                <w:color w:val="000000"/>
                <w:sz w:val="16"/>
                <w:szCs w:val="16"/>
              </w:rPr>
              <w:t xml:space="preserve">- </w:t>
            </w:r>
            <w:r w:rsidRPr="00EC6595">
              <w:t xml:space="preserve"> </w:t>
            </w:r>
            <w:r w:rsidRPr="00EC6595">
              <w:rPr>
                <w:color w:val="000000"/>
                <w:sz w:val="16"/>
                <w:szCs w:val="16"/>
              </w:rPr>
              <w:t>для производителей импортозамещающей продукции.</w:t>
            </w:r>
          </w:p>
        </w:tc>
        <w:tc>
          <w:tcPr>
            <w:tcW w:w="4677" w:type="dxa"/>
            <w:vMerge w:val="restart"/>
            <w:tcMar>
              <w:top w:w="3" w:type="dxa"/>
              <w:left w:w="3" w:type="dxa"/>
              <w:bottom w:w="0" w:type="dxa"/>
              <w:right w:w="3" w:type="dxa"/>
            </w:tcMar>
            <w:vAlign w:val="center"/>
          </w:tcPr>
          <w:p w14:paraId="7BB77A1D" w14:textId="353D62D7" w:rsidR="00EC15A5" w:rsidRPr="00EC6595" w:rsidRDefault="00EC15A5" w:rsidP="003E6C69">
            <w:pPr>
              <w:widowControl w:val="0"/>
              <w:suppressAutoHyphens/>
              <w:ind w:left="138" w:right="138"/>
              <w:jc w:val="both"/>
              <w:textAlignment w:val="top"/>
              <w:rPr>
                <w:color w:val="000000" w:themeColor="text1"/>
                <w:sz w:val="16"/>
                <w:szCs w:val="16"/>
              </w:rPr>
            </w:pPr>
            <w:r w:rsidRPr="00EC6595">
              <w:rPr>
                <w:color w:val="000000" w:themeColor="text1"/>
                <w:sz w:val="16"/>
                <w:szCs w:val="16"/>
              </w:rPr>
              <w:t>Определяется по решению Комиссии по принятию решений о предоставлении Агентством поручительства с учетом заявленной структуры сделки при условии предоставления поручительства Агентства после передачи предмета Лизинга Лизингополучателю или при принятии решения о необходимости дополнительного обеспечения, допустимого в соответствии с законодательством РФ</w:t>
            </w:r>
          </w:p>
        </w:tc>
        <w:tc>
          <w:tcPr>
            <w:tcW w:w="2345" w:type="dxa"/>
            <w:vMerge w:val="restart"/>
            <w:vAlign w:val="center"/>
          </w:tcPr>
          <w:p w14:paraId="48D4B288" w14:textId="35EB3B24" w:rsidR="00EC15A5" w:rsidRPr="00EC6595" w:rsidRDefault="00EC15A5" w:rsidP="003E6C69">
            <w:pPr>
              <w:widowControl w:val="0"/>
              <w:suppressAutoHyphens/>
              <w:ind w:left="138" w:right="138"/>
              <w:jc w:val="both"/>
              <w:textAlignment w:val="top"/>
              <w:rPr>
                <w:color w:val="000000" w:themeColor="text1"/>
                <w:sz w:val="16"/>
                <w:szCs w:val="16"/>
              </w:rPr>
            </w:pPr>
            <w:r w:rsidRPr="00EC6595">
              <w:rPr>
                <w:color w:val="000000" w:themeColor="text1"/>
                <w:sz w:val="16"/>
                <w:szCs w:val="16"/>
              </w:rPr>
              <w:t>Определяется по решению Комиссии по принятию решений о предоставлении Агентством поручительства, но не более срока договора финансовой аренды (лизинга), увеличенного на 5 (пять) рабочих дней, либо не более 5 (пяти) лет – при превышении срока договора финансовой аренды (лизинга) свыше указанного срока</w:t>
            </w:r>
            <w:r w:rsidRPr="00EC6595">
              <w:rPr>
                <w:color w:val="000000"/>
                <w:sz w:val="16"/>
                <w:szCs w:val="16"/>
              </w:rPr>
              <w:t xml:space="preserve"> </w:t>
            </w:r>
            <w:r w:rsidRPr="00EC6595">
              <w:rPr>
                <w:color w:val="000000" w:themeColor="text1"/>
                <w:sz w:val="16"/>
                <w:szCs w:val="16"/>
              </w:rPr>
              <w:t>для субъектов МСП и организаций инфраструктуры, либо не более 3 (трех) лет при превышении срока финансовой аренды (лизинга) обязательства указанного срока для Самозанятых.</w:t>
            </w:r>
          </w:p>
        </w:tc>
        <w:tc>
          <w:tcPr>
            <w:tcW w:w="2893" w:type="dxa"/>
            <w:vMerge w:val="restart"/>
            <w:vAlign w:val="center"/>
          </w:tcPr>
          <w:p w14:paraId="33FCCFDF" w14:textId="77777777" w:rsidR="00EC15A5" w:rsidRPr="00EC6595" w:rsidRDefault="00EC15A5" w:rsidP="009161CE">
            <w:pPr>
              <w:widowControl w:val="0"/>
              <w:suppressAutoHyphens/>
              <w:ind w:left="138" w:right="138"/>
              <w:jc w:val="both"/>
              <w:textAlignment w:val="top"/>
              <w:rPr>
                <w:color w:val="000000" w:themeColor="text1"/>
                <w:sz w:val="16"/>
                <w:szCs w:val="16"/>
              </w:rPr>
            </w:pPr>
            <w:r w:rsidRPr="00EC6595">
              <w:rPr>
                <w:color w:val="000000" w:themeColor="text1"/>
                <w:sz w:val="16"/>
                <w:szCs w:val="16"/>
              </w:rPr>
              <w:t>Определяется по решению Комиссии по принятию решений о предоставлении Агентством поручительств с учетом следующих ограничений:</w:t>
            </w:r>
          </w:p>
          <w:p w14:paraId="22D1D8F6" w14:textId="5601FB9C" w:rsidR="00EC15A5" w:rsidRPr="00EC6595" w:rsidRDefault="00EC15A5" w:rsidP="003E6C69">
            <w:pPr>
              <w:widowControl w:val="0"/>
              <w:suppressAutoHyphens/>
              <w:ind w:left="138" w:right="138"/>
              <w:jc w:val="both"/>
              <w:textAlignment w:val="top"/>
              <w:rPr>
                <w:color w:val="000000" w:themeColor="text1"/>
                <w:sz w:val="16"/>
                <w:szCs w:val="16"/>
              </w:rPr>
            </w:pPr>
            <w:r w:rsidRPr="00EC6595">
              <w:rPr>
                <w:color w:val="000000" w:themeColor="text1"/>
                <w:sz w:val="16"/>
                <w:szCs w:val="16"/>
              </w:rPr>
              <w:t>- поручительство Агентства по Договору лизинга – не более 50% от стоимости предмета лизинга, но в любом случае не более установленных в Агентстве предельных лимитов.</w:t>
            </w:r>
          </w:p>
        </w:tc>
      </w:tr>
      <w:tr w:rsidR="00EC15A5" w:rsidRPr="00EC6595" w14:paraId="323E5DE3" w14:textId="77777777" w:rsidTr="003E6C69">
        <w:trPr>
          <w:trHeight w:val="281"/>
        </w:trPr>
        <w:tc>
          <w:tcPr>
            <w:tcW w:w="1749" w:type="dxa"/>
            <w:vMerge w:val="restart"/>
            <w:shd w:val="clear" w:color="auto" w:fill="FFFFFF"/>
            <w:tcMar>
              <w:top w:w="3" w:type="dxa"/>
              <w:left w:w="3" w:type="dxa"/>
              <w:bottom w:w="0" w:type="dxa"/>
              <w:right w:w="3" w:type="dxa"/>
            </w:tcMar>
          </w:tcPr>
          <w:p w14:paraId="22584BFD" w14:textId="77777777" w:rsidR="00EC15A5" w:rsidRPr="00EC6595" w:rsidRDefault="00EC15A5" w:rsidP="009161CE">
            <w:pPr>
              <w:widowControl w:val="0"/>
              <w:suppressAutoHyphens/>
              <w:jc w:val="center"/>
              <w:textAlignment w:val="top"/>
              <w:rPr>
                <w:b/>
                <w:color w:val="000000" w:themeColor="text1"/>
                <w:sz w:val="22"/>
                <w:szCs w:val="22"/>
              </w:rPr>
            </w:pPr>
            <w:r w:rsidRPr="00EC6595">
              <w:rPr>
                <w:b/>
                <w:color w:val="000000" w:themeColor="text1"/>
                <w:sz w:val="22"/>
                <w:szCs w:val="22"/>
              </w:rPr>
              <w:t>0,5%</w:t>
            </w:r>
          </w:p>
          <w:p w14:paraId="3067EBE6" w14:textId="77777777" w:rsidR="00EC15A5" w:rsidRPr="00EC6595" w:rsidRDefault="00EC15A5" w:rsidP="009161CE">
            <w:pPr>
              <w:widowControl w:val="0"/>
              <w:suppressAutoHyphens/>
              <w:jc w:val="center"/>
              <w:textAlignment w:val="top"/>
              <w:rPr>
                <w:b/>
                <w:color w:val="000000" w:themeColor="text1"/>
                <w:sz w:val="22"/>
                <w:szCs w:val="22"/>
              </w:rPr>
            </w:pPr>
          </w:p>
        </w:tc>
        <w:tc>
          <w:tcPr>
            <w:tcW w:w="3203" w:type="dxa"/>
            <w:shd w:val="clear" w:color="auto" w:fill="FFFFFF"/>
          </w:tcPr>
          <w:p w14:paraId="1DD198DE" w14:textId="77777777" w:rsidR="00EC15A5" w:rsidRPr="00EC6595" w:rsidRDefault="00EC15A5" w:rsidP="009161CE">
            <w:pPr>
              <w:widowControl w:val="0"/>
              <w:suppressAutoHyphens/>
              <w:jc w:val="center"/>
              <w:textAlignment w:val="top"/>
              <w:rPr>
                <w:b/>
                <w:color w:val="000000" w:themeColor="text1"/>
                <w:sz w:val="22"/>
                <w:szCs w:val="22"/>
              </w:rPr>
            </w:pPr>
            <w:r w:rsidRPr="00EC6595">
              <w:rPr>
                <w:b/>
                <w:bCs/>
                <w:color w:val="000000"/>
                <w:sz w:val="16"/>
                <w:szCs w:val="16"/>
              </w:rPr>
              <w:t>Лизингополучатели, соответствующие на дату заключения договора поручительства не менее одному из следующих критериев:</w:t>
            </w:r>
          </w:p>
        </w:tc>
        <w:tc>
          <w:tcPr>
            <w:tcW w:w="4677" w:type="dxa"/>
            <w:vMerge/>
            <w:tcMar>
              <w:top w:w="3" w:type="dxa"/>
              <w:left w:w="3" w:type="dxa"/>
              <w:bottom w:w="0" w:type="dxa"/>
              <w:right w:w="3" w:type="dxa"/>
            </w:tcMar>
            <w:vAlign w:val="center"/>
          </w:tcPr>
          <w:p w14:paraId="0CE24CFA" w14:textId="78F70012" w:rsidR="00EC15A5" w:rsidRPr="00EC6595" w:rsidRDefault="00EC15A5" w:rsidP="009161CE">
            <w:pPr>
              <w:widowControl w:val="0"/>
              <w:suppressAutoHyphens/>
              <w:ind w:left="138" w:right="138"/>
              <w:jc w:val="both"/>
              <w:textAlignment w:val="top"/>
              <w:rPr>
                <w:color w:val="000000" w:themeColor="text1"/>
                <w:sz w:val="22"/>
                <w:szCs w:val="22"/>
              </w:rPr>
            </w:pPr>
          </w:p>
        </w:tc>
        <w:tc>
          <w:tcPr>
            <w:tcW w:w="2345" w:type="dxa"/>
            <w:vMerge/>
            <w:vAlign w:val="center"/>
          </w:tcPr>
          <w:p w14:paraId="60AFBB81" w14:textId="75CF89ED" w:rsidR="00EC15A5" w:rsidRPr="00EC6595" w:rsidRDefault="00EC15A5" w:rsidP="009161CE">
            <w:pPr>
              <w:widowControl w:val="0"/>
              <w:suppressAutoHyphens/>
              <w:ind w:left="138" w:right="138"/>
              <w:jc w:val="both"/>
              <w:textAlignment w:val="top"/>
              <w:rPr>
                <w:color w:val="000000" w:themeColor="text1"/>
                <w:sz w:val="16"/>
                <w:szCs w:val="16"/>
              </w:rPr>
            </w:pPr>
          </w:p>
        </w:tc>
        <w:tc>
          <w:tcPr>
            <w:tcW w:w="2893" w:type="dxa"/>
            <w:vMerge/>
            <w:vAlign w:val="center"/>
          </w:tcPr>
          <w:p w14:paraId="6C55CA4A" w14:textId="31200216" w:rsidR="00EC15A5" w:rsidRPr="00EC6595" w:rsidRDefault="00EC15A5" w:rsidP="004459A2">
            <w:pPr>
              <w:widowControl w:val="0"/>
              <w:suppressAutoHyphens/>
              <w:ind w:left="138" w:right="138"/>
              <w:jc w:val="both"/>
              <w:textAlignment w:val="top"/>
              <w:rPr>
                <w:color w:val="000000" w:themeColor="text1"/>
                <w:sz w:val="22"/>
                <w:szCs w:val="22"/>
              </w:rPr>
            </w:pPr>
          </w:p>
        </w:tc>
      </w:tr>
      <w:tr w:rsidR="00EC15A5" w:rsidRPr="00EC6595" w14:paraId="525115F8" w14:textId="77777777" w:rsidTr="003E6C69">
        <w:trPr>
          <w:trHeight w:val="243"/>
        </w:trPr>
        <w:tc>
          <w:tcPr>
            <w:tcW w:w="1749" w:type="dxa"/>
            <w:vMerge/>
            <w:shd w:val="clear" w:color="auto" w:fill="FFFFFF"/>
            <w:tcMar>
              <w:top w:w="3" w:type="dxa"/>
              <w:left w:w="3" w:type="dxa"/>
              <w:bottom w:w="0" w:type="dxa"/>
              <w:right w:w="3" w:type="dxa"/>
            </w:tcMar>
          </w:tcPr>
          <w:p w14:paraId="1DA4A19D" w14:textId="77777777" w:rsidR="00EC15A5" w:rsidRPr="00EC6595" w:rsidRDefault="00EC15A5" w:rsidP="009161CE">
            <w:pPr>
              <w:widowControl w:val="0"/>
              <w:suppressAutoHyphens/>
              <w:jc w:val="center"/>
              <w:textAlignment w:val="top"/>
              <w:rPr>
                <w:b/>
                <w:color w:val="000000" w:themeColor="text1"/>
                <w:sz w:val="22"/>
                <w:szCs w:val="22"/>
              </w:rPr>
            </w:pPr>
          </w:p>
        </w:tc>
        <w:tc>
          <w:tcPr>
            <w:tcW w:w="3203" w:type="dxa"/>
            <w:shd w:val="clear" w:color="auto" w:fill="FFFFFF"/>
          </w:tcPr>
          <w:p w14:paraId="4FD8B6D6" w14:textId="77777777" w:rsidR="00EC15A5" w:rsidRPr="00EC6595" w:rsidRDefault="00EC15A5" w:rsidP="009161CE">
            <w:pPr>
              <w:suppressAutoHyphens/>
              <w:jc w:val="center"/>
              <w:textAlignment w:val="top"/>
              <w:rPr>
                <w:sz w:val="16"/>
                <w:szCs w:val="16"/>
              </w:rPr>
            </w:pPr>
            <w:r w:rsidRPr="00EC6595">
              <w:rPr>
                <w:color w:val="000000"/>
                <w:sz w:val="20"/>
                <w:szCs w:val="20"/>
              </w:rPr>
              <w:t xml:space="preserve">- </w:t>
            </w:r>
            <w:r w:rsidRPr="00EC6595">
              <w:rPr>
                <w:color w:val="000000"/>
                <w:sz w:val="16"/>
                <w:szCs w:val="16"/>
              </w:rPr>
              <w:t>включенные в</w:t>
            </w:r>
            <w:r w:rsidRPr="00EC6595">
              <w:rPr>
                <w:sz w:val="16"/>
                <w:szCs w:val="16"/>
              </w:rPr>
              <w:t xml:space="preserve"> перечень пилотных предприятий – участников приоритетной программы «Повышение производительности труда и поддержка занятости»; </w:t>
            </w:r>
          </w:p>
          <w:p w14:paraId="47EB0F6D" w14:textId="77777777" w:rsidR="00EC15A5" w:rsidRPr="00EC6595" w:rsidRDefault="00EC15A5" w:rsidP="009161CE">
            <w:pPr>
              <w:suppressAutoHyphens/>
              <w:jc w:val="center"/>
              <w:textAlignment w:val="top"/>
              <w:rPr>
                <w:sz w:val="16"/>
                <w:szCs w:val="16"/>
              </w:rPr>
            </w:pPr>
            <w:r w:rsidRPr="00EC6595">
              <w:rPr>
                <w:sz w:val="16"/>
                <w:szCs w:val="16"/>
              </w:rPr>
              <w:t xml:space="preserve">– экспортеры, имеющие действующий экспортный контракт; </w:t>
            </w:r>
          </w:p>
          <w:p w14:paraId="1FBBA0B7" w14:textId="77777777" w:rsidR="00EC15A5" w:rsidRPr="00EC6595" w:rsidRDefault="00EC15A5" w:rsidP="009161CE">
            <w:pPr>
              <w:suppressAutoHyphens/>
              <w:jc w:val="center"/>
              <w:textAlignment w:val="top"/>
              <w:rPr>
                <w:sz w:val="16"/>
                <w:szCs w:val="16"/>
              </w:rPr>
            </w:pPr>
            <w:r w:rsidRPr="00EC6595">
              <w:rPr>
                <w:sz w:val="16"/>
                <w:szCs w:val="16"/>
              </w:rPr>
              <w:t xml:space="preserve">- участники промышленного кластера Нижегородской области; </w:t>
            </w:r>
          </w:p>
          <w:p w14:paraId="7C115755" w14:textId="77777777" w:rsidR="00EC15A5" w:rsidRPr="00EC6595" w:rsidRDefault="00EC15A5" w:rsidP="009161CE">
            <w:pPr>
              <w:suppressAutoHyphens/>
              <w:jc w:val="center"/>
              <w:textAlignment w:val="top"/>
              <w:rPr>
                <w:sz w:val="16"/>
                <w:szCs w:val="16"/>
              </w:rPr>
            </w:pPr>
            <w:r w:rsidRPr="00EC6595">
              <w:rPr>
                <w:sz w:val="16"/>
                <w:szCs w:val="16"/>
              </w:rPr>
              <w:t xml:space="preserve">– участники программы «Выращивание»; </w:t>
            </w:r>
          </w:p>
          <w:p w14:paraId="6233B346" w14:textId="280EF66E" w:rsidR="00EC15A5" w:rsidRPr="00EC6595" w:rsidRDefault="00EC15A5" w:rsidP="00692A1C">
            <w:pPr>
              <w:suppressAutoHyphens/>
              <w:jc w:val="center"/>
              <w:textAlignment w:val="top"/>
              <w:rPr>
                <w:b/>
                <w:color w:val="000000" w:themeColor="text1"/>
                <w:sz w:val="22"/>
                <w:szCs w:val="22"/>
              </w:rPr>
            </w:pPr>
            <w:r w:rsidRPr="00EC6595">
              <w:rPr>
                <w:sz w:val="16"/>
                <w:szCs w:val="16"/>
              </w:rPr>
              <w:t>- лица, получившие в установленном законом порядке звание «Заслуженный предприниматель Нижегородской области».</w:t>
            </w:r>
          </w:p>
        </w:tc>
        <w:tc>
          <w:tcPr>
            <w:tcW w:w="4677" w:type="dxa"/>
            <w:vMerge/>
            <w:tcMar>
              <w:top w:w="3" w:type="dxa"/>
              <w:left w:w="3" w:type="dxa"/>
              <w:bottom w:w="0" w:type="dxa"/>
              <w:right w:w="3" w:type="dxa"/>
            </w:tcMar>
            <w:vAlign w:val="center"/>
          </w:tcPr>
          <w:p w14:paraId="74716263" w14:textId="77777777" w:rsidR="00EC15A5" w:rsidRPr="00EC6595" w:rsidRDefault="00EC15A5" w:rsidP="009161CE">
            <w:pPr>
              <w:widowControl w:val="0"/>
              <w:suppressAutoHyphens/>
              <w:ind w:left="138" w:right="138"/>
              <w:jc w:val="both"/>
              <w:textAlignment w:val="top"/>
              <w:rPr>
                <w:color w:val="000000" w:themeColor="text1"/>
                <w:sz w:val="22"/>
                <w:szCs w:val="22"/>
              </w:rPr>
            </w:pPr>
          </w:p>
        </w:tc>
        <w:tc>
          <w:tcPr>
            <w:tcW w:w="2345" w:type="dxa"/>
            <w:vMerge/>
            <w:vAlign w:val="center"/>
          </w:tcPr>
          <w:p w14:paraId="3CD867A0" w14:textId="77777777" w:rsidR="00EC15A5" w:rsidRPr="00EC6595" w:rsidRDefault="00EC15A5" w:rsidP="009161CE">
            <w:pPr>
              <w:widowControl w:val="0"/>
              <w:suppressAutoHyphens/>
              <w:ind w:left="138" w:right="138"/>
              <w:jc w:val="both"/>
              <w:textAlignment w:val="top"/>
              <w:rPr>
                <w:color w:val="000000" w:themeColor="text1"/>
                <w:sz w:val="22"/>
                <w:szCs w:val="22"/>
              </w:rPr>
            </w:pPr>
          </w:p>
        </w:tc>
        <w:tc>
          <w:tcPr>
            <w:tcW w:w="2893" w:type="dxa"/>
            <w:vMerge/>
            <w:vAlign w:val="center"/>
          </w:tcPr>
          <w:p w14:paraId="550C421C" w14:textId="77777777" w:rsidR="00EC15A5" w:rsidRPr="00EC6595" w:rsidRDefault="00EC15A5" w:rsidP="009161CE">
            <w:pPr>
              <w:widowControl w:val="0"/>
              <w:suppressAutoHyphens/>
              <w:ind w:left="138" w:right="138"/>
              <w:jc w:val="both"/>
              <w:textAlignment w:val="top"/>
              <w:rPr>
                <w:color w:val="000000" w:themeColor="text1"/>
                <w:sz w:val="22"/>
                <w:szCs w:val="22"/>
              </w:rPr>
            </w:pPr>
          </w:p>
        </w:tc>
      </w:tr>
      <w:tr w:rsidR="00EC15A5" w:rsidRPr="00EC6595" w14:paraId="7671EF83" w14:textId="77777777" w:rsidTr="003E6C69">
        <w:trPr>
          <w:trHeight w:val="396"/>
        </w:trPr>
        <w:tc>
          <w:tcPr>
            <w:tcW w:w="1749" w:type="dxa"/>
            <w:shd w:val="clear" w:color="auto" w:fill="FFFFFF"/>
            <w:tcMar>
              <w:top w:w="3" w:type="dxa"/>
              <w:left w:w="3" w:type="dxa"/>
              <w:bottom w:w="0" w:type="dxa"/>
              <w:right w:w="3" w:type="dxa"/>
            </w:tcMar>
          </w:tcPr>
          <w:p w14:paraId="0BC4B738" w14:textId="77777777" w:rsidR="00EC15A5" w:rsidRPr="00EC6595" w:rsidRDefault="00EC15A5" w:rsidP="009161CE">
            <w:pPr>
              <w:widowControl w:val="0"/>
              <w:suppressAutoHyphens/>
              <w:jc w:val="center"/>
              <w:textAlignment w:val="top"/>
              <w:rPr>
                <w:b/>
                <w:color w:val="000000" w:themeColor="text1"/>
                <w:sz w:val="22"/>
                <w:szCs w:val="22"/>
              </w:rPr>
            </w:pPr>
            <w:r w:rsidRPr="00EC6595">
              <w:rPr>
                <w:b/>
                <w:color w:val="000000" w:themeColor="text1"/>
                <w:sz w:val="22"/>
                <w:szCs w:val="22"/>
              </w:rPr>
              <w:t>0,75%</w:t>
            </w:r>
          </w:p>
        </w:tc>
        <w:tc>
          <w:tcPr>
            <w:tcW w:w="3203" w:type="dxa"/>
            <w:shd w:val="clear" w:color="auto" w:fill="FFFFFF"/>
          </w:tcPr>
          <w:p w14:paraId="14B596F2" w14:textId="77777777" w:rsidR="00EC15A5" w:rsidRPr="00EC6595" w:rsidRDefault="00EC15A5" w:rsidP="009161CE">
            <w:pPr>
              <w:suppressAutoHyphens/>
              <w:jc w:val="center"/>
              <w:textAlignment w:val="top"/>
              <w:rPr>
                <w:color w:val="000000"/>
                <w:sz w:val="16"/>
                <w:szCs w:val="16"/>
              </w:rPr>
            </w:pPr>
            <w:r w:rsidRPr="00EC6595">
              <w:rPr>
                <w:color w:val="000000"/>
                <w:sz w:val="16"/>
                <w:szCs w:val="16"/>
              </w:rPr>
              <w:t>для остальных категорий Лизингополучателей</w:t>
            </w:r>
          </w:p>
        </w:tc>
        <w:tc>
          <w:tcPr>
            <w:tcW w:w="4677" w:type="dxa"/>
            <w:vMerge/>
            <w:tcMar>
              <w:top w:w="3" w:type="dxa"/>
              <w:left w:w="3" w:type="dxa"/>
              <w:bottom w:w="0" w:type="dxa"/>
              <w:right w:w="3" w:type="dxa"/>
            </w:tcMar>
            <w:vAlign w:val="center"/>
          </w:tcPr>
          <w:p w14:paraId="156C6CDA" w14:textId="77777777" w:rsidR="00EC15A5" w:rsidRPr="00EC6595" w:rsidRDefault="00EC15A5" w:rsidP="009161CE">
            <w:pPr>
              <w:widowControl w:val="0"/>
              <w:suppressAutoHyphens/>
              <w:ind w:left="138" w:right="138"/>
              <w:jc w:val="both"/>
              <w:textAlignment w:val="top"/>
              <w:rPr>
                <w:color w:val="000000" w:themeColor="text1"/>
                <w:sz w:val="22"/>
                <w:szCs w:val="22"/>
              </w:rPr>
            </w:pPr>
          </w:p>
        </w:tc>
        <w:tc>
          <w:tcPr>
            <w:tcW w:w="2345" w:type="dxa"/>
            <w:vMerge/>
            <w:vAlign w:val="center"/>
          </w:tcPr>
          <w:p w14:paraId="7B989DBD" w14:textId="77777777" w:rsidR="00EC15A5" w:rsidRPr="00EC6595" w:rsidRDefault="00EC15A5" w:rsidP="009161CE">
            <w:pPr>
              <w:widowControl w:val="0"/>
              <w:suppressAutoHyphens/>
              <w:ind w:left="138" w:right="138"/>
              <w:jc w:val="both"/>
              <w:textAlignment w:val="top"/>
              <w:rPr>
                <w:color w:val="000000" w:themeColor="text1"/>
                <w:sz w:val="22"/>
                <w:szCs w:val="22"/>
              </w:rPr>
            </w:pPr>
          </w:p>
        </w:tc>
        <w:tc>
          <w:tcPr>
            <w:tcW w:w="2893" w:type="dxa"/>
            <w:vMerge/>
            <w:vAlign w:val="center"/>
          </w:tcPr>
          <w:p w14:paraId="28E864DB" w14:textId="77777777" w:rsidR="00EC15A5" w:rsidRPr="00EC6595" w:rsidRDefault="00EC15A5" w:rsidP="009161CE">
            <w:pPr>
              <w:widowControl w:val="0"/>
              <w:suppressAutoHyphens/>
              <w:ind w:left="138" w:right="138"/>
              <w:jc w:val="both"/>
              <w:textAlignment w:val="top"/>
              <w:rPr>
                <w:color w:val="000000" w:themeColor="text1"/>
                <w:sz w:val="22"/>
                <w:szCs w:val="22"/>
              </w:rPr>
            </w:pPr>
          </w:p>
        </w:tc>
      </w:tr>
      <w:tr w:rsidR="00EC15A5" w:rsidRPr="00EC6595" w14:paraId="286AB7E5" w14:textId="77777777" w:rsidTr="003E6C69">
        <w:trPr>
          <w:trHeight w:val="396"/>
        </w:trPr>
        <w:tc>
          <w:tcPr>
            <w:tcW w:w="4952" w:type="dxa"/>
            <w:gridSpan w:val="2"/>
            <w:shd w:val="clear" w:color="auto" w:fill="FFFFFF"/>
            <w:tcMar>
              <w:top w:w="3" w:type="dxa"/>
              <w:left w:w="3" w:type="dxa"/>
              <w:bottom w:w="0" w:type="dxa"/>
              <w:right w:w="3" w:type="dxa"/>
            </w:tcMar>
          </w:tcPr>
          <w:p w14:paraId="6647A89C" w14:textId="77777777" w:rsidR="00EC15A5" w:rsidRPr="00EC6595" w:rsidRDefault="00EC15A5" w:rsidP="003858F1">
            <w:pPr>
              <w:suppressAutoHyphens/>
              <w:jc w:val="center"/>
              <w:textAlignment w:val="top"/>
              <w:rPr>
                <w:b/>
                <w:color w:val="000000"/>
                <w:sz w:val="22"/>
                <w:szCs w:val="22"/>
              </w:rPr>
            </w:pPr>
            <w:r w:rsidRPr="00EC6595">
              <w:rPr>
                <w:b/>
                <w:color w:val="000000"/>
                <w:sz w:val="22"/>
                <w:szCs w:val="22"/>
              </w:rPr>
              <w:t>1,25%</w:t>
            </w:r>
          </w:p>
          <w:p w14:paraId="4413AEE9" w14:textId="009D19A3" w:rsidR="00EC15A5" w:rsidRPr="00EC6595" w:rsidRDefault="00EC15A5" w:rsidP="003858F1">
            <w:pPr>
              <w:suppressAutoHyphens/>
              <w:jc w:val="center"/>
              <w:textAlignment w:val="top"/>
              <w:rPr>
                <w:b/>
                <w:color w:val="000000"/>
                <w:sz w:val="22"/>
                <w:szCs w:val="22"/>
              </w:rPr>
            </w:pPr>
            <w:r w:rsidRPr="00EC6595">
              <w:rPr>
                <w:sz w:val="16"/>
                <w:szCs w:val="16"/>
              </w:rPr>
              <w:t>ставка устанавливается на период до передачи предмета лизинга Лизингополучателю и подписания акта приема передачи предмета Лизинга, предусмотренного настоящей таблицей. За период поручительства, наступивший после передачи предмета лизинга Лизингополучателю, предусмотренного настоящей таблицей, взимается вознаграждение по ставке 0,75% / 0,5% соответственно.</w:t>
            </w:r>
          </w:p>
        </w:tc>
        <w:tc>
          <w:tcPr>
            <w:tcW w:w="4677" w:type="dxa"/>
            <w:tcMar>
              <w:top w:w="3" w:type="dxa"/>
              <w:left w:w="3" w:type="dxa"/>
              <w:bottom w:w="0" w:type="dxa"/>
              <w:right w:w="3" w:type="dxa"/>
            </w:tcMar>
            <w:vAlign w:val="center"/>
          </w:tcPr>
          <w:p w14:paraId="4229F191" w14:textId="3BC96018" w:rsidR="00EC15A5" w:rsidRPr="00EC6595" w:rsidRDefault="00EC15A5" w:rsidP="009161CE">
            <w:pPr>
              <w:widowControl w:val="0"/>
              <w:suppressAutoHyphens/>
              <w:ind w:left="138" w:right="138"/>
              <w:jc w:val="both"/>
              <w:textAlignment w:val="top"/>
              <w:rPr>
                <w:color w:val="000000" w:themeColor="text1"/>
                <w:sz w:val="22"/>
                <w:szCs w:val="22"/>
              </w:rPr>
            </w:pPr>
            <w:r w:rsidRPr="00EC6595">
              <w:rPr>
                <w:color w:val="000000" w:themeColor="text1"/>
                <w:sz w:val="16"/>
                <w:szCs w:val="16"/>
              </w:rPr>
              <w:t xml:space="preserve">Определяется по решению Комиссии по принятию решений о предоставлении Агентством поручительства с учетом заявленной структуры сделки при условии предоставления поручительства Агентства до передачи предмета Лизинга </w:t>
            </w:r>
            <w:proofErr w:type="gramStart"/>
            <w:r w:rsidRPr="00EC6595">
              <w:rPr>
                <w:color w:val="000000" w:themeColor="text1"/>
                <w:sz w:val="16"/>
                <w:szCs w:val="16"/>
              </w:rPr>
              <w:t>Лизингополучателю  (</w:t>
            </w:r>
            <w:proofErr w:type="gramEnd"/>
            <w:r w:rsidRPr="00EC6595">
              <w:rPr>
                <w:color w:val="000000"/>
                <w:sz w:val="16"/>
                <w:szCs w:val="16"/>
              </w:rPr>
              <w:t>предоставляется в течение 6 (шести) календарных месяцев с даты заключения Договора Лизинга)</w:t>
            </w:r>
          </w:p>
        </w:tc>
        <w:tc>
          <w:tcPr>
            <w:tcW w:w="2345" w:type="dxa"/>
            <w:vMerge/>
            <w:vAlign w:val="center"/>
          </w:tcPr>
          <w:p w14:paraId="5E25281B" w14:textId="77777777" w:rsidR="00EC15A5" w:rsidRPr="00EC6595" w:rsidRDefault="00EC15A5" w:rsidP="009161CE">
            <w:pPr>
              <w:widowControl w:val="0"/>
              <w:suppressAutoHyphens/>
              <w:ind w:left="138" w:right="138"/>
              <w:jc w:val="both"/>
              <w:textAlignment w:val="top"/>
              <w:rPr>
                <w:color w:val="000000"/>
                <w:sz w:val="16"/>
                <w:szCs w:val="16"/>
              </w:rPr>
            </w:pPr>
          </w:p>
        </w:tc>
        <w:tc>
          <w:tcPr>
            <w:tcW w:w="2893" w:type="dxa"/>
            <w:vMerge/>
            <w:vAlign w:val="center"/>
          </w:tcPr>
          <w:p w14:paraId="52808B3E" w14:textId="77777777" w:rsidR="00EC15A5" w:rsidRPr="00EC6595" w:rsidRDefault="00EC15A5" w:rsidP="009161CE">
            <w:pPr>
              <w:widowControl w:val="0"/>
              <w:suppressAutoHyphens/>
              <w:ind w:left="138" w:right="138"/>
              <w:jc w:val="both"/>
              <w:textAlignment w:val="top"/>
              <w:rPr>
                <w:color w:val="000000" w:themeColor="text1"/>
                <w:sz w:val="22"/>
                <w:szCs w:val="22"/>
              </w:rPr>
            </w:pPr>
          </w:p>
        </w:tc>
      </w:tr>
      <w:tr w:rsidR="003858F1" w:rsidRPr="00EC6595" w14:paraId="33AC349E" w14:textId="77777777" w:rsidTr="003E6C69">
        <w:trPr>
          <w:trHeight w:val="396"/>
        </w:trPr>
        <w:tc>
          <w:tcPr>
            <w:tcW w:w="4952" w:type="dxa"/>
            <w:gridSpan w:val="2"/>
            <w:shd w:val="clear" w:color="auto" w:fill="FFFFFF"/>
            <w:tcMar>
              <w:top w:w="3" w:type="dxa"/>
              <w:left w:w="3" w:type="dxa"/>
              <w:bottom w:w="0" w:type="dxa"/>
              <w:right w:w="3" w:type="dxa"/>
            </w:tcMar>
          </w:tcPr>
          <w:p w14:paraId="0FB1E98B" w14:textId="77777777" w:rsidR="003858F1" w:rsidRPr="00EC6595" w:rsidRDefault="003858F1" w:rsidP="003858F1">
            <w:pPr>
              <w:suppressAutoHyphens/>
              <w:jc w:val="center"/>
              <w:textAlignment w:val="top"/>
              <w:rPr>
                <w:b/>
                <w:color w:val="000000"/>
                <w:sz w:val="22"/>
                <w:szCs w:val="22"/>
              </w:rPr>
            </w:pPr>
            <w:r w:rsidRPr="00EC6595">
              <w:rPr>
                <w:b/>
                <w:color w:val="000000"/>
                <w:sz w:val="22"/>
                <w:szCs w:val="22"/>
              </w:rPr>
              <w:t xml:space="preserve">0,5 % </w:t>
            </w:r>
          </w:p>
          <w:p w14:paraId="37593BCF" w14:textId="77777777" w:rsidR="003858F1" w:rsidRPr="00EC6595" w:rsidRDefault="003858F1" w:rsidP="003858F1">
            <w:pPr>
              <w:suppressAutoHyphens/>
              <w:jc w:val="center"/>
              <w:textAlignment w:val="top"/>
              <w:rPr>
                <w:color w:val="000000"/>
                <w:sz w:val="16"/>
                <w:szCs w:val="16"/>
              </w:rPr>
            </w:pPr>
            <w:r w:rsidRPr="00EC6595">
              <w:rPr>
                <w:color w:val="000000"/>
                <w:sz w:val="16"/>
                <w:szCs w:val="16"/>
              </w:rPr>
              <w:t>(применяется в пределах установленных лимитов в порядке и случаях, предусмотренных п. 51 Приложения № 35 к Постановлению Правительства РФ от 15.04.2014 N 316</w:t>
            </w:r>
          </w:p>
          <w:p w14:paraId="087BE1AB" w14:textId="75584485" w:rsidR="003858F1" w:rsidRPr="00EC6595" w:rsidRDefault="003858F1" w:rsidP="003858F1">
            <w:pPr>
              <w:suppressAutoHyphens/>
              <w:jc w:val="center"/>
              <w:textAlignment w:val="top"/>
              <w:rPr>
                <w:color w:val="000000"/>
                <w:sz w:val="16"/>
                <w:szCs w:val="16"/>
              </w:rPr>
            </w:pPr>
            <w:r w:rsidRPr="00EC6595">
              <w:rPr>
                <w:color w:val="000000"/>
                <w:sz w:val="16"/>
                <w:szCs w:val="16"/>
              </w:rPr>
              <w:t>"Об утверждении государственной программы Российской Федерации "Экономическое развитие и инновационная экономика" в качестве наименьшей из возможных ставок вознаграждения при соответствии структуры кредитной сделки условиям настоящей программы)</w:t>
            </w:r>
          </w:p>
        </w:tc>
        <w:tc>
          <w:tcPr>
            <w:tcW w:w="4677" w:type="dxa"/>
            <w:tcMar>
              <w:top w:w="3" w:type="dxa"/>
              <w:left w:w="3" w:type="dxa"/>
              <w:bottom w:w="0" w:type="dxa"/>
              <w:right w:w="3" w:type="dxa"/>
            </w:tcMar>
            <w:vAlign w:val="center"/>
          </w:tcPr>
          <w:p w14:paraId="138D219C" w14:textId="25F0DAE6" w:rsidR="003858F1" w:rsidRPr="00EC6595" w:rsidRDefault="00EC15A5" w:rsidP="009161CE">
            <w:pPr>
              <w:widowControl w:val="0"/>
              <w:suppressAutoHyphens/>
              <w:ind w:left="138" w:right="138"/>
              <w:jc w:val="both"/>
              <w:textAlignment w:val="top"/>
              <w:rPr>
                <w:color w:val="000000" w:themeColor="text1"/>
                <w:sz w:val="22"/>
                <w:szCs w:val="22"/>
              </w:rPr>
            </w:pPr>
            <w:r w:rsidRPr="00EC6595">
              <w:rPr>
                <w:color w:val="000000" w:themeColor="text1"/>
                <w:sz w:val="16"/>
                <w:szCs w:val="16"/>
              </w:rPr>
              <w:t>Определяется по решению Комиссии по принятию решений о предоставлении Агентством поручительства с учетом заявленной структуры сделки при условии предоставления поручительства Агентства после передачи предмета Лизинга Лизингополучателю или при принятии решения о необходимости дополнительного обеспечения, допустимого в соответствии с законодательством РФ</w:t>
            </w:r>
          </w:p>
        </w:tc>
        <w:tc>
          <w:tcPr>
            <w:tcW w:w="2345" w:type="dxa"/>
            <w:vAlign w:val="center"/>
          </w:tcPr>
          <w:p w14:paraId="284F11E6" w14:textId="027209A5" w:rsidR="003858F1" w:rsidRPr="00EC6595" w:rsidRDefault="003858F1" w:rsidP="00340978">
            <w:pPr>
              <w:widowControl w:val="0"/>
              <w:suppressAutoHyphens/>
              <w:ind w:left="138" w:right="138"/>
              <w:jc w:val="both"/>
              <w:textAlignment w:val="top"/>
              <w:rPr>
                <w:color w:val="000000" w:themeColor="text1"/>
                <w:sz w:val="22"/>
                <w:szCs w:val="22"/>
              </w:rPr>
            </w:pPr>
            <w:r w:rsidRPr="00EC6595">
              <w:rPr>
                <w:color w:val="000000"/>
                <w:sz w:val="16"/>
                <w:szCs w:val="16"/>
              </w:rPr>
              <w:t xml:space="preserve">Определяется Комиссией по принятию решений о предоставлении Агентством поручительства с учетом испрашиваемого срока в Заявке, но не более срока </w:t>
            </w:r>
            <w:r w:rsidR="00502214" w:rsidRPr="00EC6595">
              <w:rPr>
                <w:color w:val="000000"/>
                <w:sz w:val="16"/>
                <w:szCs w:val="16"/>
              </w:rPr>
              <w:t>лизингового обязательства</w:t>
            </w:r>
            <w:r w:rsidRPr="00EC6595">
              <w:rPr>
                <w:color w:val="000000"/>
                <w:sz w:val="16"/>
                <w:szCs w:val="16"/>
              </w:rPr>
              <w:t xml:space="preserve">, увеличенного на 5 рабочих </w:t>
            </w:r>
            <w:r w:rsidRPr="00EC6595">
              <w:rPr>
                <w:color w:val="000000"/>
                <w:sz w:val="16"/>
                <w:szCs w:val="16"/>
              </w:rPr>
              <w:lastRenderedPageBreak/>
              <w:t xml:space="preserve">дней, либо </w:t>
            </w:r>
            <w:r w:rsidRPr="00EC6595">
              <w:rPr>
                <w:b/>
                <w:bCs/>
                <w:color w:val="000000"/>
                <w:sz w:val="16"/>
                <w:szCs w:val="16"/>
              </w:rPr>
              <w:t>не более 3 (трех)</w:t>
            </w:r>
            <w:r w:rsidRPr="00EC6595">
              <w:rPr>
                <w:color w:val="000000"/>
                <w:sz w:val="16"/>
                <w:szCs w:val="16"/>
              </w:rPr>
              <w:t xml:space="preserve"> лет – при превышении срока </w:t>
            </w:r>
            <w:r w:rsidR="00502214" w:rsidRPr="00EC6595">
              <w:rPr>
                <w:color w:val="000000"/>
                <w:sz w:val="16"/>
                <w:szCs w:val="16"/>
              </w:rPr>
              <w:t>лизингового обязательства</w:t>
            </w:r>
            <w:r w:rsidRPr="00EC6595">
              <w:rPr>
                <w:color w:val="000000"/>
                <w:sz w:val="16"/>
                <w:szCs w:val="16"/>
              </w:rPr>
              <w:t xml:space="preserve"> свыше указанного срока.</w:t>
            </w:r>
          </w:p>
        </w:tc>
        <w:tc>
          <w:tcPr>
            <w:tcW w:w="2893" w:type="dxa"/>
            <w:vMerge/>
            <w:vAlign w:val="center"/>
          </w:tcPr>
          <w:p w14:paraId="7C6E6F2E" w14:textId="77777777" w:rsidR="003858F1" w:rsidRPr="00EC6595" w:rsidRDefault="003858F1" w:rsidP="009161CE">
            <w:pPr>
              <w:widowControl w:val="0"/>
              <w:suppressAutoHyphens/>
              <w:ind w:left="138" w:right="138"/>
              <w:jc w:val="both"/>
              <w:textAlignment w:val="top"/>
              <w:rPr>
                <w:color w:val="000000" w:themeColor="text1"/>
                <w:sz w:val="22"/>
                <w:szCs w:val="22"/>
              </w:rPr>
            </w:pPr>
          </w:p>
        </w:tc>
      </w:tr>
      <w:tr w:rsidR="00502214" w:rsidRPr="00EC6595" w14:paraId="7037D908" w14:textId="77777777" w:rsidTr="003E6C69">
        <w:trPr>
          <w:trHeight w:val="396"/>
        </w:trPr>
        <w:tc>
          <w:tcPr>
            <w:tcW w:w="4952" w:type="dxa"/>
            <w:gridSpan w:val="2"/>
            <w:shd w:val="clear" w:color="auto" w:fill="FFFFFF"/>
            <w:tcMar>
              <w:top w:w="3" w:type="dxa"/>
              <w:left w:w="3" w:type="dxa"/>
              <w:bottom w:w="0" w:type="dxa"/>
              <w:right w:w="3" w:type="dxa"/>
            </w:tcMar>
          </w:tcPr>
          <w:p w14:paraId="526C1326" w14:textId="77777777" w:rsidR="00502214" w:rsidRPr="00EC6595" w:rsidRDefault="00502214" w:rsidP="00502214">
            <w:pPr>
              <w:suppressAutoHyphens/>
              <w:jc w:val="center"/>
              <w:textAlignment w:val="top"/>
              <w:rPr>
                <w:bCs/>
                <w:color w:val="000000"/>
                <w:sz w:val="24"/>
                <w:szCs w:val="24"/>
              </w:rPr>
            </w:pPr>
            <w:r w:rsidRPr="00EC6595">
              <w:rPr>
                <w:b/>
                <w:color w:val="000000"/>
                <w:sz w:val="24"/>
                <w:szCs w:val="24"/>
              </w:rPr>
              <w:t xml:space="preserve">0,25% </w:t>
            </w:r>
            <w:r w:rsidRPr="00EC6595">
              <w:rPr>
                <w:bCs/>
                <w:color w:val="000000"/>
                <w:sz w:val="24"/>
                <w:szCs w:val="24"/>
              </w:rPr>
              <w:t xml:space="preserve"> </w:t>
            </w:r>
          </w:p>
          <w:p w14:paraId="17277A5D" w14:textId="77777777" w:rsidR="00502214" w:rsidRPr="00EC6595" w:rsidRDefault="00502214" w:rsidP="00502214">
            <w:pPr>
              <w:suppressAutoHyphens/>
              <w:jc w:val="center"/>
              <w:textAlignment w:val="top"/>
              <w:rPr>
                <w:bCs/>
                <w:color w:val="000000"/>
                <w:sz w:val="18"/>
                <w:szCs w:val="18"/>
              </w:rPr>
            </w:pPr>
            <w:r w:rsidRPr="00EC6595">
              <w:rPr>
                <w:bCs/>
                <w:color w:val="000000"/>
                <w:sz w:val="18"/>
                <w:szCs w:val="18"/>
              </w:rPr>
              <w:t xml:space="preserve">на период пролонгации договора поручительства на срок не более 12 мес. </w:t>
            </w:r>
            <w:r w:rsidRPr="00EC6595">
              <w:rPr>
                <w:color w:val="000000"/>
                <w:sz w:val="16"/>
                <w:szCs w:val="16"/>
                <w:vertAlign w:val="superscript"/>
              </w:rPr>
              <w:footnoteReference w:id="19"/>
            </w:r>
            <w:r w:rsidRPr="00EC6595">
              <w:rPr>
                <w:bCs/>
                <w:color w:val="000000"/>
                <w:sz w:val="18"/>
                <w:szCs w:val="18"/>
              </w:rPr>
              <w:t xml:space="preserve"> </w:t>
            </w:r>
          </w:p>
          <w:p w14:paraId="13E66A83" w14:textId="608E084B" w:rsidR="00502214" w:rsidRPr="00EC6595" w:rsidRDefault="00502214" w:rsidP="00502214">
            <w:pPr>
              <w:suppressAutoHyphens/>
              <w:jc w:val="center"/>
              <w:textAlignment w:val="top"/>
              <w:rPr>
                <w:b/>
                <w:color w:val="000000"/>
                <w:sz w:val="22"/>
                <w:szCs w:val="22"/>
              </w:rPr>
            </w:pPr>
            <w:r w:rsidRPr="00EC6595">
              <w:rPr>
                <w:b/>
                <w:bCs/>
                <w:color w:val="000000"/>
                <w:sz w:val="18"/>
                <w:szCs w:val="18"/>
              </w:rPr>
              <w:t>Оплата вознаграждения за пролонгированный срок поручительства не позднее даты окончания первоначального оплаченного срока действия договора поручительства.</w:t>
            </w:r>
          </w:p>
        </w:tc>
        <w:tc>
          <w:tcPr>
            <w:tcW w:w="4677" w:type="dxa"/>
            <w:tcMar>
              <w:top w:w="3" w:type="dxa"/>
              <w:left w:w="3" w:type="dxa"/>
              <w:bottom w:w="0" w:type="dxa"/>
              <w:right w:w="3" w:type="dxa"/>
            </w:tcMar>
            <w:vAlign w:val="center"/>
          </w:tcPr>
          <w:p w14:paraId="0990EF7F" w14:textId="5F5C1305" w:rsidR="00502214" w:rsidRPr="00EC6595" w:rsidRDefault="00502214" w:rsidP="009161CE">
            <w:pPr>
              <w:widowControl w:val="0"/>
              <w:suppressAutoHyphens/>
              <w:ind w:left="138" w:right="138"/>
              <w:jc w:val="both"/>
              <w:textAlignment w:val="top"/>
              <w:rPr>
                <w:color w:val="000000" w:themeColor="text1"/>
                <w:sz w:val="16"/>
                <w:szCs w:val="16"/>
              </w:rPr>
            </w:pPr>
            <w:r w:rsidRPr="00EC6595">
              <w:rPr>
                <w:color w:val="000000"/>
                <w:sz w:val="16"/>
                <w:szCs w:val="16"/>
              </w:rPr>
              <w:t>В соответствии с условиями первоначального Договора Поручительства</w:t>
            </w:r>
          </w:p>
        </w:tc>
        <w:tc>
          <w:tcPr>
            <w:tcW w:w="2345" w:type="dxa"/>
            <w:vAlign w:val="center"/>
          </w:tcPr>
          <w:p w14:paraId="2065CBE1" w14:textId="2D6134B7" w:rsidR="00502214" w:rsidRPr="00EC6595" w:rsidRDefault="00502214" w:rsidP="00502214">
            <w:pPr>
              <w:jc w:val="center"/>
              <w:rPr>
                <w:color w:val="000000"/>
                <w:sz w:val="16"/>
                <w:szCs w:val="16"/>
              </w:rPr>
            </w:pPr>
            <w:r w:rsidRPr="00EC6595">
              <w:rPr>
                <w:color w:val="000000"/>
                <w:sz w:val="16"/>
                <w:szCs w:val="16"/>
              </w:rPr>
              <w:t xml:space="preserve">Определяется Комиссией по принятию решений о предоставлении Агентством поручительства с учетом испрашиваемого срока в Заявке, но не более срока лизингового обязательства, увеличенного на 5 рабочих дней, либо </w:t>
            </w:r>
            <w:r w:rsidRPr="00EC6595">
              <w:rPr>
                <w:b/>
                <w:bCs/>
                <w:color w:val="000000"/>
                <w:sz w:val="16"/>
                <w:szCs w:val="16"/>
              </w:rPr>
              <w:t xml:space="preserve">не более 12 </w:t>
            </w:r>
            <w:proofErr w:type="spellStart"/>
            <w:r w:rsidRPr="00EC6595">
              <w:rPr>
                <w:b/>
                <w:bCs/>
                <w:color w:val="000000"/>
                <w:sz w:val="16"/>
                <w:szCs w:val="16"/>
              </w:rPr>
              <w:t>мес</w:t>
            </w:r>
            <w:proofErr w:type="spellEnd"/>
            <w:r w:rsidRPr="00EC6595">
              <w:rPr>
                <w:color w:val="000000"/>
                <w:sz w:val="16"/>
                <w:szCs w:val="16"/>
              </w:rPr>
              <w:t xml:space="preserve"> – при превышении срока обязательства свыше указанного срока.</w:t>
            </w:r>
          </w:p>
          <w:p w14:paraId="18408EB1" w14:textId="05302E4B" w:rsidR="00502214" w:rsidRPr="00EC6595" w:rsidRDefault="00502214" w:rsidP="00502214">
            <w:pPr>
              <w:widowControl w:val="0"/>
              <w:suppressAutoHyphens/>
              <w:ind w:left="138" w:right="138"/>
              <w:jc w:val="both"/>
              <w:textAlignment w:val="top"/>
              <w:rPr>
                <w:color w:val="000000"/>
                <w:sz w:val="16"/>
                <w:szCs w:val="16"/>
              </w:rPr>
            </w:pPr>
            <w:r w:rsidRPr="00EC6595">
              <w:rPr>
                <w:color w:val="000000"/>
                <w:sz w:val="16"/>
                <w:szCs w:val="16"/>
              </w:rPr>
              <w:t>Совокупный срок действия договора поручительства с учетом пролонгации не может превышать срок 3(трех) лет.</w:t>
            </w:r>
          </w:p>
        </w:tc>
        <w:tc>
          <w:tcPr>
            <w:tcW w:w="2893" w:type="dxa"/>
            <w:vAlign w:val="center"/>
          </w:tcPr>
          <w:p w14:paraId="7FAECE93" w14:textId="7990B9F2" w:rsidR="00502214" w:rsidRPr="00EC6595" w:rsidRDefault="00502214" w:rsidP="009161CE">
            <w:pPr>
              <w:widowControl w:val="0"/>
              <w:suppressAutoHyphens/>
              <w:ind w:left="138" w:right="138"/>
              <w:jc w:val="both"/>
              <w:textAlignment w:val="top"/>
              <w:rPr>
                <w:color w:val="000000" w:themeColor="text1"/>
                <w:sz w:val="22"/>
                <w:szCs w:val="22"/>
              </w:rPr>
            </w:pPr>
            <w:r w:rsidRPr="00EC6595">
              <w:rPr>
                <w:color w:val="000000"/>
                <w:sz w:val="16"/>
                <w:szCs w:val="16"/>
              </w:rPr>
              <w:t>В соответствии с условиями первоначального Договора Поручительства</w:t>
            </w:r>
          </w:p>
        </w:tc>
      </w:tr>
      <w:tr w:rsidR="00AA2EA2" w:rsidRPr="00EC6595" w14:paraId="37AEB14A" w14:textId="77777777" w:rsidTr="00692A1C">
        <w:trPr>
          <w:trHeight w:val="534"/>
        </w:trPr>
        <w:tc>
          <w:tcPr>
            <w:tcW w:w="14867" w:type="dxa"/>
            <w:gridSpan w:val="5"/>
            <w:shd w:val="clear" w:color="auto" w:fill="FFFFFF"/>
            <w:tcMar>
              <w:top w:w="3" w:type="dxa"/>
              <w:left w:w="3" w:type="dxa"/>
              <w:bottom w:w="0" w:type="dxa"/>
              <w:right w:w="3" w:type="dxa"/>
            </w:tcMar>
            <w:vAlign w:val="center"/>
          </w:tcPr>
          <w:p w14:paraId="0BFE5926" w14:textId="77777777" w:rsidR="00AA2EA2" w:rsidRPr="00EC6595" w:rsidRDefault="00AA2EA2" w:rsidP="009161CE">
            <w:pPr>
              <w:pStyle w:val="ad"/>
              <w:tabs>
                <w:tab w:val="left" w:pos="851"/>
              </w:tabs>
              <w:autoSpaceDE w:val="0"/>
              <w:autoSpaceDN w:val="0"/>
              <w:adjustRightInd w:val="0"/>
              <w:ind w:left="862" w:right="112"/>
              <w:jc w:val="center"/>
              <w:rPr>
                <w:b/>
                <w:sz w:val="22"/>
                <w:szCs w:val="22"/>
              </w:rPr>
            </w:pPr>
            <w:r w:rsidRPr="00EC6595">
              <w:rPr>
                <w:b/>
                <w:sz w:val="22"/>
                <w:szCs w:val="22"/>
                <w:lang w:eastAsia="en-US"/>
              </w:rPr>
              <w:t>3.  Расчет вознаграждения за предоставление поручительства Агентства</w:t>
            </w:r>
          </w:p>
        </w:tc>
      </w:tr>
      <w:tr w:rsidR="00AA2EA2" w:rsidRPr="00EC6595" w14:paraId="40425487" w14:textId="77777777" w:rsidTr="00692A1C">
        <w:trPr>
          <w:trHeight w:val="534"/>
        </w:trPr>
        <w:tc>
          <w:tcPr>
            <w:tcW w:w="14867" w:type="dxa"/>
            <w:gridSpan w:val="5"/>
            <w:shd w:val="clear" w:color="auto" w:fill="FFFFFF"/>
            <w:tcMar>
              <w:top w:w="3" w:type="dxa"/>
              <w:left w:w="3" w:type="dxa"/>
              <w:bottom w:w="0" w:type="dxa"/>
              <w:right w:w="3" w:type="dxa"/>
            </w:tcMar>
            <w:vAlign w:val="center"/>
          </w:tcPr>
          <w:p w14:paraId="43D43D59" w14:textId="77777777" w:rsidR="00AA2EA2" w:rsidRPr="00EC6595" w:rsidRDefault="00AA2EA2" w:rsidP="009161CE">
            <w:pPr>
              <w:pStyle w:val="ad"/>
              <w:autoSpaceDE w:val="0"/>
              <w:autoSpaceDN w:val="0"/>
              <w:adjustRightInd w:val="0"/>
              <w:ind w:left="129" w:right="112"/>
              <w:jc w:val="both"/>
              <w:rPr>
                <w:b/>
                <w:sz w:val="22"/>
                <w:szCs w:val="22"/>
                <w:lang w:eastAsia="en-US"/>
              </w:rPr>
            </w:pPr>
            <w:r w:rsidRPr="00EC6595">
              <w:rPr>
                <w:bCs/>
                <w:sz w:val="20"/>
                <w:szCs w:val="20"/>
              </w:rPr>
              <w:t xml:space="preserve">Вознаграждение Агентства за предоставляемое поручительство определяется путем умножения объема (суммы) предоставляемого поручительства на ставку </w:t>
            </w:r>
            <w:proofErr w:type="gramStart"/>
            <w:r w:rsidRPr="00EC6595">
              <w:rPr>
                <w:bCs/>
                <w:sz w:val="20"/>
                <w:szCs w:val="20"/>
              </w:rPr>
              <w:t>вознаграждения</w:t>
            </w:r>
            <w:proofErr w:type="gramEnd"/>
            <w:r w:rsidRPr="00EC6595">
              <w:rPr>
                <w:bCs/>
                <w:sz w:val="20"/>
                <w:szCs w:val="20"/>
              </w:rPr>
              <w:t xml:space="preserve">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tc>
      </w:tr>
      <w:tr w:rsidR="00EC15A5" w:rsidRPr="00EC6595" w14:paraId="1A665BE6" w14:textId="77777777" w:rsidTr="00692A1C">
        <w:trPr>
          <w:trHeight w:val="534"/>
        </w:trPr>
        <w:tc>
          <w:tcPr>
            <w:tcW w:w="14867" w:type="dxa"/>
            <w:gridSpan w:val="5"/>
            <w:shd w:val="clear" w:color="auto" w:fill="FFFFFF"/>
            <w:tcMar>
              <w:top w:w="3" w:type="dxa"/>
              <w:left w:w="3" w:type="dxa"/>
              <w:bottom w:w="0" w:type="dxa"/>
              <w:right w:w="3" w:type="dxa"/>
            </w:tcMar>
            <w:vAlign w:val="center"/>
          </w:tcPr>
          <w:p w14:paraId="182339A0" w14:textId="6CF56E6C" w:rsidR="00EC15A5" w:rsidRPr="00EC6595" w:rsidRDefault="00EC15A5" w:rsidP="00EC15A5">
            <w:pPr>
              <w:pStyle w:val="ad"/>
              <w:tabs>
                <w:tab w:val="left" w:pos="851"/>
              </w:tabs>
              <w:autoSpaceDE w:val="0"/>
              <w:autoSpaceDN w:val="0"/>
              <w:adjustRightInd w:val="0"/>
              <w:ind w:left="862" w:right="112"/>
              <w:jc w:val="center"/>
              <w:rPr>
                <w:b/>
                <w:sz w:val="22"/>
                <w:szCs w:val="22"/>
              </w:rPr>
            </w:pPr>
            <w:r w:rsidRPr="00EC6595">
              <w:rPr>
                <w:b/>
                <w:sz w:val="22"/>
                <w:szCs w:val="22"/>
                <w:lang w:eastAsia="en-US"/>
              </w:rPr>
              <w:t xml:space="preserve">4. </w:t>
            </w:r>
            <w:proofErr w:type="gramStart"/>
            <w:r w:rsidRPr="00EC6595">
              <w:rPr>
                <w:b/>
                <w:sz w:val="22"/>
                <w:szCs w:val="22"/>
                <w:lang w:eastAsia="en-US"/>
              </w:rPr>
              <w:t xml:space="preserve">Уменьшение </w:t>
            </w:r>
            <w:r w:rsidRPr="00EC6595">
              <w:rPr>
                <w:b/>
                <w:bCs/>
                <w:color w:val="000000"/>
                <w:kern w:val="24"/>
                <w:sz w:val="22"/>
                <w:szCs w:val="22"/>
                <w:lang w:eastAsia="en-US"/>
              </w:rPr>
              <w:t xml:space="preserve"> размера</w:t>
            </w:r>
            <w:proofErr w:type="gramEnd"/>
            <w:r w:rsidRPr="00EC6595">
              <w:rPr>
                <w:b/>
                <w:bCs/>
                <w:color w:val="000000"/>
                <w:kern w:val="24"/>
                <w:sz w:val="22"/>
                <w:szCs w:val="22"/>
                <w:lang w:eastAsia="en-US"/>
              </w:rPr>
              <w:t xml:space="preserve"> ответственности поручителя</w:t>
            </w:r>
          </w:p>
        </w:tc>
      </w:tr>
      <w:tr w:rsidR="00EC15A5" w:rsidRPr="00EC6595" w14:paraId="33C98F1F" w14:textId="77777777" w:rsidTr="00692A1C">
        <w:trPr>
          <w:trHeight w:val="534"/>
        </w:trPr>
        <w:tc>
          <w:tcPr>
            <w:tcW w:w="14867" w:type="dxa"/>
            <w:gridSpan w:val="5"/>
            <w:shd w:val="clear" w:color="auto" w:fill="FFFFFF"/>
            <w:tcMar>
              <w:top w:w="3" w:type="dxa"/>
              <w:left w:w="3" w:type="dxa"/>
              <w:bottom w:w="0" w:type="dxa"/>
              <w:right w:w="3" w:type="dxa"/>
            </w:tcMar>
            <w:vAlign w:val="center"/>
          </w:tcPr>
          <w:p w14:paraId="54C7A94D" w14:textId="77777777" w:rsidR="00EC15A5" w:rsidRPr="00EC6595" w:rsidRDefault="00EC15A5" w:rsidP="00EC15A5">
            <w:pPr>
              <w:tabs>
                <w:tab w:val="left" w:pos="851"/>
              </w:tabs>
              <w:autoSpaceDE w:val="0"/>
              <w:autoSpaceDN w:val="0"/>
              <w:adjustRightInd w:val="0"/>
              <w:spacing w:line="276" w:lineRule="auto"/>
              <w:ind w:left="149" w:right="112"/>
              <w:contextualSpacing/>
              <w:jc w:val="both"/>
              <w:rPr>
                <w:bCs/>
                <w:sz w:val="20"/>
                <w:szCs w:val="20"/>
                <w:lang w:eastAsia="en-US"/>
              </w:rPr>
            </w:pPr>
            <w:r w:rsidRPr="00EC6595">
              <w:rPr>
                <w:rFonts w:eastAsia="Calibri"/>
                <w:sz w:val="20"/>
                <w:szCs w:val="20"/>
                <w:lang w:eastAsia="en-US"/>
              </w:rPr>
              <w:t xml:space="preserve">В случае </w:t>
            </w:r>
            <w:proofErr w:type="gramStart"/>
            <w:r w:rsidRPr="00EC6595">
              <w:rPr>
                <w:rFonts w:eastAsia="Calibri"/>
                <w:sz w:val="20"/>
                <w:szCs w:val="20"/>
                <w:lang w:eastAsia="en-US"/>
              </w:rPr>
              <w:t>нарушения  сроков</w:t>
            </w:r>
            <w:proofErr w:type="gramEnd"/>
            <w:r w:rsidRPr="00EC6595">
              <w:rPr>
                <w:rFonts w:eastAsia="Calibri"/>
                <w:sz w:val="20"/>
                <w:szCs w:val="20"/>
                <w:lang w:eastAsia="en-US"/>
              </w:rPr>
              <w:t xml:space="preserve"> передачи предмета Лизинга Лизингополучателю по Договору Лизинга, установленных в настоящем приложении,   процент ответственности  Агентства </w:t>
            </w:r>
            <w:r w:rsidRPr="00EC6595">
              <w:rPr>
                <w:sz w:val="20"/>
                <w:szCs w:val="20"/>
                <w:lang w:eastAsia="en-US"/>
              </w:rPr>
              <w:t xml:space="preserve">за исполнение Лизингополучателем обязательств по </w:t>
            </w:r>
            <w:r w:rsidRPr="00EC6595">
              <w:rPr>
                <w:rFonts w:eastAsia="Calibri"/>
                <w:sz w:val="20"/>
                <w:szCs w:val="20"/>
                <w:lang w:eastAsia="en-US"/>
              </w:rPr>
              <w:t xml:space="preserve"> Договору Лизинга</w:t>
            </w:r>
            <w:r w:rsidRPr="00EC6595">
              <w:rPr>
                <w:sz w:val="20"/>
                <w:szCs w:val="20"/>
                <w:lang w:eastAsia="en-US"/>
              </w:rPr>
              <w:t xml:space="preserve"> с даты, следующей за датой истечения установленного срока, определяется </w:t>
            </w:r>
            <w:r w:rsidRPr="00EC6595">
              <w:rPr>
                <w:bCs/>
                <w:sz w:val="20"/>
                <w:szCs w:val="20"/>
                <w:lang w:eastAsia="en-US"/>
              </w:rPr>
              <w:t>по следующей формуле:</w:t>
            </w:r>
          </w:p>
          <w:p w14:paraId="0AB6D87A" w14:textId="77777777" w:rsidR="00EC15A5" w:rsidRPr="00EC6595" w:rsidRDefault="00EC15A5" w:rsidP="00EC15A5">
            <w:pPr>
              <w:tabs>
                <w:tab w:val="left" w:pos="0"/>
              </w:tabs>
              <w:spacing w:line="276" w:lineRule="auto"/>
              <w:ind w:left="149" w:right="112" w:firstLine="284"/>
              <w:jc w:val="both"/>
              <w:outlineLvl w:val="0"/>
              <w:rPr>
                <w:bCs/>
                <w:sz w:val="20"/>
                <w:szCs w:val="20"/>
                <w:lang w:eastAsia="en-US"/>
              </w:rPr>
            </w:pPr>
          </w:p>
          <w:p w14:paraId="239B6A35" w14:textId="77777777" w:rsidR="00EC15A5" w:rsidRPr="00EC6595" w:rsidRDefault="00EC15A5" w:rsidP="00EC15A5">
            <w:pPr>
              <w:tabs>
                <w:tab w:val="left" w:pos="0"/>
              </w:tabs>
              <w:spacing w:line="276" w:lineRule="auto"/>
              <w:ind w:left="149" w:right="112" w:firstLine="284"/>
              <w:contextualSpacing/>
              <w:jc w:val="both"/>
              <w:outlineLvl w:val="0"/>
              <w:rPr>
                <w:bCs/>
                <w:sz w:val="20"/>
                <w:szCs w:val="20"/>
                <w:vertAlign w:val="subscript"/>
                <w:lang w:eastAsia="en-US"/>
              </w:rPr>
            </w:pPr>
            <w:r w:rsidRPr="00EC6595">
              <w:rPr>
                <w:bCs/>
                <w:sz w:val="20"/>
                <w:szCs w:val="20"/>
                <w:lang w:eastAsia="en-US"/>
              </w:rPr>
              <w:t>%</w:t>
            </w:r>
            <w:proofErr w:type="spellStart"/>
            <w:proofErr w:type="gramStart"/>
            <w:r w:rsidRPr="00EC6595">
              <w:rPr>
                <w:bCs/>
                <w:sz w:val="20"/>
                <w:szCs w:val="20"/>
                <w:vertAlign w:val="subscript"/>
                <w:lang w:eastAsia="en-US"/>
              </w:rPr>
              <w:t>отв.пор</w:t>
            </w:r>
            <w:proofErr w:type="spellEnd"/>
            <w:proofErr w:type="gramEnd"/>
            <w:r w:rsidRPr="00EC6595">
              <w:rPr>
                <w:bCs/>
                <w:sz w:val="20"/>
                <w:szCs w:val="20"/>
                <w:vertAlign w:val="subscript"/>
                <w:lang w:eastAsia="en-US"/>
              </w:rPr>
              <w:t xml:space="preserve">. </w:t>
            </w:r>
            <w:proofErr w:type="gramStart"/>
            <w:r w:rsidRPr="00EC6595">
              <w:rPr>
                <w:bCs/>
                <w:sz w:val="20"/>
                <w:szCs w:val="20"/>
                <w:vertAlign w:val="subscript"/>
                <w:lang w:eastAsia="en-US"/>
              </w:rPr>
              <w:t xml:space="preserve">= </w:t>
            </w:r>
            <w:r w:rsidRPr="00EC6595">
              <w:rPr>
                <w:bCs/>
                <w:sz w:val="20"/>
                <w:szCs w:val="20"/>
                <w:lang w:eastAsia="en-US"/>
              </w:rPr>
              <w:t xml:space="preserve"> %</w:t>
            </w:r>
            <w:proofErr w:type="gramEnd"/>
            <w:r w:rsidRPr="00EC6595">
              <w:rPr>
                <w:bCs/>
                <w:sz w:val="20"/>
                <w:szCs w:val="20"/>
                <w:lang w:eastAsia="en-US"/>
              </w:rPr>
              <w:t xml:space="preserve"> × ( С</w:t>
            </w:r>
            <w:r w:rsidRPr="00EC6595">
              <w:rPr>
                <w:bCs/>
                <w:sz w:val="20"/>
                <w:szCs w:val="20"/>
                <w:vertAlign w:val="subscript"/>
                <w:lang w:eastAsia="en-US"/>
              </w:rPr>
              <w:t>1</w:t>
            </w:r>
            <w:r w:rsidRPr="00EC6595">
              <w:rPr>
                <w:bCs/>
                <w:sz w:val="20"/>
                <w:szCs w:val="20"/>
                <w:lang w:eastAsia="en-US"/>
              </w:rPr>
              <w:t xml:space="preserve"> / С</w:t>
            </w:r>
            <w:r w:rsidRPr="00EC6595">
              <w:rPr>
                <w:bCs/>
                <w:sz w:val="20"/>
                <w:szCs w:val="20"/>
                <w:vertAlign w:val="subscript"/>
                <w:lang w:eastAsia="en-US"/>
              </w:rPr>
              <w:t>2</w:t>
            </w:r>
            <w:r w:rsidRPr="00EC6595">
              <w:rPr>
                <w:bCs/>
                <w:sz w:val="20"/>
                <w:szCs w:val="20"/>
                <w:lang w:eastAsia="en-US"/>
              </w:rPr>
              <w:t>)  , где,</w:t>
            </w:r>
          </w:p>
          <w:p w14:paraId="1C463B56" w14:textId="77777777" w:rsidR="00EC15A5" w:rsidRPr="00EC6595" w:rsidRDefault="00EC15A5" w:rsidP="00EC15A5">
            <w:pPr>
              <w:tabs>
                <w:tab w:val="left" w:pos="0"/>
              </w:tabs>
              <w:spacing w:line="276" w:lineRule="auto"/>
              <w:ind w:left="149" w:right="112" w:firstLine="284"/>
              <w:contextualSpacing/>
              <w:jc w:val="both"/>
              <w:outlineLvl w:val="0"/>
              <w:rPr>
                <w:bCs/>
                <w:sz w:val="20"/>
                <w:szCs w:val="20"/>
                <w:lang w:eastAsia="en-US"/>
              </w:rPr>
            </w:pPr>
          </w:p>
          <w:p w14:paraId="4D5F220A" w14:textId="22B3038D" w:rsidR="00EC15A5" w:rsidRPr="00EC6595" w:rsidRDefault="00EC15A5" w:rsidP="00EC15A5">
            <w:pPr>
              <w:tabs>
                <w:tab w:val="left" w:pos="0"/>
              </w:tabs>
              <w:spacing w:line="276" w:lineRule="auto"/>
              <w:ind w:right="112"/>
              <w:contextualSpacing/>
              <w:jc w:val="both"/>
              <w:outlineLvl w:val="0"/>
              <w:rPr>
                <w:bCs/>
                <w:sz w:val="20"/>
                <w:szCs w:val="20"/>
                <w:lang w:eastAsia="en-US"/>
              </w:rPr>
            </w:pPr>
            <w:r w:rsidRPr="00EC6595">
              <w:rPr>
                <w:bCs/>
                <w:sz w:val="20"/>
                <w:szCs w:val="20"/>
                <w:lang w:eastAsia="en-US"/>
              </w:rPr>
              <w:t xml:space="preserve">   %</w:t>
            </w:r>
            <w:proofErr w:type="spellStart"/>
            <w:proofErr w:type="gramStart"/>
            <w:r w:rsidRPr="00EC6595">
              <w:rPr>
                <w:bCs/>
                <w:sz w:val="20"/>
                <w:szCs w:val="20"/>
                <w:vertAlign w:val="subscript"/>
                <w:lang w:eastAsia="en-US"/>
              </w:rPr>
              <w:t>отв.пор</w:t>
            </w:r>
            <w:proofErr w:type="spellEnd"/>
            <w:proofErr w:type="gramEnd"/>
            <w:r w:rsidRPr="00EC6595">
              <w:rPr>
                <w:bCs/>
                <w:sz w:val="20"/>
                <w:szCs w:val="20"/>
                <w:vertAlign w:val="subscript"/>
                <w:lang w:eastAsia="en-US"/>
              </w:rPr>
              <w:t xml:space="preserve">. </w:t>
            </w:r>
            <w:r w:rsidRPr="00EC6595">
              <w:rPr>
                <w:bCs/>
                <w:sz w:val="20"/>
                <w:szCs w:val="20"/>
                <w:lang w:eastAsia="en-US"/>
              </w:rPr>
              <w:t xml:space="preserve">– процент  ответственности Поручителя; </w:t>
            </w:r>
          </w:p>
          <w:p w14:paraId="55A9C4A1" w14:textId="77777777" w:rsidR="00EC15A5" w:rsidRPr="00EC6595" w:rsidRDefault="00EC15A5" w:rsidP="00EC15A5">
            <w:pPr>
              <w:tabs>
                <w:tab w:val="left" w:pos="567"/>
                <w:tab w:val="left" w:pos="709"/>
              </w:tabs>
              <w:spacing w:line="276" w:lineRule="auto"/>
              <w:ind w:right="112"/>
              <w:jc w:val="both"/>
              <w:outlineLvl w:val="0"/>
              <w:rPr>
                <w:bCs/>
                <w:sz w:val="20"/>
                <w:szCs w:val="20"/>
                <w:lang w:eastAsia="en-US"/>
              </w:rPr>
            </w:pPr>
            <w:r w:rsidRPr="00EC6595">
              <w:rPr>
                <w:bCs/>
                <w:sz w:val="20"/>
                <w:szCs w:val="20"/>
                <w:lang w:eastAsia="en-US"/>
              </w:rPr>
              <w:t xml:space="preserve">   % - процент ответственности Поручителя, установленный в пункте </w:t>
            </w:r>
            <w:proofErr w:type="gramStart"/>
            <w:r w:rsidRPr="00EC6595">
              <w:rPr>
                <w:bCs/>
                <w:sz w:val="20"/>
                <w:szCs w:val="20"/>
                <w:lang w:eastAsia="en-US"/>
              </w:rPr>
              <w:t xml:space="preserve">1.2  </w:t>
            </w:r>
            <w:r w:rsidRPr="00EC6595">
              <w:rPr>
                <w:sz w:val="20"/>
                <w:szCs w:val="20"/>
                <w:lang w:eastAsia="en-US"/>
              </w:rPr>
              <w:t>договора</w:t>
            </w:r>
            <w:proofErr w:type="gramEnd"/>
            <w:r w:rsidRPr="00EC6595">
              <w:rPr>
                <w:sz w:val="20"/>
                <w:szCs w:val="20"/>
                <w:lang w:eastAsia="en-US"/>
              </w:rPr>
              <w:t xml:space="preserve"> Поручительства</w:t>
            </w:r>
            <w:r w:rsidRPr="00EC6595">
              <w:rPr>
                <w:bCs/>
                <w:sz w:val="20"/>
                <w:szCs w:val="20"/>
                <w:lang w:eastAsia="en-US"/>
              </w:rPr>
              <w:t>.</w:t>
            </w:r>
          </w:p>
          <w:p w14:paraId="6CE93D03" w14:textId="77777777" w:rsidR="00EC15A5" w:rsidRPr="00EC6595" w:rsidRDefault="00EC15A5" w:rsidP="00EC15A5">
            <w:pPr>
              <w:tabs>
                <w:tab w:val="left" w:pos="567"/>
                <w:tab w:val="left" w:pos="709"/>
              </w:tabs>
              <w:spacing w:line="276" w:lineRule="auto"/>
              <w:ind w:left="149" w:right="112"/>
              <w:contextualSpacing/>
              <w:jc w:val="both"/>
              <w:outlineLvl w:val="0"/>
              <w:rPr>
                <w:sz w:val="20"/>
                <w:szCs w:val="20"/>
                <w:lang w:eastAsia="en-US"/>
              </w:rPr>
            </w:pPr>
            <w:r w:rsidRPr="00EC6595">
              <w:rPr>
                <w:bCs/>
                <w:sz w:val="20"/>
                <w:szCs w:val="20"/>
                <w:lang w:eastAsia="en-US"/>
              </w:rPr>
              <w:t>С</w:t>
            </w:r>
            <w:r w:rsidRPr="00EC6595">
              <w:rPr>
                <w:bCs/>
                <w:sz w:val="20"/>
                <w:szCs w:val="20"/>
                <w:vertAlign w:val="subscript"/>
                <w:lang w:eastAsia="en-US"/>
              </w:rPr>
              <w:t xml:space="preserve">1 </w:t>
            </w:r>
            <w:r w:rsidRPr="00EC6595">
              <w:rPr>
                <w:bCs/>
                <w:sz w:val="20"/>
                <w:szCs w:val="20"/>
                <w:lang w:eastAsia="en-US"/>
              </w:rPr>
              <w:t xml:space="preserve">– ставка вознаграждения за предоставление Поручительства, применяемая при </w:t>
            </w:r>
            <w:proofErr w:type="gramStart"/>
            <w:r w:rsidRPr="00EC6595">
              <w:rPr>
                <w:sz w:val="20"/>
                <w:szCs w:val="20"/>
                <w:lang w:eastAsia="en-US"/>
              </w:rPr>
              <w:t>условии  предоставления</w:t>
            </w:r>
            <w:proofErr w:type="gramEnd"/>
            <w:r w:rsidRPr="00EC6595">
              <w:rPr>
                <w:sz w:val="20"/>
                <w:szCs w:val="20"/>
                <w:lang w:eastAsia="en-US"/>
              </w:rPr>
              <w:t xml:space="preserve"> поручительства Агентства после передачи предмета Лизинга Лизингополучателю</w:t>
            </w:r>
          </w:p>
          <w:p w14:paraId="4AD684D7" w14:textId="77777777" w:rsidR="00EC15A5" w:rsidRPr="00EC6595" w:rsidRDefault="00EC15A5" w:rsidP="00EC15A5">
            <w:pPr>
              <w:tabs>
                <w:tab w:val="left" w:pos="567"/>
                <w:tab w:val="left" w:pos="709"/>
              </w:tabs>
              <w:spacing w:line="276" w:lineRule="auto"/>
              <w:ind w:left="149" w:right="112"/>
              <w:contextualSpacing/>
              <w:jc w:val="both"/>
              <w:outlineLvl w:val="0"/>
              <w:rPr>
                <w:sz w:val="20"/>
                <w:szCs w:val="20"/>
                <w:lang w:eastAsia="en-US"/>
              </w:rPr>
            </w:pPr>
            <w:r w:rsidRPr="00EC6595">
              <w:rPr>
                <w:bCs/>
                <w:sz w:val="20"/>
                <w:szCs w:val="20"/>
                <w:lang w:eastAsia="en-US"/>
              </w:rPr>
              <w:t>С</w:t>
            </w:r>
            <w:r w:rsidRPr="00EC6595">
              <w:rPr>
                <w:bCs/>
                <w:sz w:val="20"/>
                <w:szCs w:val="20"/>
                <w:vertAlign w:val="subscript"/>
                <w:lang w:eastAsia="en-US"/>
              </w:rPr>
              <w:t xml:space="preserve">2 </w:t>
            </w:r>
            <w:proofErr w:type="gramStart"/>
            <w:r w:rsidRPr="00EC6595">
              <w:rPr>
                <w:bCs/>
                <w:sz w:val="20"/>
                <w:szCs w:val="20"/>
                <w:lang w:eastAsia="en-US"/>
              </w:rPr>
              <w:t>–  ставка</w:t>
            </w:r>
            <w:proofErr w:type="gramEnd"/>
            <w:r w:rsidRPr="00EC6595">
              <w:rPr>
                <w:bCs/>
                <w:sz w:val="20"/>
                <w:szCs w:val="20"/>
                <w:lang w:eastAsia="en-US"/>
              </w:rPr>
              <w:t xml:space="preserve"> вознаграждения за предоставление Поручительства, применяемая при условии  при условии предоставления поручительства Агентства до передачи предмета </w:t>
            </w:r>
            <w:r w:rsidRPr="00EC6595">
              <w:rPr>
                <w:bCs/>
                <w:sz w:val="20"/>
                <w:szCs w:val="20"/>
                <w:lang w:eastAsia="en-US"/>
              </w:rPr>
              <w:lastRenderedPageBreak/>
              <w:t>Лизинга Лизингополучателю  в течение 6 (шести) календарных месяцев с даты заключения  Договора Лизинга</w:t>
            </w:r>
          </w:p>
          <w:p w14:paraId="00BED3A2" w14:textId="77777777" w:rsidR="00EC15A5" w:rsidRPr="00EC6595" w:rsidRDefault="00EC15A5" w:rsidP="00EC15A5">
            <w:pPr>
              <w:pStyle w:val="ad"/>
              <w:tabs>
                <w:tab w:val="left" w:pos="851"/>
              </w:tabs>
              <w:autoSpaceDE w:val="0"/>
              <w:autoSpaceDN w:val="0"/>
              <w:adjustRightInd w:val="0"/>
              <w:ind w:left="862" w:right="112"/>
              <w:jc w:val="center"/>
              <w:rPr>
                <w:b/>
                <w:sz w:val="22"/>
                <w:szCs w:val="22"/>
                <w:lang w:eastAsia="en-US"/>
              </w:rPr>
            </w:pPr>
          </w:p>
        </w:tc>
      </w:tr>
      <w:tr w:rsidR="00AA2EA2" w:rsidRPr="00EC6595" w14:paraId="2FEBECE4" w14:textId="77777777" w:rsidTr="00692A1C">
        <w:trPr>
          <w:trHeight w:val="534"/>
        </w:trPr>
        <w:tc>
          <w:tcPr>
            <w:tcW w:w="14867" w:type="dxa"/>
            <w:gridSpan w:val="5"/>
            <w:shd w:val="clear" w:color="auto" w:fill="FFFFFF"/>
            <w:tcMar>
              <w:top w:w="3" w:type="dxa"/>
              <w:left w:w="3" w:type="dxa"/>
              <w:bottom w:w="0" w:type="dxa"/>
              <w:right w:w="3" w:type="dxa"/>
            </w:tcMar>
            <w:vAlign w:val="center"/>
          </w:tcPr>
          <w:p w14:paraId="4BB186AD" w14:textId="1656BC95" w:rsidR="00AA2EA2" w:rsidRPr="00EC6595" w:rsidRDefault="00EC15A5" w:rsidP="009161CE">
            <w:pPr>
              <w:pStyle w:val="ad"/>
              <w:tabs>
                <w:tab w:val="left" w:pos="851"/>
              </w:tabs>
              <w:autoSpaceDE w:val="0"/>
              <w:autoSpaceDN w:val="0"/>
              <w:adjustRightInd w:val="0"/>
              <w:ind w:left="862" w:right="112"/>
              <w:rPr>
                <w:b/>
                <w:sz w:val="22"/>
                <w:szCs w:val="22"/>
              </w:rPr>
            </w:pPr>
            <w:r w:rsidRPr="00EC6595">
              <w:rPr>
                <w:b/>
                <w:sz w:val="22"/>
                <w:szCs w:val="22"/>
              </w:rPr>
              <w:lastRenderedPageBreak/>
              <w:t>5</w:t>
            </w:r>
            <w:r w:rsidR="00AA2EA2" w:rsidRPr="00EC6595">
              <w:rPr>
                <w:b/>
                <w:sz w:val="22"/>
                <w:szCs w:val="22"/>
              </w:rPr>
              <w:t xml:space="preserve">.  Расчет вознаграждения </w:t>
            </w:r>
            <w:r w:rsidR="00AA2EA2" w:rsidRPr="00EC6595">
              <w:rPr>
                <w:b/>
                <w:sz w:val="22"/>
                <w:szCs w:val="22"/>
                <w:lang w:eastAsia="en-US"/>
              </w:rPr>
              <w:t>за предоставление поручительства Агентства</w:t>
            </w:r>
            <w:r w:rsidR="00AA2EA2" w:rsidRPr="00EC6595">
              <w:rPr>
                <w:b/>
                <w:sz w:val="22"/>
                <w:szCs w:val="22"/>
              </w:rPr>
              <w:t xml:space="preserve"> по новому обязательству под поручительство Агентства</w:t>
            </w:r>
          </w:p>
          <w:p w14:paraId="74886732" w14:textId="77777777" w:rsidR="00AA2EA2" w:rsidRPr="00EC6595" w:rsidRDefault="00AA2EA2" w:rsidP="009161CE">
            <w:pPr>
              <w:pStyle w:val="ad"/>
              <w:tabs>
                <w:tab w:val="left" w:pos="851"/>
              </w:tabs>
              <w:autoSpaceDE w:val="0"/>
              <w:autoSpaceDN w:val="0"/>
              <w:adjustRightInd w:val="0"/>
              <w:ind w:left="149" w:right="112"/>
              <w:jc w:val="center"/>
              <w:rPr>
                <w:rFonts w:eastAsiaTheme="minorHAnsi"/>
                <w:sz w:val="20"/>
                <w:szCs w:val="20"/>
                <w:lang w:eastAsia="en-US"/>
              </w:rPr>
            </w:pPr>
            <w:r w:rsidRPr="00EC6595">
              <w:rPr>
                <w:b/>
                <w:sz w:val="22"/>
                <w:szCs w:val="22"/>
              </w:rPr>
              <w:t>в случае пролонгации и(или) изменении размера поручительства в соответствии с положениями Регламента</w:t>
            </w:r>
          </w:p>
        </w:tc>
      </w:tr>
      <w:tr w:rsidR="00AA2EA2" w:rsidRPr="00EC6595" w14:paraId="5BFA67ED" w14:textId="77777777" w:rsidTr="00692A1C">
        <w:trPr>
          <w:trHeight w:val="1109"/>
        </w:trPr>
        <w:tc>
          <w:tcPr>
            <w:tcW w:w="14867" w:type="dxa"/>
            <w:gridSpan w:val="5"/>
            <w:shd w:val="clear" w:color="auto" w:fill="FFFFFF"/>
            <w:tcMar>
              <w:top w:w="3" w:type="dxa"/>
              <w:left w:w="3" w:type="dxa"/>
              <w:bottom w:w="0" w:type="dxa"/>
              <w:right w:w="3" w:type="dxa"/>
            </w:tcMar>
            <w:vAlign w:val="center"/>
          </w:tcPr>
          <w:p w14:paraId="08EBA6E5" w14:textId="77777777" w:rsidR="00AA2EA2" w:rsidRPr="00EC6595" w:rsidRDefault="00AA2EA2" w:rsidP="009161CE">
            <w:pPr>
              <w:pStyle w:val="ad"/>
              <w:tabs>
                <w:tab w:val="left" w:pos="851"/>
              </w:tabs>
              <w:autoSpaceDE w:val="0"/>
              <w:autoSpaceDN w:val="0"/>
              <w:adjustRightInd w:val="0"/>
              <w:ind w:left="147" w:right="113"/>
              <w:jc w:val="both"/>
              <w:rPr>
                <w:sz w:val="22"/>
                <w:szCs w:val="22"/>
              </w:rPr>
            </w:pPr>
            <w:r w:rsidRPr="00EC6595">
              <w:rPr>
                <w:sz w:val="22"/>
                <w:szCs w:val="22"/>
              </w:rPr>
              <w:t>В случае  прекращения действия договора поручительства  по причине досрочного исполнения Лизингодателем своих обязательств по   договору Лизинга  в полном объеме не менее чем за 6 (шесть) календарных месяцев до окончания срока действия  договора Лизинга, размер вознаграждения по новому обязательству, оформленному под поручительство Агентства не позднее 6 (шести) календарных месяцев с даты досрочного погашения  договора Лизинга, рассчитывается по формуле:</w:t>
            </w:r>
          </w:p>
          <w:p w14:paraId="536E5E48" w14:textId="77777777" w:rsidR="00AA2EA2" w:rsidRPr="00EC6595" w:rsidRDefault="00AA2EA2" w:rsidP="009161CE">
            <w:pPr>
              <w:pStyle w:val="ad"/>
              <w:widowControl w:val="0"/>
              <w:tabs>
                <w:tab w:val="left" w:pos="0"/>
              </w:tabs>
              <w:ind w:left="147" w:right="113" w:firstLine="284"/>
              <w:outlineLvl w:val="0"/>
              <w:rPr>
                <w:bCs/>
                <w:sz w:val="16"/>
                <w:szCs w:val="16"/>
              </w:rPr>
            </w:pPr>
          </w:p>
          <w:p w14:paraId="4C23C7BF" w14:textId="77777777" w:rsidR="00AA2EA2" w:rsidRPr="00EC6595" w:rsidRDefault="00AA2EA2" w:rsidP="009161CE">
            <w:pPr>
              <w:pStyle w:val="ad"/>
              <w:widowControl w:val="0"/>
              <w:tabs>
                <w:tab w:val="left" w:pos="0"/>
              </w:tabs>
              <w:ind w:left="147" w:right="113" w:firstLine="284"/>
              <w:outlineLvl w:val="0"/>
              <w:rPr>
                <w:bCs/>
                <w:sz w:val="22"/>
                <w:szCs w:val="22"/>
              </w:rPr>
            </w:pPr>
            <w:proofErr w:type="spellStart"/>
            <w:proofErr w:type="gramStart"/>
            <w:r w:rsidRPr="00EC6595">
              <w:rPr>
                <w:bCs/>
                <w:sz w:val="22"/>
                <w:szCs w:val="22"/>
              </w:rPr>
              <w:t>Ʃ</w:t>
            </w:r>
            <w:r w:rsidRPr="00EC6595">
              <w:rPr>
                <w:bCs/>
                <w:sz w:val="22"/>
                <w:szCs w:val="22"/>
                <w:vertAlign w:val="subscript"/>
              </w:rPr>
              <w:t>возн.пор.нов</w:t>
            </w:r>
            <w:proofErr w:type="spellEnd"/>
            <w:proofErr w:type="gramEnd"/>
            <w:r w:rsidRPr="00EC6595">
              <w:rPr>
                <w:bCs/>
                <w:sz w:val="22"/>
                <w:szCs w:val="22"/>
                <w:vertAlign w:val="subscript"/>
              </w:rPr>
              <w:t xml:space="preserve">. </w:t>
            </w:r>
            <w:proofErr w:type="gramStart"/>
            <w:r w:rsidRPr="00EC6595">
              <w:rPr>
                <w:bCs/>
                <w:sz w:val="22"/>
                <w:szCs w:val="22"/>
                <w:vertAlign w:val="subscript"/>
              </w:rPr>
              <w:t xml:space="preserve">=  </w:t>
            </w:r>
            <w:r w:rsidRPr="00EC6595">
              <w:rPr>
                <w:bCs/>
                <w:sz w:val="22"/>
                <w:szCs w:val="22"/>
              </w:rPr>
              <w:t>А</w:t>
            </w:r>
            <w:proofErr w:type="gramEnd"/>
            <w:r w:rsidRPr="00EC6595">
              <w:rPr>
                <w:bCs/>
                <w:sz w:val="22"/>
                <w:szCs w:val="22"/>
              </w:rPr>
              <w:t xml:space="preserve"> × % ×(( С – 0,25%)× </w:t>
            </w:r>
            <w:proofErr w:type="spellStart"/>
            <w:r w:rsidRPr="00EC6595">
              <w:rPr>
                <w:bCs/>
                <w:sz w:val="22"/>
                <w:szCs w:val="22"/>
              </w:rPr>
              <w:t>Т</w:t>
            </w:r>
            <w:r w:rsidRPr="00EC6595">
              <w:rPr>
                <w:bCs/>
                <w:sz w:val="22"/>
                <w:szCs w:val="22"/>
                <w:vertAlign w:val="subscript"/>
              </w:rPr>
              <w:t>дос</w:t>
            </w:r>
            <w:proofErr w:type="spellEnd"/>
            <w:r w:rsidRPr="00EC6595">
              <w:rPr>
                <w:bCs/>
                <w:sz w:val="22"/>
                <w:szCs w:val="22"/>
                <w:vertAlign w:val="subscript"/>
              </w:rPr>
              <w:t xml:space="preserve"> </w:t>
            </w:r>
            <w:r w:rsidRPr="00EC6595">
              <w:rPr>
                <w:bCs/>
                <w:sz w:val="22"/>
                <w:szCs w:val="22"/>
              </w:rPr>
              <w:t xml:space="preserve"> + С×( </w:t>
            </w:r>
            <w:proofErr w:type="spellStart"/>
            <w:r w:rsidRPr="00EC6595">
              <w:rPr>
                <w:bCs/>
                <w:sz w:val="22"/>
                <w:szCs w:val="22"/>
              </w:rPr>
              <w:t>Т</w:t>
            </w:r>
            <w:r w:rsidRPr="00EC6595">
              <w:rPr>
                <w:bCs/>
                <w:sz w:val="22"/>
                <w:szCs w:val="22"/>
                <w:vertAlign w:val="subscript"/>
              </w:rPr>
              <w:t>общ</w:t>
            </w:r>
            <w:proofErr w:type="spellEnd"/>
            <w:r w:rsidRPr="00EC6595">
              <w:rPr>
                <w:bCs/>
                <w:sz w:val="22"/>
                <w:szCs w:val="22"/>
              </w:rPr>
              <w:t xml:space="preserve"> – </w:t>
            </w:r>
            <w:proofErr w:type="spellStart"/>
            <w:r w:rsidRPr="00EC6595">
              <w:rPr>
                <w:bCs/>
                <w:sz w:val="22"/>
                <w:szCs w:val="22"/>
              </w:rPr>
              <w:t>Т</w:t>
            </w:r>
            <w:r w:rsidRPr="00EC6595">
              <w:rPr>
                <w:bCs/>
                <w:sz w:val="22"/>
                <w:szCs w:val="22"/>
                <w:vertAlign w:val="subscript"/>
              </w:rPr>
              <w:t>дос</w:t>
            </w:r>
            <w:proofErr w:type="spellEnd"/>
            <w:r w:rsidRPr="00EC6595">
              <w:rPr>
                <w:bCs/>
                <w:sz w:val="22"/>
                <w:szCs w:val="22"/>
              </w:rPr>
              <w:t>) , где,</w:t>
            </w:r>
          </w:p>
          <w:p w14:paraId="13B2D131" w14:textId="77777777" w:rsidR="00AA2EA2" w:rsidRPr="00EC6595" w:rsidRDefault="00AA2EA2" w:rsidP="009161CE">
            <w:pPr>
              <w:pStyle w:val="ad"/>
              <w:widowControl w:val="0"/>
              <w:tabs>
                <w:tab w:val="left" w:pos="0"/>
              </w:tabs>
              <w:ind w:left="147" w:right="113" w:firstLine="284"/>
              <w:jc w:val="both"/>
              <w:outlineLvl w:val="0"/>
              <w:rPr>
                <w:bCs/>
                <w:sz w:val="16"/>
                <w:szCs w:val="16"/>
              </w:rPr>
            </w:pPr>
          </w:p>
          <w:p w14:paraId="4E10005E" w14:textId="77777777" w:rsidR="00AA2EA2" w:rsidRPr="00EC6595" w:rsidRDefault="00AA2EA2" w:rsidP="009161CE">
            <w:pPr>
              <w:pStyle w:val="ad"/>
              <w:widowControl w:val="0"/>
              <w:tabs>
                <w:tab w:val="left" w:pos="0"/>
              </w:tabs>
              <w:ind w:left="147" w:right="113" w:firstLine="284"/>
              <w:jc w:val="both"/>
              <w:outlineLvl w:val="0"/>
              <w:rPr>
                <w:bCs/>
                <w:sz w:val="22"/>
                <w:szCs w:val="22"/>
              </w:rPr>
            </w:pPr>
            <w:proofErr w:type="spellStart"/>
            <w:proofErr w:type="gramStart"/>
            <w:r w:rsidRPr="00EC6595">
              <w:rPr>
                <w:bCs/>
                <w:sz w:val="22"/>
                <w:szCs w:val="22"/>
              </w:rPr>
              <w:t>Ʃ</w:t>
            </w:r>
            <w:r w:rsidRPr="00EC6595">
              <w:rPr>
                <w:bCs/>
                <w:sz w:val="22"/>
                <w:szCs w:val="22"/>
                <w:vertAlign w:val="subscript"/>
              </w:rPr>
              <w:t>возн.пор.нов</w:t>
            </w:r>
            <w:proofErr w:type="spellEnd"/>
            <w:proofErr w:type="gramEnd"/>
            <w:r w:rsidRPr="00EC6595">
              <w:rPr>
                <w:bCs/>
                <w:sz w:val="22"/>
                <w:szCs w:val="22"/>
                <w:vertAlign w:val="subscript"/>
              </w:rPr>
              <w:t xml:space="preserve">. </w:t>
            </w:r>
            <w:r w:rsidRPr="00EC6595">
              <w:rPr>
                <w:bCs/>
                <w:sz w:val="22"/>
                <w:szCs w:val="22"/>
              </w:rPr>
              <w:t xml:space="preserve">– </w:t>
            </w:r>
            <w:r w:rsidRPr="00EC6595">
              <w:rPr>
                <w:bCs/>
                <w:sz w:val="20"/>
                <w:szCs w:val="20"/>
              </w:rPr>
              <w:t xml:space="preserve">размер ответственности Поручителя </w:t>
            </w:r>
            <w:r w:rsidRPr="00EC6595">
              <w:rPr>
                <w:sz w:val="20"/>
                <w:szCs w:val="20"/>
              </w:rPr>
              <w:t>по новому обязательству</w:t>
            </w:r>
            <w:r w:rsidRPr="00EC6595">
              <w:rPr>
                <w:bCs/>
                <w:sz w:val="20"/>
                <w:szCs w:val="20"/>
              </w:rPr>
              <w:t>;</w:t>
            </w:r>
            <w:r w:rsidRPr="00EC6595">
              <w:rPr>
                <w:bCs/>
                <w:sz w:val="22"/>
                <w:szCs w:val="22"/>
              </w:rPr>
              <w:t xml:space="preserve"> </w:t>
            </w:r>
          </w:p>
          <w:p w14:paraId="56EAFF7F" w14:textId="77777777" w:rsidR="00AA2EA2" w:rsidRPr="00EC6595" w:rsidRDefault="00AA2EA2" w:rsidP="009161CE">
            <w:pPr>
              <w:pStyle w:val="ad"/>
              <w:widowControl w:val="0"/>
              <w:tabs>
                <w:tab w:val="left" w:pos="0"/>
              </w:tabs>
              <w:ind w:left="147" w:right="113" w:firstLine="284"/>
              <w:jc w:val="both"/>
              <w:outlineLvl w:val="0"/>
              <w:rPr>
                <w:sz w:val="20"/>
                <w:szCs w:val="20"/>
              </w:rPr>
            </w:pPr>
            <w:r w:rsidRPr="00EC6595">
              <w:rPr>
                <w:bCs/>
                <w:sz w:val="22"/>
                <w:szCs w:val="22"/>
              </w:rPr>
              <w:t xml:space="preserve">А – </w:t>
            </w:r>
            <w:r w:rsidRPr="00EC6595">
              <w:rPr>
                <w:bCs/>
                <w:sz w:val="20"/>
                <w:szCs w:val="20"/>
              </w:rPr>
              <w:t xml:space="preserve">задолженность по </w:t>
            </w:r>
            <w:r w:rsidRPr="00EC6595">
              <w:rPr>
                <w:sz w:val="20"/>
                <w:szCs w:val="20"/>
              </w:rPr>
              <w:t>новому обязательству под поручительство Агентства,</w:t>
            </w:r>
            <w:r w:rsidRPr="00EC6595">
              <w:rPr>
                <w:bCs/>
                <w:sz w:val="20"/>
                <w:szCs w:val="20"/>
              </w:rPr>
              <w:t xml:space="preserve"> в части возврата суммы основного долга, на момент заключения договора </w:t>
            </w:r>
            <w:r w:rsidRPr="00EC6595">
              <w:rPr>
                <w:rFonts w:eastAsiaTheme="minorHAnsi"/>
                <w:sz w:val="20"/>
                <w:szCs w:val="20"/>
                <w:lang w:eastAsia="en-US"/>
              </w:rPr>
              <w:t xml:space="preserve">Поручительства </w:t>
            </w:r>
            <w:r w:rsidRPr="00EC6595">
              <w:rPr>
                <w:sz w:val="20"/>
                <w:szCs w:val="20"/>
              </w:rPr>
              <w:t>по новому обязательству</w:t>
            </w:r>
            <w:r w:rsidRPr="00EC6595">
              <w:rPr>
                <w:bCs/>
                <w:sz w:val="20"/>
                <w:szCs w:val="20"/>
              </w:rPr>
              <w:t>;</w:t>
            </w:r>
          </w:p>
          <w:p w14:paraId="105893D1" w14:textId="77777777" w:rsidR="00AA2EA2" w:rsidRPr="00EC6595" w:rsidRDefault="00AA2EA2" w:rsidP="009161CE">
            <w:pPr>
              <w:pStyle w:val="ad"/>
              <w:widowControl w:val="0"/>
              <w:tabs>
                <w:tab w:val="left" w:pos="567"/>
                <w:tab w:val="left" w:pos="709"/>
              </w:tabs>
              <w:ind w:left="147" w:right="113" w:firstLine="284"/>
              <w:jc w:val="both"/>
              <w:outlineLvl w:val="0"/>
              <w:rPr>
                <w:bCs/>
                <w:sz w:val="22"/>
                <w:szCs w:val="22"/>
              </w:rPr>
            </w:pPr>
            <w:r w:rsidRPr="00EC6595">
              <w:rPr>
                <w:bCs/>
                <w:sz w:val="22"/>
                <w:szCs w:val="22"/>
              </w:rPr>
              <w:t xml:space="preserve">% - </w:t>
            </w:r>
            <w:r w:rsidRPr="00EC6595">
              <w:rPr>
                <w:bCs/>
                <w:sz w:val="20"/>
                <w:szCs w:val="20"/>
              </w:rPr>
              <w:t xml:space="preserve">размер ответственности </w:t>
            </w:r>
            <w:proofErr w:type="gramStart"/>
            <w:r w:rsidRPr="00EC6595">
              <w:rPr>
                <w:bCs/>
                <w:sz w:val="20"/>
                <w:szCs w:val="20"/>
              </w:rPr>
              <w:t xml:space="preserve">Поручителя  </w:t>
            </w:r>
            <w:r w:rsidRPr="00EC6595">
              <w:rPr>
                <w:sz w:val="20"/>
                <w:szCs w:val="20"/>
              </w:rPr>
              <w:t>по</w:t>
            </w:r>
            <w:proofErr w:type="gramEnd"/>
            <w:r w:rsidRPr="00EC6595">
              <w:rPr>
                <w:sz w:val="20"/>
                <w:szCs w:val="20"/>
              </w:rPr>
              <w:t xml:space="preserve"> новому обязательству</w:t>
            </w:r>
            <w:r w:rsidRPr="00EC6595">
              <w:rPr>
                <w:bCs/>
                <w:sz w:val="20"/>
                <w:szCs w:val="20"/>
              </w:rPr>
              <w:t xml:space="preserve"> под поручительство Агентства в относительном выражении;</w:t>
            </w:r>
          </w:p>
          <w:p w14:paraId="312B62E3" w14:textId="77777777" w:rsidR="00AA2EA2" w:rsidRPr="00EC6595" w:rsidRDefault="00AA2EA2" w:rsidP="009161CE">
            <w:pPr>
              <w:pStyle w:val="ad"/>
              <w:widowControl w:val="0"/>
              <w:tabs>
                <w:tab w:val="left" w:pos="567"/>
                <w:tab w:val="left" w:pos="709"/>
              </w:tabs>
              <w:ind w:left="147" w:right="113" w:firstLine="284"/>
              <w:jc w:val="both"/>
              <w:outlineLvl w:val="0"/>
              <w:rPr>
                <w:sz w:val="22"/>
                <w:szCs w:val="22"/>
              </w:rPr>
            </w:pPr>
            <w:r w:rsidRPr="00EC6595">
              <w:rPr>
                <w:bCs/>
                <w:sz w:val="22"/>
                <w:szCs w:val="22"/>
              </w:rPr>
              <w:t>С</w:t>
            </w:r>
            <w:r w:rsidRPr="00EC6595">
              <w:rPr>
                <w:color w:val="000000" w:themeColor="text1"/>
                <w:sz w:val="22"/>
                <w:szCs w:val="22"/>
                <w:vertAlign w:val="superscript"/>
              </w:rPr>
              <w:footnoteReference w:id="20"/>
            </w:r>
            <w:r w:rsidRPr="00EC6595">
              <w:rPr>
                <w:bCs/>
                <w:sz w:val="22"/>
                <w:szCs w:val="22"/>
                <w:vertAlign w:val="subscript"/>
              </w:rPr>
              <w:t xml:space="preserve"> </w:t>
            </w:r>
            <w:r w:rsidRPr="00EC6595">
              <w:rPr>
                <w:bCs/>
                <w:sz w:val="22"/>
                <w:szCs w:val="22"/>
              </w:rPr>
              <w:t xml:space="preserve">– </w:t>
            </w:r>
            <w:r w:rsidRPr="00EC6595">
              <w:rPr>
                <w:bCs/>
                <w:sz w:val="20"/>
                <w:szCs w:val="20"/>
              </w:rPr>
              <w:t xml:space="preserve">базовая ставка вознаграждения за предоставление Поручительства </w:t>
            </w:r>
            <w:r w:rsidRPr="00EC6595">
              <w:rPr>
                <w:sz w:val="20"/>
                <w:szCs w:val="20"/>
              </w:rPr>
              <w:t>по новому обязательству под поручительство Агентства;</w:t>
            </w:r>
          </w:p>
          <w:p w14:paraId="687D6D83" w14:textId="77777777" w:rsidR="00AA2EA2" w:rsidRPr="00EC6595" w:rsidRDefault="00AA2EA2" w:rsidP="009161CE">
            <w:pPr>
              <w:pStyle w:val="ad"/>
              <w:widowControl w:val="0"/>
              <w:tabs>
                <w:tab w:val="left" w:pos="0"/>
              </w:tabs>
              <w:ind w:left="147" w:right="113" w:firstLine="284"/>
              <w:outlineLvl w:val="0"/>
              <w:rPr>
                <w:bCs/>
                <w:sz w:val="22"/>
                <w:szCs w:val="22"/>
                <w:vertAlign w:val="subscript"/>
              </w:rPr>
            </w:pPr>
            <w:proofErr w:type="spellStart"/>
            <w:r w:rsidRPr="00EC6595">
              <w:rPr>
                <w:bCs/>
                <w:sz w:val="22"/>
                <w:szCs w:val="22"/>
              </w:rPr>
              <w:t>Т</w:t>
            </w:r>
            <w:r w:rsidRPr="00EC6595">
              <w:rPr>
                <w:bCs/>
                <w:sz w:val="22"/>
                <w:szCs w:val="22"/>
                <w:vertAlign w:val="subscript"/>
              </w:rPr>
              <w:t>дос</w:t>
            </w:r>
            <w:proofErr w:type="spellEnd"/>
            <w:r w:rsidRPr="00EC6595">
              <w:rPr>
                <w:bCs/>
                <w:sz w:val="22"/>
                <w:szCs w:val="22"/>
                <w:vertAlign w:val="subscript"/>
              </w:rPr>
              <w:t xml:space="preserve"> </w:t>
            </w:r>
            <w:r w:rsidRPr="00EC6595">
              <w:rPr>
                <w:bCs/>
                <w:sz w:val="22"/>
                <w:szCs w:val="22"/>
              </w:rPr>
              <w:t xml:space="preserve">– </w:t>
            </w:r>
            <w:r w:rsidRPr="00EC6595">
              <w:rPr>
                <w:bCs/>
                <w:sz w:val="20"/>
                <w:szCs w:val="20"/>
              </w:rPr>
              <w:t xml:space="preserve">период </w:t>
            </w:r>
            <w:r w:rsidRPr="00EC6595">
              <w:rPr>
                <w:sz w:val="20"/>
                <w:szCs w:val="20"/>
              </w:rPr>
              <w:t xml:space="preserve">  с </w:t>
            </w:r>
            <w:proofErr w:type="gramStart"/>
            <w:r w:rsidRPr="00EC6595">
              <w:rPr>
                <w:sz w:val="20"/>
                <w:szCs w:val="20"/>
              </w:rPr>
              <w:t>даты  досрочного</w:t>
            </w:r>
            <w:proofErr w:type="gramEnd"/>
            <w:r w:rsidRPr="00EC6595">
              <w:rPr>
                <w:sz w:val="20"/>
                <w:szCs w:val="20"/>
              </w:rPr>
              <w:t xml:space="preserve"> прекращения действия договора поручительства  до даты окончания оплаченного периода договора поручительства по настоящему договору Лизинга;</w:t>
            </w:r>
          </w:p>
          <w:p w14:paraId="2EDF2CA2" w14:textId="77777777" w:rsidR="00AA2EA2" w:rsidRPr="00EC6595" w:rsidRDefault="00AA2EA2" w:rsidP="009161CE">
            <w:pPr>
              <w:pStyle w:val="ad"/>
              <w:tabs>
                <w:tab w:val="left" w:pos="851"/>
              </w:tabs>
              <w:autoSpaceDE w:val="0"/>
              <w:autoSpaceDN w:val="0"/>
              <w:adjustRightInd w:val="0"/>
              <w:ind w:left="147" w:right="113"/>
              <w:jc w:val="both"/>
              <w:rPr>
                <w:sz w:val="20"/>
                <w:szCs w:val="20"/>
              </w:rPr>
            </w:pPr>
            <w:r w:rsidRPr="00EC6595">
              <w:rPr>
                <w:rFonts w:eastAsiaTheme="minorHAnsi"/>
                <w:sz w:val="20"/>
                <w:szCs w:val="20"/>
                <w:lang w:eastAsia="en-US"/>
              </w:rPr>
              <w:t xml:space="preserve">     </w:t>
            </w:r>
            <w:r w:rsidRPr="00EC6595">
              <w:rPr>
                <w:bCs/>
                <w:sz w:val="22"/>
                <w:szCs w:val="22"/>
              </w:rPr>
              <w:t xml:space="preserve"> </w:t>
            </w:r>
            <w:proofErr w:type="spellStart"/>
            <w:r w:rsidRPr="00EC6595">
              <w:rPr>
                <w:bCs/>
                <w:sz w:val="22"/>
                <w:szCs w:val="22"/>
              </w:rPr>
              <w:t>Т</w:t>
            </w:r>
            <w:r w:rsidRPr="00EC6595">
              <w:rPr>
                <w:bCs/>
                <w:sz w:val="22"/>
                <w:szCs w:val="22"/>
                <w:vertAlign w:val="subscript"/>
              </w:rPr>
              <w:t>общ</w:t>
            </w:r>
            <w:proofErr w:type="spellEnd"/>
            <w:r w:rsidRPr="00EC6595">
              <w:rPr>
                <w:bCs/>
                <w:sz w:val="22"/>
                <w:szCs w:val="22"/>
                <w:vertAlign w:val="subscript"/>
              </w:rPr>
              <w:t xml:space="preserve"> </w:t>
            </w:r>
            <w:r w:rsidRPr="00EC6595">
              <w:rPr>
                <w:bCs/>
                <w:sz w:val="22"/>
                <w:szCs w:val="22"/>
              </w:rPr>
              <w:t xml:space="preserve">– </w:t>
            </w:r>
            <w:r w:rsidRPr="00EC6595">
              <w:rPr>
                <w:bCs/>
                <w:sz w:val="20"/>
                <w:szCs w:val="20"/>
              </w:rPr>
              <w:t xml:space="preserve">предполагаемый срок действия </w:t>
            </w:r>
            <w:r w:rsidRPr="00EC6595">
              <w:rPr>
                <w:sz w:val="20"/>
                <w:szCs w:val="20"/>
              </w:rPr>
              <w:t xml:space="preserve">договора </w:t>
            </w:r>
            <w:proofErr w:type="gramStart"/>
            <w:r w:rsidRPr="00EC6595">
              <w:rPr>
                <w:sz w:val="20"/>
                <w:szCs w:val="20"/>
              </w:rPr>
              <w:t>поручительства  по</w:t>
            </w:r>
            <w:proofErr w:type="gramEnd"/>
            <w:r w:rsidRPr="00EC6595">
              <w:rPr>
                <w:sz w:val="20"/>
                <w:szCs w:val="20"/>
              </w:rPr>
              <w:t xml:space="preserve"> новому обязательству под поручительство Агентства.</w:t>
            </w:r>
          </w:p>
          <w:p w14:paraId="42C007DC" w14:textId="77777777" w:rsidR="00AA2EA2" w:rsidRPr="00EC6595" w:rsidRDefault="00AA2EA2" w:rsidP="009161CE">
            <w:pPr>
              <w:tabs>
                <w:tab w:val="left" w:pos="851"/>
              </w:tabs>
              <w:autoSpaceDE w:val="0"/>
              <w:autoSpaceDN w:val="0"/>
              <w:adjustRightInd w:val="0"/>
              <w:ind w:right="112"/>
              <w:jc w:val="both"/>
              <w:rPr>
                <w:rFonts w:eastAsiaTheme="minorHAnsi"/>
                <w:sz w:val="20"/>
                <w:szCs w:val="20"/>
                <w:lang w:eastAsia="en-US"/>
              </w:rPr>
            </w:pPr>
          </w:p>
        </w:tc>
      </w:tr>
    </w:tbl>
    <w:p w14:paraId="3071C33E" w14:textId="29895BE6" w:rsidR="00AA2EA2" w:rsidRPr="00EC6595" w:rsidRDefault="00AA2EA2" w:rsidP="00AA2EA2">
      <w:pPr>
        <w:spacing w:after="200" w:line="276" w:lineRule="auto"/>
        <w:ind w:left="7080" w:firstLine="708"/>
        <w:rPr>
          <w:i/>
          <w:sz w:val="22"/>
          <w:szCs w:val="22"/>
        </w:rPr>
        <w:sectPr w:rsidR="00AA2EA2" w:rsidRPr="00EC6595" w:rsidSect="00A815F7">
          <w:headerReference w:type="first" r:id="rId12"/>
          <w:pgSz w:w="16838" w:h="11906" w:orient="landscape" w:code="9"/>
          <w:pgMar w:top="1134" w:right="851" w:bottom="567" w:left="567" w:header="720" w:footer="720" w:gutter="0"/>
          <w:cols w:space="720"/>
          <w:titlePg/>
          <w:docGrid w:linePitch="354"/>
        </w:sectPr>
      </w:pPr>
    </w:p>
    <w:bookmarkEnd w:id="16"/>
    <w:bookmarkEnd w:id="17"/>
    <w:p w14:paraId="7961C07F" w14:textId="77777777" w:rsidR="00AA2EA2" w:rsidRPr="00EC6595" w:rsidRDefault="00AA2EA2" w:rsidP="00EC6595">
      <w:pPr>
        <w:ind w:right="-28"/>
        <w:rPr>
          <w:i/>
          <w:sz w:val="22"/>
          <w:szCs w:val="22"/>
        </w:rPr>
      </w:pPr>
    </w:p>
    <w:sectPr w:rsidR="00AA2EA2" w:rsidRPr="00EC6595" w:rsidSect="001166C0">
      <w:footerReference w:type="even" r:id="rId13"/>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570B0" w14:textId="77777777" w:rsidR="00B145FA" w:rsidRDefault="00B145FA" w:rsidP="003F20E2">
      <w:r>
        <w:separator/>
      </w:r>
    </w:p>
  </w:endnote>
  <w:endnote w:type="continuationSeparator" w:id="0">
    <w:p w14:paraId="0BC01A7C" w14:textId="77777777" w:rsidR="00B145FA" w:rsidRDefault="00B145FA" w:rsidP="003F20E2">
      <w:r>
        <w:continuationSeparator/>
      </w:r>
    </w:p>
  </w:endnote>
  <w:endnote w:type="continuationNotice" w:id="1">
    <w:p w14:paraId="10117760" w14:textId="77777777" w:rsidR="00B145FA" w:rsidRDefault="00B14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270328"/>
      <w:docPartObj>
        <w:docPartGallery w:val="Page Numbers (Bottom of Page)"/>
        <w:docPartUnique/>
      </w:docPartObj>
    </w:sdtPr>
    <w:sdtEndPr>
      <w:rPr>
        <w:sz w:val="20"/>
        <w:szCs w:val="20"/>
      </w:rPr>
    </w:sdtEndPr>
    <w:sdtContent>
      <w:p w14:paraId="054AA44A" w14:textId="77777777" w:rsidR="003E6C69" w:rsidRPr="00D101B8" w:rsidRDefault="003E6C69">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sidR="007213E1">
          <w:rPr>
            <w:noProof/>
            <w:sz w:val="20"/>
            <w:szCs w:val="20"/>
          </w:rPr>
          <w:t>2</w:t>
        </w:r>
        <w:r w:rsidRPr="00D101B8">
          <w:rPr>
            <w:sz w:val="20"/>
            <w:szCs w:val="20"/>
          </w:rPr>
          <w:fldChar w:fldCharType="end"/>
        </w:r>
      </w:p>
    </w:sdtContent>
  </w:sdt>
  <w:p w14:paraId="1B8D4CE7" w14:textId="77777777" w:rsidR="003E6C69" w:rsidRDefault="003E6C69">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107B" w14:textId="77777777" w:rsidR="003E6C69" w:rsidRDefault="003E6C69">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6109" w14:textId="77777777" w:rsidR="00B145FA" w:rsidRDefault="00B145FA" w:rsidP="003F20E2">
      <w:r>
        <w:separator/>
      </w:r>
    </w:p>
  </w:footnote>
  <w:footnote w:type="continuationSeparator" w:id="0">
    <w:p w14:paraId="7662F10D" w14:textId="77777777" w:rsidR="00B145FA" w:rsidRDefault="00B145FA" w:rsidP="003F20E2">
      <w:r>
        <w:continuationSeparator/>
      </w:r>
    </w:p>
  </w:footnote>
  <w:footnote w:type="continuationNotice" w:id="1">
    <w:p w14:paraId="76AD92D7" w14:textId="77777777" w:rsidR="00B145FA" w:rsidRDefault="00B145FA"/>
  </w:footnote>
  <w:footnote w:id="2">
    <w:p w14:paraId="49FCFAFA" w14:textId="0E3B8767" w:rsidR="003E6C69" w:rsidRPr="00C776B8" w:rsidRDefault="003E6C69" w:rsidP="00C776B8">
      <w:pPr>
        <w:pStyle w:val="a6"/>
        <w:jc w:val="both"/>
      </w:pPr>
      <w:r w:rsidRPr="00C776B8">
        <w:rPr>
          <w:rStyle w:val="a8"/>
        </w:rPr>
        <w:footnoteRef/>
      </w:r>
      <w:r w:rsidRPr="00C776B8">
        <w:t xml:space="preserve"> </w:t>
      </w:r>
      <w:r w:rsidRPr="00C776B8">
        <w:rPr>
          <w:sz w:val="18"/>
        </w:rPr>
        <w:t xml:space="preserve">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w:t>
      </w:r>
      <w:r w:rsidRPr="00B561F0">
        <w:rPr>
          <w:sz w:val="18"/>
          <w:szCs w:val="18"/>
        </w:rPr>
        <w:t>Лизингодателем</w:t>
      </w:r>
      <w:r w:rsidRPr="00C776B8">
        <w:rPr>
          <w:sz w:val="18"/>
        </w:rPr>
        <w:t xml:space="preserve"> прикладываются Справки (по форме КНД 1160080) </w:t>
      </w:r>
      <w:proofErr w:type="gramStart"/>
      <w:r w:rsidRPr="00C776B8">
        <w:rPr>
          <w:sz w:val="18"/>
        </w:rPr>
        <w:t>из каждого налогового органа</w:t>
      </w:r>
      <w:proofErr w:type="gramEnd"/>
      <w:r w:rsidRPr="00C776B8">
        <w:rPr>
          <w:sz w:val="18"/>
        </w:rPr>
        <w:t xml:space="preserve"> в котором имеется задолженность, и копии платежных документов, подтверждающих </w:t>
      </w:r>
      <w:r w:rsidRPr="00B561F0">
        <w:rPr>
          <w:sz w:val="18"/>
          <w:szCs w:val="18"/>
        </w:rPr>
        <w:t>отсутствие</w:t>
      </w:r>
      <w:r w:rsidRPr="00C776B8">
        <w:rPr>
          <w:sz w:val="18"/>
        </w:rPr>
        <w:t xml:space="preserve"> задолженности </w:t>
      </w:r>
      <w:r w:rsidRPr="00B561F0">
        <w:rPr>
          <w:sz w:val="18"/>
          <w:szCs w:val="18"/>
        </w:rPr>
        <w:t>в общей сумме более 50 тыс. руб.</w:t>
      </w:r>
    </w:p>
  </w:footnote>
  <w:footnote w:id="3">
    <w:p w14:paraId="6DAA875E" w14:textId="3565B794" w:rsidR="003E6C69" w:rsidRPr="006B3CBA" w:rsidRDefault="003E6C69">
      <w:pPr>
        <w:pStyle w:val="a6"/>
        <w:rPr>
          <w:sz w:val="18"/>
          <w:szCs w:val="18"/>
        </w:rPr>
      </w:pPr>
      <w:r w:rsidRPr="006B3CBA">
        <w:rPr>
          <w:rStyle w:val="a8"/>
          <w:sz w:val="18"/>
          <w:szCs w:val="18"/>
        </w:rPr>
        <w:footnoteRef/>
      </w:r>
      <w:r w:rsidRPr="006B3CBA">
        <w:rPr>
          <w:sz w:val="18"/>
          <w:szCs w:val="18"/>
        </w:rPr>
        <w:t xml:space="preserve"> Применяется в случаях, предусмотренных нормативными правовыми актами</w:t>
      </w:r>
    </w:p>
  </w:footnote>
  <w:footnote w:id="4">
    <w:p w14:paraId="09351B3F" w14:textId="3CA3BA23" w:rsidR="003E6C69" w:rsidRPr="00C776B8" w:rsidRDefault="003E6C69" w:rsidP="00263CA4">
      <w:pPr>
        <w:pStyle w:val="a6"/>
      </w:pPr>
      <w:r w:rsidRPr="00C776B8">
        <w:rPr>
          <w:rStyle w:val="a8"/>
        </w:rPr>
        <w:footnoteRef/>
      </w:r>
      <w:r w:rsidRPr="00C776B8">
        <w:t xml:space="preserve"> </w:t>
      </w:r>
      <w:r w:rsidRPr="004971B1">
        <w:rPr>
          <w:sz w:val="16"/>
          <w:szCs w:val="16"/>
        </w:rPr>
        <w:t xml:space="preserve">участвующих в </w:t>
      </w:r>
      <w:r>
        <w:rPr>
          <w:sz w:val="16"/>
          <w:szCs w:val="16"/>
        </w:rPr>
        <w:t>консолидированной отчетности для целей заключения договора лизинга</w:t>
      </w:r>
    </w:p>
  </w:footnote>
  <w:footnote w:id="5">
    <w:p w14:paraId="644ECAB1" w14:textId="00EB371B" w:rsidR="003E6C69" w:rsidRDefault="003E6C69" w:rsidP="00B561F0">
      <w:pPr>
        <w:pStyle w:val="a6"/>
        <w:jc w:val="both"/>
      </w:pPr>
      <w:r w:rsidRPr="00B561F0">
        <w:rPr>
          <w:rStyle w:val="a8"/>
        </w:rPr>
        <w:footnoteRef/>
      </w:r>
      <w:r w:rsidRPr="00B561F0">
        <w:t xml:space="preserve"> </w:t>
      </w:r>
      <w:r w:rsidRPr="00B561F0">
        <w:rPr>
          <w:bCs/>
          <w:sz w:val="18"/>
          <w:szCs w:val="18"/>
        </w:rPr>
        <w:t xml:space="preserve">В период действия режима повышенной готовности или режима чрезвычайной ситуации на территории Нижегородской </w:t>
      </w:r>
      <w:proofErr w:type="gramStart"/>
      <w:r w:rsidRPr="00B561F0">
        <w:rPr>
          <w:bCs/>
          <w:sz w:val="18"/>
          <w:szCs w:val="18"/>
        </w:rPr>
        <w:t>области,  предельная</w:t>
      </w:r>
      <w:proofErr w:type="gramEnd"/>
      <w:r w:rsidRPr="00B561F0">
        <w:rPr>
          <w:bCs/>
          <w:sz w:val="18"/>
          <w:szCs w:val="18"/>
        </w:rPr>
        <w:t xml:space="preserve"> сумма обязательств Агентства по договору поручительства не может превышать 80% (распространяется при любом упоминании по тексту Регламента на процент ответственности Агентства).</w:t>
      </w:r>
      <w:r w:rsidRPr="000F62BA">
        <w:t xml:space="preserve"> </w:t>
      </w:r>
      <w:r w:rsidRPr="000F62BA">
        <w:rPr>
          <w:bCs/>
          <w:sz w:val="18"/>
          <w:szCs w:val="18"/>
        </w:rPr>
        <w:t xml:space="preserve">Предельная ответственность Агентства по договору поручительства на дату предъявления требования не может превышать 95% от суммы неисполненных обязательств при условии, что стоимость прав на объекты интеллектуальной собственности, принадлежащих </w:t>
      </w:r>
      <w:r w:rsidRPr="00560318">
        <w:rPr>
          <w:bCs/>
          <w:sz w:val="18"/>
          <w:szCs w:val="18"/>
        </w:rPr>
        <w:t>Л</w:t>
      </w:r>
      <w:r>
        <w:rPr>
          <w:bCs/>
          <w:sz w:val="18"/>
          <w:szCs w:val="18"/>
        </w:rPr>
        <w:t>изингополучателю</w:t>
      </w:r>
      <w:r w:rsidRPr="000F62BA">
        <w:rPr>
          <w:bCs/>
          <w:sz w:val="18"/>
          <w:szCs w:val="18"/>
        </w:rPr>
        <w:t>, подтвержденная отчетом о проведении независимой оценки, превышает размер запрошенного поручительства Агентства. (распространяется при любом упоминании по тексту Регламента на процент ответственности Агентства).</w:t>
      </w:r>
    </w:p>
  </w:footnote>
  <w:footnote w:id="6">
    <w:p w14:paraId="628D79B9" w14:textId="1D5C4076" w:rsidR="003E6C69" w:rsidRPr="00692A1C" w:rsidRDefault="003E6C69" w:rsidP="00692A1C">
      <w:pPr>
        <w:pStyle w:val="a6"/>
        <w:jc w:val="both"/>
        <w:rPr>
          <w:i/>
          <w:sz w:val="16"/>
          <w:szCs w:val="16"/>
        </w:rPr>
      </w:pPr>
      <w:r w:rsidRPr="00692A1C">
        <w:rPr>
          <w:rStyle w:val="a8"/>
          <w:i/>
          <w:sz w:val="16"/>
          <w:szCs w:val="16"/>
        </w:rPr>
        <w:footnoteRef/>
      </w:r>
      <w:r w:rsidRPr="00692A1C">
        <w:rPr>
          <w:i/>
          <w:sz w:val="16"/>
          <w:szCs w:val="16"/>
        </w:rPr>
        <w:t xml:space="preserve"> За исключением случая, предусмотренного в п. 51 Приложения №35 Постановления Правительства РФ от 15.04.2014 N 316 «Об утверждении государственной программы Российской Федерации «Экономическое развитие и инновационная экономика», в соответствии которым срок не превышает 1 рабочего дня.</w:t>
      </w:r>
    </w:p>
  </w:footnote>
  <w:footnote w:id="7">
    <w:p w14:paraId="4EFF9564" w14:textId="25117475" w:rsidR="003E6C69" w:rsidRPr="00062FB7" w:rsidRDefault="003E6C69" w:rsidP="00B52D10">
      <w:pPr>
        <w:widowControl w:val="0"/>
        <w:jc w:val="both"/>
        <w:rPr>
          <w:b/>
          <w:i/>
          <w:sz w:val="16"/>
          <w:szCs w:val="16"/>
        </w:rPr>
      </w:pPr>
      <w:r w:rsidRPr="00062FB7">
        <w:rPr>
          <w:rStyle w:val="a8"/>
          <w:sz w:val="16"/>
          <w:szCs w:val="16"/>
        </w:rPr>
        <w:footnoteRef/>
      </w:r>
      <w:r w:rsidRPr="00062FB7">
        <w:rPr>
          <w:sz w:val="16"/>
          <w:szCs w:val="16"/>
        </w:rPr>
        <w:t xml:space="preserve"> </w:t>
      </w:r>
      <w:r w:rsidRPr="0004210C">
        <w:rPr>
          <w:i/>
          <w:sz w:val="16"/>
          <w:szCs w:val="16"/>
        </w:rPr>
        <w:t xml:space="preserve">Нарушением не </w:t>
      </w:r>
      <w:proofErr w:type="gramStart"/>
      <w:r w:rsidRPr="0004210C">
        <w:rPr>
          <w:i/>
          <w:sz w:val="16"/>
          <w:szCs w:val="16"/>
        </w:rPr>
        <w:t>считается  просрочка</w:t>
      </w:r>
      <w:proofErr w:type="gramEnd"/>
      <w:r w:rsidRPr="0004210C">
        <w:rPr>
          <w:i/>
          <w:sz w:val="16"/>
          <w:szCs w:val="16"/>
        </w:rPr>
        <w:t xml:space="preserve"> по обязательству (-</w:t>
      </w:r>
      <w:proofErr w:type="spellStart"/>
      <w:r w:rsidRPr="0004210C">
        <w:rPr>
          <w:i/>
          <w:sz w:val="16"/>
          <w:szCs w:val="16"/>
        </w:rPr>
        <w:t>ам</w:t>
      </w:r>
      <w:proofErr w:type="spellEnd"/>
      <w:r w:rsidRPr="0004210C">
        <w:rPr>
          <w:i/>
          <w:sz w:val="16"/>
          <w:szCs w:val="16"/>
        </w:rPr>
        <w:t>) общей совокупностью не более 5 (пяти) рабочих дней.</w:t>
      </w:r>
    </w:p>
    <w:p w14:paraId="3E12ECD4" w14:textId="77777777" w:rsidR="003E6C69" w:rsidRDefault="003E6C69" w:rsidP="00B52D10">
      <w:pPr>
        <w:pStyle w:val="a6"/>
        <w:jc w:val="both"/>
      </w:pPr>
    </w:p>
  </w:footnote>
  <w:footnote w:id="8">
    <w:p w14:paraId="4D0DB757" w14:textId="77777777" w:rsidR="003E6C69" w:rsidRPr="003F7AAA" w:rsidRDefault="003E6C69" w:rsidP="003F7AAA">
      <w:pPr>
        <w:pStyle w:val="a6"/>
        <w:jc w:val="both"/>
        <w:rPr>
          <w:b/>
          <w:sz w:val="16"/>
          <w:szCs w:val="16"/>
        </w:rPr>
      </w:pPr>
      <w:r w:rsidRPr="003F7AAA">
        <w:rPr>
          <w:rStyle w:val="a8"/>
          <w:b/>
          <w:color w:val="000000" w:themeColor="text1"/>
          <w:sz w:val="16"/>
          <w:szCs w:val="16"/>
        </w:rPr>
        <w:footnoteRef/>
      </w:r>
      <w:r w:rsidRPr="003F7AAA">
        <w:rPr>
          <w:b/>
          <w:color w:val="000000" w:themeColor="text1"/>
          <w:sz w:val="16"/>
          <w:szCs w:val="16"/>
        </w:rPr>
        <w:t xml:space="preserve"> </w:t>
      </w:r>
      <w:r w:rsidRPr="003F7AAA">
        <w:rPr>
          <w:color w:val="000000" w:themeColor="text1"/>
          <w:sz w:val="16"/>
          <w:szCs w:val="16"/>
        </w:rPr>
        <w:t>Не позднее 45 (Сорока пяти) рабочих дней при предоставлении обеспечения по сделке совместно с АО «Корпорация МСП»</w:t>
      </w:r>
    </w:p>
  </w:footnote>
  <w:footnote w:id="9">
    <w:p w14:paraId="615347B9" w14:textId="28750415" w:rsidR="003E6C69" w:rsidRPr="00175AA7" w:rsidRDefault="003E6C69" w:rsidP="00B379B2">
      <w:pPr>
        <w:jc w:val="both"/>
        <w:rPr>
          <w:sz w:val="16"/>
          <w:szCs w:val="16"/>
        </w:rPr>
      </w:pPr>
      <w:r w:rsidRPr="00220DC0">
        <w:rPr>
          <w:rStyle w:val="a8"/>
          <w:sz w:val="18"/>
        </w:rPr>
        <w:footnoteRef/>
      </w:r>
      <w:r w:rsidRPr="00220DC0">
        <w:rPr>
          <w:sz w:val="18"/>
        </w:rPr>
        <w:t xml:space="preserve"> Предоставляется 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 Банком). В случае если справка содержит задолженность по налогам, сборам, пеням, штрафам, то к данной справке </w:t>
      </w:r>
      <w:r w:rsidRPr="00B561F0">
        <w:rPr>
          <w:sz w:val="18"/>
          <w:szCs w:val="18"/>
        </w:rPr>
        <w:t>Лизингодателем</w:t>
      </w:r>
      <w:r w:rsidRPr="00220DC0">
        <w:rPr>
          <w:sz w:val="18"/>
        </w:rPr>
        <w:t xml:space="preserve"> прикладываются Справки (по форме КНД 1160080) </w:t>
      </w:r>
      <w:proofErr w:type="gramStart"/>
      <w:r w:rsidRPr="00220DC0">
        <w:rPr>
          <w:sz w:val="18"/>
        </w:rPr>
        <w:t>из каждого налогового органа</w:t>
      </w:r>
      <w:proofErr w:type="gramEnd"/>
      <w:r w:rsidRPr="00220DC0">
        <w:rPr>
          <w:sz w:val="18"/>
        </w:rPr>
        <w:t xml:space="preserve"> в котором имеется задолженность, и копии платежных документов, подтверждающих отсутствие задолженности более 50 тыс. руб.</w:t>
      </w:r>
    </w:p>
  </w:footnote>
  <w:footnote w:id="10">
    <w:p w14:paraId="64A92344" w14:textId="13F83495" w:rsidR="003E6C69" w:rsidRDefault="003E6C69">
      <w:pPr>
        <w:pStyle w:val="a6"/>
      </w:pPr>
      <w:r>
        <w:rPr>
          <w:rStyle w:val="a8"/>
        </w:rPr>
        <w:footnoteRef/>
      </w:r>
      <w:r>
        <w:t xml:space="preserve"> </w:t>
      </w:r>
      <w:r w:rsidRPr="00563B3C">
        <w:rPr>
          <w:sz w:val="16"/>
          <w:szCs w:val="16"/>
        </w:rPr>
        <w:t>Применяется в случаях, предусмотренных нормативными правовыми актами</w:t>
      </w:r>
    </w:p>
  </w:footnote>
  <w:footnote w:id="11">
    <w:p w14:paraId="52F36B88" w14:textId="77777777" w:rsidR="003E6C69" w:rsidRDefault="003E6C69" w:rsidP="00FB5BFF">
      <w:pPr>
        <w:pStyle w:val="a6"/>
      </w:pPr>
      <w:r>
        <w:rPr>
          <w:rStyle w:val="a8"/>
        </w:rPr>
        <w:footnoteRef/>
      </w:r>
      <w:r>
        <w:t xml:space="preserve"> допускается предоставление в электронном виде</w:t>
      </w:r>
    </w:p>
  </w:footnote>
  <w:footnote w:id="12">
    <w:p w14:paraId="5F712CC0" w14:textId="77777777" w:rsidR="003E6C69" w:rsidRDefault="003E6C69" w:rsidP="00793030">
      <w:pPr>
        <w:pStyle w:val="a6"/>
      </w:pPr>
      <w:r>
        <w:rPr>
          <w:rStyle w:val="a8"/>
        </w:rPr>
        <w:footnoteRef/>
      </w:r>
      <w:r>
        <w:t xml:space="preserve"> В случае наступления страхового случая (</w:t>
      </w:r>
      <w:r w:rsidRPr="00793030">
        <w:t xml:space="preserve">утраты, гибели, недостачи или повреждения предмета Лизинга и </w:t>
      </w:r>
      <w:proofErr w:type="spellStart"/>
      <w:r w:rsidRPr="00793030">
        <w:t>т.д</w:t>
      </w:r>
      <w:proofErr w:type="spellEnd"/>
      <w:r w:rsidRPr="00793030">
        <w:t>)</w:t>
      </w:r>
    </w:p>
  </w:footnote>
  <w:footnote w:id="13">
    <w:p w14:paraId="6757E44D" w14:textId="59E8F871" w:rsidR="003E6C69" w:rsidRDefault="003E6C69">
      <w:pPr>
        <w:pStyle w:val="a6"/>
      </w:pPr>
      <w:r>
        <w:rPr>
          <w:rStyle w:val="a8"/>
        </w:rPr>
        <w:footnoteRef/>
      </w:r>
      <w:r>
        <w:t xml:space="preserve"> В случае предоставления залога по договору Лизинга </w:t>
      </w:r>
    </w:p>
  </w:footnote>
  <w:footnote w:id="14">
    <w:p w14:paraId="13CEB49E" w14:textId="77777777" w:rsidR="003E6C69" w:rsidRDefault="003E6C69" w:rsidP="008253AA">
      <w:pPr>
        <w:pStyle w:val="a6"/>
      </w:pPr>
      <w:r>
        <w:rPr>
          <w:rStyle w:val="a8"/>
        </w:rPr>
        <w:footnoteRef/>
      </w:r>
      <w:r>
        <w:t xml:space="preserve"> В случае предоставления залога по договору Лизинга</w:t>
      </w:r>
    </w:p>
  </w:footnote>
  <w:footnote w:id="15">
    <w:p w14:paraId="7BF3D654" w14:textId="77777777" w:rsidR="003E6C69" w:rsidRPr="00C82DB9" w:rsidRDefault="003E6C69" w:rsidP="00AD6DBC">
      <w:pPr>
        <w:pStyle w:val="a6"/>
        <w:jc w:val="both"/>
      </w:pPr>
      <w:r w:rsidRPr="00C82DB9">
        <w:rPr>
          <w:rStyle w:val="a8"/>
        </w:rPr>
        <w:footnoteRef/>
      </w:r>
      <w:r w:rsidRPr="00C82DB9">
        <w:t xml:space="preserve"> Отдел по управлению рисками, отдел правового обеспечения и экономической безопасности, отдел предоставления поручительств</w:t>
      </w:r>
    </w:p>
  </w:footnote>
  <w:footnote w:id="16">
    <w:p w14:paraId="175BFAB1" w14:textId="77777777" w:rsidR="003E6C69" w:rsidRDefault="003E6C69" w:rsidP="00AA2EA2">
      <w:pPr>
        <w:pStyle w:val="a6"/>
      </w:pPr>
      <w:r>
        <w:rPr>
          <w:rStyle w:val="a8"/>
        </w:rPr>
        <w:footnoteRef/>
      </w:r>
      <w:r>
        <w:t xml:space="preserve"> </w:t>
      </w:r>
      <w:r w:rsidRPr="00C05C89">
        <w:t>наличие обеспечения в виде солидарного поручительства в полном объеме обязательно, независимо от наличия другого обеспечения</w:t>
      </w:r>
    </w:p>
  </w:footnote>
  <w:footnote w:id="17">
    <w:p w14:paraId="1089D8E1" w14:textId="31DC9B7D" w:rsidR="003E6C69" w:rsidRDefault="003E6C69" w:rsidP="00AA2EA2">
      <w:pPr>
        <w:pStyle w:val="a6"/>
      </w:pPr>
      <w:r w:rsidRPr="00692A1C">
        <w:rPr>
          <w:rStyle w:val="a8"/>
          <w:sz w:val="16"/>
          <w:szCs w:val="16"/>
        </w:rPr>
        <w:footnoteRef/>
      </w:r>
      <w:r w:rsidRPr="00692A1C">
        <w:rPr>
          <w:sz w:val="16"/>
          <w:szCs w:val="16"/>
        </w:rPr>
        <w:t xml:space="preserve"> </w:t>
      </w:r>
      <w:r w:rsidRPr="00C7102F">
        <w:rPr>
          <w:sz w:val="16"/>
          <w:szCs w:val="16"/>
        </w:rPr>
        <w:t>в период действия режима повышенной готовности или режима чрезвычайной ситуации на территории Нижегородской области, предельная сумма ответственности Агентства по договору поручительства может отличаться от установленных в настоящей таблице значений, но не может превышать размер, установленный настоящим Регламентом</w:t>
      </w:r>
    </w:p>
  </w:footnote>
  <w:footnote w:id="18">
    <w:p w14:paraId="5393892A" w14:textId="6D0F0669" w:rsidR="003E6C69" w:rsidRPr="00692A1C" w:rsidRDefault="003E6C69">
      <w:pPr>
        <w:pStyle w:val="a6"/>
        <w:rPr>
          <w:sz w:val="16"/>
          <w:szCs w:val="16"/>
        </w:rPr>
      </w:pPr>
      <w:r w:rsidRPr="00692A1C">
        <w:rPr>
          <w:rStyle w:val="a8"/>
          <w:sz w:val="16"/>
          <w:szCs w:val="16"/>
        </w:rPr>
        <w:footnoteRef/>
      </w:r>
      <w:r w:rsidRPr="00692A1C">
        <w:rPr>
          <w:sz w:val="16"/>
          <w:szCs w:val="16"/>
        </w:rPr>
        <w:t xml:space="preserve"> применяется в пределах у</w:t>
      </w:r>
      <w:r>
        <w:rPr>
          <w:sz w:val="16"/>
          <w:szCs w:val="16"/>
        </w:rPr>
        <w:t>становленных Агентством лимитов</w:t>
      </w:r>
    </w:p>
  </w:footnote>
  <w:footnote w:id="19">
    <w:p w14:paraId="43E0FC2A" w14:textId="6186DB11" w:rsidR="00502214" w:rsidRPr="003F7AAA" w:rsidRDefault="00502214" w:rsidP="00502214">
      <w:pPr>
        <w:pStyle w:val="a6"/>
        <w:rPr>
          <w:sz w:val="16"/>
          <w:szCs w:val="16"/>
        </w:rPr>
      </w:pPr>
      <w:r w:rsidRPr="003F7AAA">
        <w:rPr>
          <w:rStyle w:val="a8"/>
          <w:sz w:val="16"/>
          <w:szCs w:val="16"/>
        </w:rPr>
        <w:footnoteRef/>
      </w:r>
      <w:r w:rsidRPr="003F7AAA">
        <w:rPr>
          <w:sz w:val="16"/>
          <w:szCs w:val="16"/>
        </w:rPr>
        <w:t xml:space="preserve"> </w:t>
      </w:r>
      <w:r>
        <w:rPr>
          <w:sz w:val="16"/>
          <w:szCs w:val="16"/>
        </w:rPr>
        <w:t>распространяется на</w:t>
      </w:r>
      <w:r w:rsidR="00B355B5">
        <w:rPr>
          <w:sz w:val="16"/>
          <w:szCs w:val="16"/>
        </w:rPr>
        <w:t xml:space="preserve"> </w:t>
      </w:r>
      <w:r>
        <w:rPr>
          <w:sz w:val="16"/>
          <w:szCs w:val="16"/>
        </w:rPr>
        <w:t xml:space="preserve">договоры поручительства, заключенные ранее 01.03.2022 в обеспечение исполнения договоров, пролонгация срока действия по </w:t>
      </w:r>
      <w:proofErr w:type="gramStart"/>
      <w:r>
        <w:rPr>
          <w:sz w:val="16"/>
          <w:szCs w:val="16"/>
        </w:rPr>
        <w:t>которым  проведена</w:t>
      </w:r>
      <w:proofErr w:type="gramEnd"/>
      <w:r>
        <w:rPr>
          <w:sz w:val="16"/>
          <w:szCs w:val="16"/>
        </w:rPr>
        <w:t xml:space="preserve"> не позднее  30.09.2022г.</w:t>
      </w:r>
    </w:p>
  </w:footnote>
  <w:footnote w:id="20">
    <w:p w14:paraId="1351FA98" w14:textId="7EC463D4" w:rsidR="003E6C69" w:rsidRPr="00A815F7" w:rsidRDefault="003E6C69" w:rsidP="00AA2EA2">
      <w:pPr>
        <w:pStyle w:val="a6"/>
        <w:jc w:val="both"/>
        <w:rPr>
          <w:szCs w:val="16"/>
        </w:rPr>
      </w:pPr>
      <w:r w:rsidRPr="00A815F7">
        <w:rPr>
          <w:rStyle w:val="a8"/>
          <w:szCs w:val="16"/>
        </w:rPr>
        <w:footnoteRef/>
      </w:r>
      <w:r>
        <w:rPr>
          <w:szCs w:val="16"/>
        </w:rPr>
        <w:t xml:space="preserve"> </w:t>
      </w:r>
      <w:proofErr w:type="gramStart"/>
      <w:r w:rsidRPr="00A815F7">
        <w:rPr>
          <w:szCs w:val="16"/>
        </w:rPr>
        <w:t>Размер  ставки</w:t>
      </w:r>
      <w:proofErr w:type="gramEnd"/>
      <w:r w:rsidRPr="00A815F7">
        <w:rPr>
          <w:szCs w:val="16"/>
        </w:rPr>
        <w:t xml:space="preserve"> вознаграждения за предоставление поручительства по новому обязательству под поручительство Агентства  не может быть менее 0,5% годовых. Если условиями действующих регламентов предусмотрена ставка вознаграждения в размере менее 0,75% </w:t>
      </w:r>
      <w:proofErr w:type="gramStart"/>
      <w:r w:rsidRPr="00A815F7">
        <w:rPr>
          <w:szCs w:val="16"/>
        </w:rPr>
        <w:t>годовых,  дополнительное</w:t>
      </w:r>
      <w:proofErr w:type="gramEnd"/>
      <w:r w:rsidRPr="00A815F7">
        <w:rPr>
          <w:szCs w:val="16"/>
        </w:rPr>
        <w:t xml:space="preserve"> снижение ставки вознаграждения не предоставляется.</w:t>
      </w:r>
    </w:p>
    <w:p w14:paraId="4B075E4D" w14:textId="77777777" w:rsidR="003E6C69" w:rsidRPr="005378A7" w:rsidRDefault="003E6C69" w:rsidP="00AA2EA2">
      <w:pPr>
        <w:pStyle w:val="a6"/>
        <w:jc w:val="both"/>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9BF1" w14:textId="77777777" w:rsidR="003E6C69" w:rsidRDefault="003E6C6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CA33DF"/>
    <w:multiLevelType w:val="hybridMultilevel"/>
    <w:tmpl w:val="688646F8"/>
    <w:lvl w:ilvl="0" w:tplc="40625C88">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E02776"/>
    <w:multiLevelType w:val="multilevel"/>
    <w:tmpl w:val="25128966"/>
    <w:lvl w:ilvl="0">
      <w:start w:val="3"/>
      <w:numFmt w:val="decimal"/>
      <w:lvlText w:val="%1"/>
      <w:lvlJc w:val="left"/>
      <w:pPr>
        <w:ind w:left="360" w:hanging="360"/>
      </w:pPr>
    </w:lvl>
    <w:lvl w:ilvl="1">
      <w:start w:val="2"/>
      <w:numFmt w:val="decimal"/>
      <w:lvlText w:val="%1.%2"/>
      <w:lvlJc w:val="left"/>
      <w:pPr>
        <w:ind w:left="1228" w:hanging="360"/>
      </w:pPr>
    </w:lvl>
    <w:lvl w:ilvl="2">
      <w:start w:val="1"/>
      <w:numFmt w:val="decimal"/>
      <w:lvlText w:val="%1.%2.%3"/>
      <w:lvlJc w:val="left"/>
      <w:pPr>
        <w:ind w:left="2456" w:hanging="720"/>
      </w:pPr>
    </w:lvl>
    <w:lvl w:ilvl="3">
      <w:start w:val="1"/>
      <w:numFmt w:val="decimal"/>
      <w:lvlText w:val="%1.%2.%3.%4"/>
      <w:lvlJc w:val="left"/>
      <w:pPr>
        <w:ind w:left="3324" w:hanging="720"/>
      </w:pPr>
    </w:lvl>
    <w:lvl w:ilvl="4">
      <w:start w:val="1"/>
      <w:numFmt w:val="decimal"/>
      <w:lvlText w:val="%1.%2.%3.%4.%5"/>
      <w:lvlJc w:val="left"/>
      <w:pPr>
        <w:ind w:left="4192" w:hanging="720"/>
      </w:pPr>
    </w:lvl>
    <w:lvl w:ilvl="5">
      <w:start w:val="1"/>
      <w:numFmt w:val="decimal"/>
      <w:lvlText w:val="%1.%2.%3.%4.%5.%6"/>
      <w:lvlJc w:val="left"/>
      <w:pPr>
        <w:ind w:left="5420" w:hanging="1080"/>
      </w:pPr>
    </w:lvl>
    <w:lvl w:ilvl="6">
      <w:start w:val="1"/>
      <w:numFmt w:val="decimal"/>
      <w:lvlText w:val="%1.%2.%3.%4.%5.%6.%7"/>
      <w:lvlJc w:val="left"/>
      <w:pPr>
        <w:ind w:left="6288" w:hanging="1080"/>
      </w:pPr>
    </w:lvl>
    <w:lvl w:ilvl="7">
      <w:start w:val="1"/>
      <w:numFmt w:val="decimal"/>
      <w:lvlText w:val="%1.%2.%3.%4.%5.%6.%7.%8"/>
      <w:lvlJc w:val="left"/>
      <w:pPr>
        <w:ind w:left="7516" w:hanging="1440"/>
      </w:pPr>
    </w:lvl>
    <w:lvl w:ilvl="8">
      <w:start w:val="1"/>
      <w:numFmt w:val="decimal"/>
      <w:lvlText w:val="%1.%2.%3.%4.%5.%6.%7.%8.%9"/>
      <w:lvlJc w:val="left"/>
      <w:pPr>
        <w:ind w:left="8384" w:hanging="1440"/>
      </w:pPr>
    </w:lvl>
  </w:abstractNum>
  <w:abstractNum w:abstractNumId="3" w15:restartNumberingAfterBreak="0">
    <w:nsid w:val="0F99040B"/>
    <w:multiLevelType w:val="multilevel"/>
    <w:tmpl w:val="90524158"/>
    <w:lvl w:ilvl="0">
      <w:start w:val="1"/>
      <w:numFmt w:val="decimal"/>
      <w:lvlText w:val="%1."/>
      <w:lvlJc w:val="left"/>
      <w:pPr>
        <w:ind w:left="1080" w:hanging="360"/>
      </w:pPr>
      <w:rPr>
        <w:rFonts w:hint="default"/>
        <w:b/>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ACD7212"/>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1C6621D0"/>
    <w:multiLevelType w:val="hybridMultilevel"/>
    <w:tmpl w:val="46A8F8B2"/>
    <w:lvl w:ilvl="0" w:tplc="73306E56">
      <w:start w:val="4"/>
      <w:numFmt w:val="decimal"/>
      <w:lvlText w:val="%1."/>
      <w:lvlJc w:val="left"/>
      <w:pPr>
        <w:ind w:left="862" w:hanging="360"/>
      </w:pPr>
      <w:rPr>
        <w:rFonts w:hint="default"/>
        <w:color w:val="auto"/>
        <w:sz w:val="22"/>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20DB21B1"/>
    <w:multiLevelType w:val="hybridMultilevel"/>
    <w:tmpl w:val="2FA67CA8"/>
    <w:lvl w:ilvl="0" w:tplc="4B821A2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228B6A8C"/>
    <w:multiLevelType w:val="hybridMultilevel"/>
    <w:tmpl w:val="466282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7E544E2"/>
    <w:multiLevelType w:val="hybridMultilevel"/>
    <w:tmpl w:val="900491F0"/>
    <w:lvl w:ilvl="0" w:tplc="993874E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2BC43066"/>
    <w:multiLevelType w:val="hybridMultilevel"/>
    <w:tmpl w:val="9B6ABC9E"/>
    <w:lvl w:ilvl="0" w:tplc="4B821A2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2CDA5D5A"/>
    <w:multiLevelType w:val="hybridMultilevel"/>
    <w:tmpl w:val="3FF06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0D0C6B"/>
    <w:multiLevelType w:val="multilevel"/>
    <w:tmpl w:val="CB0AF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340F29"/>
    <w:multiLevelType w:val="hybridMultilevel"/>
    <w:tmpl w:val="3F76DB6E"/>
    <w:lvl w:ilvl="0" w:tplc="93524ABA">
      <w:start w:val="1"/>
      <w:numFmt w:val="bullet"/>
      <w:suff w:val="space"/>
      <w:lvlText w:val=""/>
      <w:lvlJc w:val="left"/>
      <w:pPr>
        <w:ind w:left="24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18" w15:restartNumberingAfterBreak="0">
    <w:nsid w:val="35606E30"/>
    <w:multiLevelType w:val="hybridMultilevel"/>
    <w:tmpl w:val="10342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8454DF"/>
    <w:multiLevelType w:val="hybridMultilevel"/>
    <w:tmpl w:val="2FA67CA8"/>
    <w:lvl w:ilvl="0" w:tplc="4B821A24">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EB610D5"/>
    <w:multiLevelType w:val="multilevel"/>
    <w:tmpl w:val="5416314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15:restartNumberingAfterBreak="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23" w15:restartNumberingAfterBreak="0">
    <w:nsid w:val="472A57F1"/>
    <w:multiLevelType w:val="multilevel"/>
    <w:tmpl w:val="73F86878"/>
    <w:lvl w:ilvl="0">
      <w:start w:val="3"/>
      <w:numFmt w:val="decimal"/>
      <w:lvlText w:val="%1."/>
      <w:lvlJc w:val="left"/>
      <w:pPr>
        <w:ind w:left="720" w:hanging="360"/>
      </w:pPr>
      <w:rPr>
        <w:b w:val="0"/>
      </w:rPr>
    </w:lvl>
    <w:lvl w:ilvl="1">
      <w:start w:val="5"/>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15:restartNumberingAfterBreak="0">
    <w:nsid w:val="4BB8058E"/>
    <w:multiLevelType w:val="hybridMultilevel"/>
    <w:tmpl w:val="91F02A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60A0179"/>
    <w:multiLevelType w:val="hybridMultilevel"/>
    <w:tmpl w:val="ECF2A1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29" w15:restartNumberingAfterBreak="0">
    <w:nsid w:val="591B39A4"/>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2" w15:restartNumberingAfterBreak="0">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15:restartNumberingAfterBreak="0">
    <w:nsid w:val="67323781"/>
    <w:multiLevelType w:val="multilevel"/>
    <w:tmpl w:val="12BAD2F0"/>
    <w:lvl w:ilvl="0">
      <w:start w:val="1"/>
      <w:numFmt w:val="bullet"/>
      <w:pStyle w:val="VSM3"/>
      <w:lvlText w:val=""/>
      <w:lvlJc w:val="left"/>
      <w:rPr>
        <w:rFonts w:ascii="Symbol" w:hAnsi="Symbo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7" w15:restartNumberingAfterBreak="0">
    <w:nsid w:val="6EFE56AA"/>
    <w:multiLevelType w:val="hybridMultilevel"/>
    <w:tmpl w:val="2CDEAB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2935456"/>
    <w:multiLevelType w:val="multilevel"/>
    <w:tmpl w:val="CB90E318"/>
    <w:lvl w:ilvl="0">
      <w:start w:val="7"/>
      <w:numFmt w:val="decimal"/>
      <w:lvlText w:val="%1."/>
      <w:lvlJc w:val="left"/>
      <w:pPr>
        <w:ind w:left="1353" w:hanging="360"/>
      </w:pPr>
      <w:rPr>
        <w:rFonts w:hint="default"/>
      </w:rPr>
    </w:lvl>
    <w:lvl w:ilvl="1">
      <w:start w:val="4"/>
      <w:numFmt w:val="decimal"/>
      <w:isLgl/>
      <w:lvlText w:val="%1.%2."/>
      <w:lvlJc w:val="left"/>
      <w:pPr>
        <w:ind w:left="1830" w:hanging="1110"/>
      </w:pPr>
      <w:rPr>
        <w:rFonts w:hint="default"/>
        <w:b/>
      </w:rPr>
    </w:lvl>
    <w:lvl w:ilvl="2">
      <w:start w:val="1"/>
      <w:numFmt w:val="decimal"/>
      <w:isLgl/>
      <w:lvlText w:val="%1.%2.%3."/>
      <w:lvlJc w:val="left"/>
      <w:pPr>
        <w:ind w:left="1830" w:hanging="1110"/>
      </w:pPr>
      <w:rPr>
        <w:rFonts w:hint="default"/>
        <w:b/>
      </w:rPr>
    </w:lvl>
    <w:lvl w:ilvl="3">
      <w:start w:val="1"/>
      <w:numFmt w:val="decimal"/>
      <w:isLgl/>
      <w:lvlText w:val="%1.%2.%3.%4."/>
      <w:lvlJc w:val="left"/>
      <w:pPr>
        <w:ind w:left="1830" w:hanging="1110"/>
      </w:pPr>
      <w:rPr>
        <w:rFonts w:hint="default"/>
        <w:b/>
      </w:rPr>
    </w:lvl>
    <w:lvl w:ilvl="4">
      <w:start w:val="1"/>
      <w:numFmt w:val="decimal"/>
      <w:isLgl/>
      <w:lvlText w:val="%1.%2.%3.%4.%5."/>
      <w:lvlJc w:val="left"/>
      <w:pPr>
        <w:ind w:left="1830" w:hanging="1110"/>
      </w:pPr>
      <w:rPr>
        <w:rFonts w:hint="default"/>
        <w:b/>
      </w:rPr>
    </w:lvl>
    <w:lvl w:ilvl="5">
      <w:start w:val="1"/>
      <w:numFmt w:val="decimal"/>
      <w:isLgl/>
      <w:lvlText w:val="%1.%2.%3.%4.%5.%6."/>
      <w:lvlJc w:val="left"/>
      <w:pPr>
        <w:ind w:left="1830" w:hanging="111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9" w15:restartNumberingAfterBreak="0">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1" w15:restartNumberingAfterBreak="0">
    <w:nsid w:val="7AA972FB"/>
    <w:multiLevelType w:val="hybridMultilevel"/>
    <w:tmpl w:val="FDB82D34"/>
    <w:lvl w:ilvl="0" w:tplc="134000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C423320"/>
    <w:multiLevelType w:val="hybridMultilevel"/>
    <w:tmpl w:val="E6783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1276790387">
    <w:abstractNumId w:val="16"/>
  </w:num>
  <w:num w:numId="2" w16cid:durableId="1114059314">
    <w:abstractNumId w:val="25"/>
  </w:num>
  <w:num w:numId="3" w16cid:durableId="388650443">
    <w:abstractNumId w:val="35"/>
  </w:num>
  <w:num w:numId="4" w16cid:durableId="1320302655">
    <w:abstractNumId w:val="43"/>
  </w:num>
  <w:num w:numId="5" w16cid:durableId="12740489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3279700">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14260365">
    <w:abstractNumId w:val="28"/>
    <w:lvlOverride w:ilvl="0">
      <w:startOverride w:val="1"/>
    </w:lvlOverride>
  </w:num>
  <w:num w:numId="8" w16cid:durableId="419566553">
    <w:abstractNumId w:val="5"/>
  </w:num>
  <w:num w:numId="9" w16cid:durableId="1192307343">
    <w:abstractNumId w:val="40"/>
  </w:num>
  <w:num w:numId="10" w16cid:durableId="199519076">
    <w:abstractNumId w:val="31"/>
  </w:num>
  <w:num w:numId="11" w16cid:durableId="1413158942">
    <w:abstractNumId w:val="37"/>
  </w:num>
  <w:num w:numId="12" w16cid:durableId="7757168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1501559">
    <w:abstractNumId w:val="34"/>
  </w:num>
  <w:num w:numId="14" w16cid:durableId="690767438">
    <w:abstractNumId w:val="26"/>
  </w:num>
  <w:num w:numId="15" w16cid:durableId="63650681">
    <w:abstractNumId w:val="21"/>
  </w:num>
  <w:num w:numId="16" w16cid:durableId="1922793027">
    <w:abstractNumId w:val="30"/>
  </w:num>
  <w:num w:numId="17" w16cid:durableId="638608291">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4578334">
    <w:abstractNumId w:val="32"/>
  </w:num>
  <w:num w:numId="19" w16cid:durableId="636298779">
    <w:abstractNumId w:val="13"/>
  </w:num>
  <w:num w:numId="20" w16cid:durableId="1552034979">
    <w:abstractNumId w:val="29"/>
  </w:num>
  <w:num w:numId="21" w16cid:durableId="1753744042">
    <w:abstractNumId w:val="6"/>
  </w:num>
  <w:num w:numId="22" w16cid:durableId="1429303874">
    <w:abstractNumId w:val="31"/>
  </w:num>
  <w:num w:numId="23" w16cid:durableId="149097438">
    <w:abstractNumId w:val="16"/>
  </w:num>
  <w:num w:numId="24" w16cid:durableId="13269346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0018889">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4809304">
    <w:abstractNumId w:val="35"/>
  </w:num>
  <w:num w:numId="27" w16cid:durableId="375080869">
    <w:abstractNumId w:val="39"/>
  </w:num>
  <w:num w:numId="28" w16cid:durableId="283662755">
    <w:abstractNumId w:val="20"/>
  </w:num>
  <w:num w:numId="29" w16cid:durableId="1092320631">
    <w:abstractNumId w:val="36"/>
  </w:num>
  <w:num w:numId="30" w16cid:durableId="21088457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71100416">
    <w:abstractNumId w:val="38"/>
  </w:num>
  <w:num w:numId="32" w16cid:durableId="900289651">
    <w:abstractNumId w:val="1"/>
  </w:num>
  <w:num w:numId="33" w16cid:durableId="1637953612">
    <w:abstractNumId w:val="2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08770716">
    <w:abstractNumId w:val="24"/>
  </w:num>
  <w:num w:numId="35" w16cid:durableId="2104640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8273301">
    <w:abstractNumId w:val="3"/>
  </w:num>
  <w:num w:numId="37" w16cid:durableId="1589583030">
    <w:abstractNumId w:val="41"/>
  </w:num>
  <w:num w:numId="38" w16cid:durableId="1507670676">
    <w:abstractNumId w:val="11"/>
  </w:num>
  <w:num w:numId="39" w16cid:durableId="2077311420">
    <w:abstractNumId w:val="2"/>
  </w:num>
  <w:num w:numId="40" w16cid:durableId="1087964331">
    <w:abstractNumId w:val="9"/>
  </w:num>
  <w:num w:numId="41" w16cid:durableId="475341703">
    <w:abstractNumId w:val="33"/>
  </w:num>
  <w:num w:numId="42" w16cid:durableId="2062552605">
    <w:abstractNumId w:val="4"/>
  </w:num>
  <w:num w:numId="43" w16cid:durableId="516584664">
    <w:abstractNumId w:val="14"/>
  </w:num>
  <w:num w:numId="44" w16cid:durableId="652369435">
    <w:abstractNumId w:val="18"/>
  </w:num>
  <w:num w:numId="45" w16cid:durableId="207380538">
    <w:abstractNumId w:val="42"/>
  </w:num>
  <w:num w:numId="46" w16cid:durableId="207569872">
    <w:abstractNumId w:val="7"/>
  </w:num>
  <w:num w:numId="47" w16cid:durableId="1039355127">
    <w:abstractNumId w:val="12"/>
  </w:num>
  <w:num w:numId="48" w16cid:durableId="1825395045">
    <w:abstractNumId w:val="19"/>
  </w:num>
  <w:num w:numId="49" w16cid:durableId="26465880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E2"/>
    <w:rsid w:val="00000362"/>
    <w:rsid w:val="00001116"/>
    <w:rsid w:val="000011DA"/>
    <w:rsid w:val="00001430"/>
    <w:rsid w:val="00001698"/>
    <w:rsid w:val="00001EEB"/>
    <w:rsid w:val="00002D45"/>
    <w:rsid w:val="00003883"/>
    <w:rsid w:val="00004979"/>
    <w:rsid w:val="00005367"/>
    <w:rsid w:val="00005969"/>
    <w:rsid w:val="000059B9"/>
    <w:rsid w:val="00006747"/>
    <w:rsid w:val="00006E01"/>
    <w:rsid w:val="000070E6"/>
    <w:rsid w:val="00007270"/>
    <w:rsid w:val="000078D3"/>
    <w:rsid w:val="00007D0C"/>
    <w:rsid w:val="000109B3"/>
    <w:rsid w:val="00011186"/>
    <w:rsid w:val="00011755"/>
    <w:rsid w:val="00011B0D"/>
    <w:rsid w:val="00012759"/>
    <w:rsid w:val="00013A7E"/>
    <w:rsid w:val="00013D84"/>
    <w:rsid w:val="00014446"/>
    <w:rsid w:val="00015BA6"/>
    <w:rsid w:val="00016C17"/>
    <w:rsid w:val="00016D03"/>
    <w:rsid w:val="00017895"/>
    <w:rsid w:val="00017EC7"/>
    <w:rsid w:val="00020115"/>
    <w:rsid w:val="0002028F"/>
    <w:rsid w:val="00020D68"/>
    <w:rsid w:val="00021265"/>
    <w:rsid w:val="00021942"/>
    <w:rsid w:val="000219F8"/>
    <w:rsid w:val="00022D85"/>
    <w:rsid w:val="00024603"/>
    <w:rsid w:val="00027A7A"/>
    <w:rsid w:val="00027BBA"/>
    <w:rsid w:val="00031B01"/>
    <w:rsid w:val="00031BEE"/>
    <w:rsid w:val="00031D6A"/>
    <w:rsid w:val="0003224B"/>
    <w:rsid w:val="000325FD"/>
    <w:rsid w:val="000326AB"/>
    <w:rsid w:val="00032D67"/>
    <w:rsid w:val="00033653"/>
    <w:rsid w:val="0003446B"/>
    <w:rsid w:val="00035149"/>
    <w:rsid w:val="000354C1"/>
    <w:rsid w:val="00035761"/>
    <w:rsid w:val="000359E4"/>
    <w:rsid w:val="00036B67"/>
    <w:rsid w:val="00037642"/>
    <w:rsid w:val="00037D60"/>
    <w:rsid w:val="0004045F"/>
    <w:rsid w:val="00041504"/>
    <w:rsid w:val="000419F5"/>
    <w:rsid w:val="0004210C"/>
    <w:rsid w:val="0004353F"/>
    <w:rsid w:val="000443A2"/>
    <w:rsid w:val="0004527A"/>
    <w:rsid w:val="000452CD"/>
    <w:rsid w:val="00046077"/>
    <w:rsid w:val="00046CF0"/>
    <w:rsid w:val="0004770F"/>
    <w:rsid w:val="00047A16"/>
    <w:rsid w:val="00047ACA"/>
    <w:rsid w:val="00050044"/>
    <w:rsid w:val="00050394"/>
    <w:rsid w:val="00050797"/>
    <w:rsid w:val="000507E1"/>
    <w:rsid w:val="000514CC"/>
    <w:rsid w:val="00051591"/>
    <w:rsid w:val="00051DC4"/>
    <w:rsid w:val="0005226E"/>
    <w:rsid w:val="00052932"/>
    <w:rsid w:val="0005315F"/>
    <w:rsid w:val="00054D63"/>
    <w:rsid w:val="00055377"/>
    <w:rsid w:val="00055729"/>
    <w:rsid w:val="00055B1B"/>
    <w:rsid w:val="00057006"/>
    <w:rsid w:val="000601A5"/>
    <w:rsid w:val="00060A0B"/>
    <w:rsid w:val="00060B7C"/>
    <w:rsid w:val="00060FED"/>
    <w:rsid w:val="00061249"/>
    <w:rsid w:val="00061825"/>
    <w:rsid w:val="00062FB7"/>
    <w:rsid w:val="0006309E"/>
    <w:rsid w:val="00063485"/>
    <w:rsid w:val="00063948"/>
    <w:rsid w:val="00065A77"/>
    <w:rsid w:val="0006626E"/>
    <w:rsid w:val="00067776"/>
    <w:rsid w:val="0006790E"/>
    <w:rsid w:val="00070A4C"/>
    <w:rsid w:val="00070B08"/>
    <w:rsid w:val="00071A53"/>
    <w:rsid w:val="000722A5"/>
    <w:rsid w:val="0007233D"/>
    <w:rsid w:val="00072BCC"/>
    <w:rsid w:val="00072FBE"/>
    <w:rsid w:val="0007344A"/>
    <w:rsid w:val="00073BA9"/>
    <w:rsid w:val="00074132"/>
    <w:rsid w:val="00074294"/>
    <w:rsid w:val="00074945"/>
    <w:rsid w:val="00075898"/>
    <w:rsid w:val="00075DB2"/>
    <w:rsid w:val="00076250"/>
    <w:rsid w:val="000771F2"/>
    <w:rsid w:val="00077470"/>
    <w:rsid w:val="000808F9"/>
    <w:rsid w:val="00080AA2"/>
    <w:rsid w:val="00080DD3"/>
    <w:rsid w:val="0008154A"/>
    <w:rsid w:val="00081756"/>
    <w:rsid w:val="00081786"/>
    <w:rsid w:val="00081798"/>
    <w:rsid w:val="00081AE2"/>
    <w:rsid w:val="00082404"/>
    <w:rsid w:val="00082BBC"/>
    <w:rsid w:val="00082C1F"/>
    <w:rsid w:val="000836C4"/>
    <w:rsid w:val="00085106"/>
    <w:rsid w:val="000852F5"/>
    <w:rsid w:val="000853D9"/>
    <w:rsid w:val="00085469"/>
    <w:rsid w:val="0008552C"/>
    <w:rsid w:val="00085EE5"/>
    <w:rsid w:val="00086299"/>
    <w:rsid w:val="0008674F"/>
    <w:rsid w:val="00086C0A"/>
    <w:rsid w:val="000872E0"/>
    <w:rsid w:val="000874CA"/>
    <w:rsid w:val="000877E9"/>
    <w:rsid w:val="00087FEB"/>
    <w:rsid w:val="00090B9B"/>
    <w:rsid w:val="00090D41"/>
    <w:rsid w:val="0009277B"/>
    <w:rsid w:val="00092AF2"/>
    <w:rsid w:val="0009340B"/>
    <w:rsid w:val="00093BC8"/>
    <w:rsid w:val="00093FD7"/>
    <w:rsid w:val="00094B8F"/>
    <w:rsid w:val="0009538C"/>
    <w:rsid w:val="00095981"/>
    <w:rsid w:val="000960A5"/>
    <w:rsid w:val="00096AD1"/>
    <w:rsid w:val="00096BA8"/>
    <w:rsid w:val="00097747"/>
    <w:rsid w:val="000A0DC8"/>
    <w:rsid w:val="000A1E80"/>
    <w:rsid w:val="000A20F6"/>
    <w:rsid w:val="000A22DA"/>
    <w:rsid w:val="000A2638"/>
    <w:rsid w:val="000A3259"/>
    <w:rsid w:val="000A34EA"/>
    <w:rsid w:val="000A4215"/>
    <w:rsid w:val="000A5158"/>
    <w:rsid w:val="000A6C60"/>
    <w:rsid w:val="000A7427"/>
    <w:rsid w:val="000A7FE4"/>
    <w:rsid w:val="000B0DFA"/>
    <w:rsid w:val="000B1B25"/>
    <w:rsid w:val="000B2A42"/>
    <w:rsid w:val="000B2FA4"/>
    <w:rsid w:val="000B318A"/>
    <w:rsid w:val="000B374D"/>
    <w:rsid w:val="000B4703"/>
    <w:rsid w:val="000B4ACD"/>
    <w:rsid w:val="000B5D75"/>
    <w:rsid w:val="000B7906"/>
    <w:rsid w:val="000B7D16"/>
    <w:rsid w:val="000C009F"/>
    <w:rsid w:val="000C0509"/>
    <w:rsid w:val="000C05BE"/>
    <w:rsid w:val="000C1B85"/>
    <w:rsid w:val="000C226C"/>
    <w:rsid w:val="000C25F4"/>
    <w:rsid w:val="000C4848"/>
    <w:rsid w:val="000C5EE8"/>
    <w:rsid w:val="000C5F80"/>
    <w:rsid w:val="000C6002"/>
    <w:rsid w:val="000C7901"/>
    <w:rsid w:val="000C7FEA"/>
    <w:rsid w:val="000D0B7F"/>
    <w:rsid w:val="000D0E9F"/>
    <w:rsid w:val="000D1BEB"/>
    <w:rsid w:val="000D1C5D"/>
    <w:rsid w:val="000D1D26"/>
    <w:rsid w:val="000D1EAA"/>
    <w:rsid w:val="000D2125"/>
    <w:rsid w:val="000D22ED"/>
    <w:rsid w:val="000D2652"/>
    <w:rsid w:val="000D378C"/>
    <w:rsid w:val="000D497D"/>
    <w:rsid w:val="000D4AD3"/>
    <w:rsid w:val="000D53C9"/>
    <w:rsid w:val="000D5497"/>
    <w:rsid w:val="000D5BF3"/>
    <w:rsid w:val="000D645B"/>
    <w:rsid w:val="000D6EB1"/>
    <w:rsid w:val="000D6F4B"/>
    <w:rsid w:val="000D74D3"/>
    <w:rsid w:val="000D7A1C"/>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4D82"/>
    <w:rsid w:val="000E56A9"/>
    <w:rsid w:val="000E6286"/>
    <w:rsid w:val="000E7AC8"/>
    <w:rsid w:val="000E7DDD"/>
    <w:rsid w:val="000F0AB0"/>
    <w:rsid w:val="000F1196"/>
    <w:rsid w:val="000F2519"/>
    <w:rsid w:val="000F3A85"/>
    <w:rsid w:val="000F3C48"/>
    <w:rsid w:val="000F3FB2"/>
    <w:rsid w:val="000F4078"/>
    <w:rsid w:val="000F5747"/>
    <w:rsid w:val="000F5798"/>
    <w:rsid w:val="000F612F"/>
    <w:rsid w:val="000F62BA"/>
    <w:rsid w:val="000F6373"/>
    <w:rsid w:val="000F645B"/>
    <w:rsid w:val="000F6956"/>
    <w:rsid w:val="000F69F6"/>
    <w:rsid w:val="000F6F38"/>
    <w:rsid w:val="000F7F81"/>
    <w:rsid w:val="00100F1B"/>
    <w:rsid w:val="00101481"/>
    <w:rsid w:val="001017A2"/>
    <w:rsid w:val="00101D44"/>
    <w:rsid w:val="00101FB9"/>
    <w:rsid w:val="00102A68"/>
    <w:rsid w:val="00103004"/>
    <w:rsid w:val="00105136"/>
    <w:rsid w:val="001058D7"/>
    <w:rsid w:val="001058E8"/>
    <w:rsid w:val="0010650E"/>
    <w:rsid w:val="00110921"/>
    <w:rsid w:val="00110B50"/>
    <w:rsid w:val="001111A1"/>
    <w:rsid w:val="0011217E"/>
    <w:rsid w:val="001126AE"/>
    <w:rsid w:val="00113F5B"/>
    <w:rsid w:val="001142EE"/>
    <w:rsid w:val="00114548"/>
    <w:rsid w:val="00115E3F"/>
    <w:rsid w:val="00116133"/>
    <w:rsid w:val="001166C0"/>
    <w:rsid w:val="00116C8F"/>
    <w:rsid w:val="00117C60"/>
    <w:rsid w:val="00117DAD"/>
    <w:rsid w:val="00117F78"/>
    <w:rsid w:val="001200AF"/>
    <w:rsid w:val="001202A4"/>
    <w:rsid w:val="00121C36"/>
    <w:rsid w:val="001246D9"/>
    <w:rsid w:val="00124780"/>
    <w:rsid w:val="001250EB"/>
    <w:rsid w:val="001267E4"/>
    <w:rsid w:val="00126A91"/>
    <w:rsid w:val="00126BB9"/>
    <w:rsid w:val="00126DC8"/>
    <w:rsid w:val="001275E3"/>
    <w:rsid w:val="001300C6"/>
    <w:rsid w:val="001302C6"/>
    <w:rsid w:val="001305CC"/>
    <w:rsid w:val="0013094B"/>
    <w:rsid w:val="00130B25"/>
    <w:rsid w:val="00130F02"/>
    <w:rsid w:val="00131C9D"/>
    <w:rsid w:val="00132092"/>
    <w:rsid w:val="001324E8"/>
    <w:rsid w:val="00134B7D"/>
    <w:rsid w:val="00134ECC"/>
    <w:rsid w:val="00135F3A"/>
    <w:rsid w:val="001362E7"/>
    <w:rsid w:val="00136AA3"/>
    <w:rsid w:val="00137F68"/>
    <w:rsid w:val="0014072C"/>
    <w:rsid w:val="00140C10"/>
    <w:rsid w:val="001424DF"/>
    <w:rsid w:val="001426EF"/>
    <w:rsid w:val="0014430E"/>
    <w:rsid w:val="00145DAD"/>
    <w:rsid w:val="00147AE8"/>
    <w:rsid w:val="00147B52"/>
    <w:rsid w:val="00147D2D"/>
    <w:rsid w:val="001507A7"/>
    <w:rsid w:val="001515F0"/>
    <w:rsid w:val="001520F6"/>
    <w:rsid w:val="00152D82"/>
    <w:rsid w:val="001564CF"/>
    <w:rsid w:val="00156F58"/>
    <w:rsid w:val="001571C5"/>
    <w:rsid w:val="00157E5C"/>
    <w:rsid w:val="001601B3"/>
    <w:rsid w:val="00160932"/>
    <w:rsid w:val="00160A0F"/>
    <w:rsid w:val="0016116A"/>
    <w:rsid w:val="00161490"/>
    <w:rsid w:val="00161816"/>
    <w:rsid w:val="00161F35"/>
    <w:rsid w:val="0016219F"/>
    <w:rsid w:val="001627FD"/>
    <w:rsid w:val="001632A8"/>
    <w:rsid w:val="001637EE"/>
    <w:rsid w:val="00164144"/>
    <w:rsid w:val="001656AC"/>
    <w:rsid w:val="0016683F"/>
    <w:rsid w:val="00166E77"/>
    <w:rsid w:val="00167777"/>
    <w:rsid w:val="0016783D"/>
    <w:rsid w:val="001709C6"/>
    <w:rsid w:val="00170B34"/>
    <w:rsid w:val="00170F11"/>
    <w:rsid w:val="0017135F"/>
    <w:rsid w:val="001721E5"/>
    <w:rsid w:val="001756B6"/>
    <w:rsid w:val="0017617D"/>
    <w:rsid w:val="0017730F"/>
    <w:rsid w:val="00177554"/>
    <w:rsid w:val="00180167"/>
    <w:rsid w:val="0018033A"/>
    <w:rsid w:val="00180377"/>
    <w:rsid w:val="00180918"/>
    <w:rsid w:val="00180C7A"/>
    <w:rsid w:val="00181B11"/>
    <w:rsid w:val="001827CF"/>
    <w:rsid w:val="00185BB2"/>
    <w:rsid w:val="00186243"/>
    <w:rsid w:val="00186B66"/>
    <w:rsid w:val="00187132"/>
    <w:rsid w:val="001874F3"/>
    <w:rsid w:val="00187BEF"/>
    <w:rsid w:val="0019047B"/>
    <w:rsid w:val="001905D9"/>
    <w:rsid w:val="001906AA"/>
    <w:rsid w:val="001909AF"/>
    <w:rsid w:val="00191536"/>
    <w:rsid w:val="00191B35"/>
    <w:rsid w:val="00193A5E"/>
    <w:rsid w:val="0019409B"/>
    <w:rsid w:val="00195868"/>
    <w:rsid w:val="0019599A"/>
    <w:rsid w:val="00195DF8"/>
    <w:rsid w:val="001A00F0"/>
    <w:rsid w:val="001A0CD1"/>
    <w:rsid w:val="001A1168"/>
    <w:rsid w:val="001A15B2"/>
    <w:rsid w:val="001A1E3B"/>
    <w:rsid w:val="001A2428"/>
    <w:rsid w:val="001A2C0F"/>
    <w:rsid w:val="001A2DE3"/>
    <w:rsid w:val="001A2E02"/>
    <w:rsid w:val="001A3E6E"/>
    <w:rsid w:val="001A4CFF"/>
    <w:rsid w:val="001A4F60"/>
    <w:rsid w:val="001A52D7"/>
    <w:rsid w:val="001A5D8D"/>
    <w:rsid w:val="001A61DD"/>
    <w:rsid w:val="001A659E"/>
    <w:rsid w:val="001B0DF8"/>
    <w:rsid w:val="001B1D84"/>
    <w:rsid w:val="001B1EEC"/>
    <w:rsid w:val="001B45AB"/>
    <w:rsid w:val="001B46DB"/>
    <w:rsid w:val="001B6E7F"/>
    <w:rsid w:val="001B73ED"/>
    <w:rsid w:val="001B7457"/>
    <w:rsid w:val="001B7B32"/>
    <w:rsid w:val="001B7EDB"/>
    <w:rsid w:val="001C0C36"/>
    <w:rsid w:val="001C1369"/>
    <w:rsid w:val="001C3193"/>
    <w:rsid w:val="001C3827"/>
    <w:rsid w:val="001C4CF2"/>
    <w:rsid w:val="001C5D3F"/>
    <w:rsid w:val="001C62B5"/>
    <w:rsid w:val="001C6678"/>
    <w:rsid w:val="001C78D4"/>
    <w:rsid w:val="001C7AC5"/>
    <w:rsid w:val="001D162D"/>
    <w:rsid w:val="001D4282"/>
    <w:rsid w:val="001D4692"/>
    <w:rsid w:val="001D499E"/>
    <w:rsid w:val="001D4C0D"/>
    <w:rsid w:val="001D4F80"/>
    <w:rsid w:val="001D61D9"/>
    <w:rsid w:val="001D6300"/>
    <w:rsid w:val="001D6401"/>
    <w:rsid w:val="001D6523"/>
    <w:rsid w:val="001D7E1F"/>
    <w:rsid w:val="001E0A7A"/>
    <w:rsid w:val="001E13EF"/>
    <w:rsid w:val="001E18B5"/>
    <w:rsid w:val="001E29E2"/>
    <w:rsid w:val="001E3287"/>
    <w:rsid w:val="001E4E19"/>
    <w:rsid w:val="001E54C5"/>
    <w:rsid w:val="001E76BC"/>
    <w:rsid w:val="001F0BAB"/>
    <w:rsid w:val="001F1397"/>
    <w:rsid w:val="001F13DE"/>
    <w:rsid w:val="001F29DF"/>
    <w:rsid w:val="001F2D2C"/>
    <w:rsid w:val="001F3746"/>
    <w:rsid w:val="001F3DB6"/>
    <w:rsid w:val="001F565A"/>
    <w:rsid w:val="001F5801"/>
    <w:rsid w:val="001F5C9F"/>
    <w:rsid w:val="001F62E3"/>
    <w:rsid w:val="001F74DE"/>
    <w:rsid w:val="001F75A6"/>
    <w:rsid w:val="001F7611"/>
    <w:rsid w:val="001F768F"/>
    <w:rsid w:val="00200290"/>
    <w:rsid w:val="002002E0"/>
    <w:rsid w:val="0020048C"/>
    <w:rsid w:val="00200530"/>
    <w:rsid w:val="00200E30"/>
    <w:rsid w:val="0020239B"/>
    <w:rsid w:val="002024AC"/>
    <w:rsid w:val="00202566"/>
    <w:rsid w:val="00202736"/>
    <w:rsid w:val="00202BCC"/>
    <w:rsid w:val="00203615"/>
    <w:rsid w:val="0020370D"/>
    <w:rsid w:val="00203DAE"/>
    <w:rsid w:val="0020457C"/>
    <w:rsid w:val="00204A00"/>
    <w:rsid w:val="00205EDB"/>
    <w:rsid w:val="00206512"/>
    <w:rsid w:val="00206642"/>
    <w:rsid w:val="00206985"/>
    <w:rsid w:val="00206D6A"/>
    <w:rsid w:val="002073D7"/>
    <w:rsid w:val="00207FB6"/>
    <w:rsid w:val="002109A2"/>
    <w:rsid w:val="00210D5C"/>
    <w:rsid w:val="00211790"/>
    <w:rsid w:val="002122D2"/>
    <w:rsid w:val="00213D83"/>
    <w:rsid w:val="0021410E"/>
    <w:rsid w:val="00214147"/>
    <w:rsid w:val="00214DBB"/>
    <w:rsid w:val="00216DE9"/>
    <w:rsid w:val="002178AF"/>
    <w:rsid w:val="002201F0"/>
    <w:rsid w:val="00220524"/>
    <w:rsid w:val="00220B2C"/>
    <w:rsid w:val="00220DC0"/>
    <w:rsid w:val="00221010"/>
    <w:rsid w:val="002213E2"/>
    <w:rsid w:val="00221413"/>
    <w:rsid w:val="00222CB6"/>
    <w:rsid w:val="00222E1A"/>
    <w:rsid w:val="002235B5"/>
    <w:rsid w:val="0022602F"/>
    <w:rsid w:val="0022640E"/>
    <w:rsid w:val="00226EA0"/>
    <w:rsid w:val="00227034"/>
    <w:rsid w:val="0022771A"/>
    <w:rsid w:val="00230274"/>
    <w:rsid w:val="00231148"/>
    <w:rsid w:val="00231AB0"/>
    <w:rsid w:val="00231BEA"/>
    <w:rsid w:val="00232EF5"/>
    <w:rsid w:val="00233386"/>
    <w:rsid w:val="00234789"/>
    <w:rsid w:val="00235646"/>
    <w:rsid w:val="00236A69"/>
    <w:rsid w:val="00237C9F"/>
    <w:rsid w:val="0024037E"/>
    <w:rsid w:val="00240BE6"/>
    <w:rsid w:val="00240FDF"/>
    <w:rsid w:val="00241256"/>
    <w:rsid w:val="002412BC"/>
    <w:rsid w:val="002414F6"/>
    <w:rsid w:val="00241A8F"/>
    <w:rsid w:val="002420B5"/>
    <w:rsid w:val="00242881"/>
    <w:rsid w:val="00243558"/>
    <w:rsid w:val="002443E3"/>
    <w:rsid w:val="002444FB"/>
    <w:rsid w:val="00244643"/>
    <w:rsid w:val="0024484F"/>
    <w:rsid w:val="00245422"/>
    <w:rsid w:val="0024594E"/>
    <w:rsid w:val="00245B13"/>
    <w:rsid w:val="002462B0"/>
    <w:rsid w:val="002463B3"/>
    <w:rsid w:val="00247630"/>
    <w:rsid w:val="0025083F"/>
    <w:rsid w:val="00250F00"/>
    <w:rsid w:val="002521B3"/>
    <w:rsid w:val="00252C56"/>
    <w:rsid w:val="00253D45"/>
    <w:rsid w:val="0025538E"/>
    <w:rsid w:val="00256998"/>
    <w:rsid w:val="00256A54"/>
    <w:rsid w:val="00256AE0"/>
    <w:rsid w:val="00256D6D"/>
    <w:rsid w:val="00260F3E"/>
    <w:rsid w:val="00262080"/>
    <w:rsid w:val="00263A26"/>
    <w:rsid w:val="00263ACD"/>
    <w:rsid w:val="00263CA4"/>
    <w:rsid w:val="00264C0F"/>
    <w:rsid w:val="00265C0B"/>
    <w:rsid w:val="002662F9"/>
    <w:rsid w:val="00266499"/>
    <w:rsid w:val="00266C73"/>
    <w:rsid w:val="002673CC"/>
    <w:rsid w:val="00272DE4"/>
    <w:rsid w:val="002736E7"/>
    <w:rsid w:val="00273D85"/>
    <w:rsid w:val="002741AC"/>
    <w:rsid w:val="00274606"/>
    <w:rsid w:val="00274905"/>
    <w:rsid w:val="00274F64"/>
    <w:rsid w:val="002750F0"/>
    <w:rsid w:val="002752AE"/>
    <w:rsid w:val="002758D2"/>
    <w:rsid w:val="00280140"/>
    <w:rsid w:val="002801B7"/>
    <w:rsid w:val="00280E78"/>
    <w:rsid w:val="00280F1E"/>
    <w:rsid w:val="0028128F"/>
    <w:rsid w:val="00281E54"/>
    <w:rsid w:val="002826C9"/>
    <w:rsid w:val="0028283D"/>
    <w:rsid w:val="0028342F"/>
    <w:rsid w:val="002835C9"/>
    <w:rsid w:val="00284187"/>
    <w:rsid w:val="002846EF"/>
    <w:rsid w:val="0028525A"/>
    <w:rsid w:val="0028695E"/>
    <w:rsid w:val="00286AAC"/>
    <w:rsid w:val="00286E6E"/>
    <w:rsid w:val="00287926"/>
    <w:rsid w:val="00287F05"/>
    <w:rsid w:val="00290CA1"/>
    <w:rsid w:val="00291297"/>
    <w:rsid w:val="00291659"/>
    <w:rsid w:val="002918D1"/>
    <w:rsid w:val="00291FD1"/>
    <w:rsid w:val="002927C3"/>
    <w:rsid w:val="00292CA2"/>
    <w:rsid w:val="00292E35"/>
    <w:rsid w:val="00292F46"/>
    <w:rsid w:val="00293462"/>
    <w:rsid w:val="0029381F"/>
    <w:rsid w:val="002942EF"/>
    <w:rsid w:val="002942F7"/>
    <w:rsid w:val="00294316"/>
    <w:rsid w:val="002949F5"/>
    <w:rsid w:val="00295802"/>
    <w:rsid w:val="00296689"/>
    <w:rsid w:val="002973D5"/>
    <w:rsid w:val="00297BD4"/>
    <w:rsid w:val="002A0A3A"/>
    <w:rsid w:val="002A0DAD"/>
    <w:rsid w:val="002A163F"/>
    <w:rsid w:val="002A172B"/>
    <w:rsid w:val="002A2B37"/>
    <w:rsid w:val="002A2D06"/>
    <w:rsid w:val="002A340E"/>
    <w:rsid w:val="002A3469"/>
    <w:rsid w:val="002A394D"/>
    <w:rsid w:val="002A3B3B"/>
    <w:rsid w:val="002A40B3"/>
    <w:rsid w:val="002A4C3F"/>
    <w:rsid w:val="002A5A9E"/>
    <w:rsid w:val="002A6982"/>
    <w:rsid w:val="002A6FB8"/>
    <w:rsid w:val="002A7E03"/>
    <w:rsid w:val="002B0E07"/>
    <w:rsid w:val="002B0ED2"/>
    <w:rsid w:val="002B1BCA"/>
    <w:rsid w:val="002B2049"/>
    <w:rsid w:val="002B3999"/>
    <w:rsid w:val="002B5D34"/>
    <w:rsid w:val="002B68F2"/>
    <w:rsid w:val="002B6E3D"/>
    <w:rsid w:val="002B7975"/>
    <w:rsid w:val="002C03DA"/>
    <w:rsid w:val="002C066C"/>
    <w:rsid w:val="002C090F"/>
    <w:rsid w:val="002C263D"/>
    <w:rsid w:val="002C4609"/>
    <w:rsid w:val="002D05DF"/>
    <w:rsid w:val="002D0D50"/>
    <w:rsid w:val="002D163F"/>
    <w:rsid w:val="002D1907"/>
    <w:rsid w:val="002D1DC4"/>
    <w:rsid w:val="002D288E"/>
    <w:rsid w:val="002D35AF"/>
    <w:rsid w:val="002D52E8"/>
    <w:rsid w:val="002D6A9E"/>
    <w:rsid w:val="002D75D1"/>
    <w:rsid w:val="002D7978"/>
    <w:rsid w:val="002D7CA6"/>
    <w:rsid w:val="002D7E5A"/>
    <w:rsid w:val="002E03B2"/>
    <w:rsid w:val="002E071E"/>
    <w:rsid w:val="002E1DC2"/>
    <w:rsid w:val="002E1E85"/>
    <w:rsid w:val="002E21C7"/>
    <w:rsid w:val="002E25AE"/>
    <w:rsid w:val="002E28AC"/>
    <w:rsid w:val="002E2D0E"/>
    <w:rsid w:val="002E31E8"/>
    <w:rsid w:val="002E3633"/>
    <w:rsid w:val="002E39BB"/>
    <w:rsid w:val="002E3DD1"/>
    <w:rsid w:val="002E4A4F"/>
    <w:rsid w:val="002E5343"/>
    <w:rsid w:val="002E5F1E"/>
    <w:rsid w:val="002E6DC1"/>
    <w:rsid w:val="002F114E"/>
    <w:rsid w:val="002F1A84"/>
    <w:rsid w:val="002F29B2"/>
    <w:rsid w:val="002F303E"/>
    <w:rsid w:val="002F392E"/>
    <w:rsid w:val="002F3AE5"/>
    <w:rsid w:val="002F3E9C"/>
    <w:rsid w:val="002F4772"/>
    <w:rsid w:val="002F4883"/>
    <w:rsid w:val="002F5825"/>
    <w:rsid w:val="002F5AAC"/>
    <w:rsid w:val="002F6C1C"/>
    <w:rsid w:val="002F6E3F"/>
    <w:rsid w:val="002F7BC5"/>
    <w:rsid w:val="003002E4"/>
    <w:rsid w:val="0030055F"/>
    <w:rsid w:val="0030061A"/>
    <w:rsid w:val="00300680"/>
    <w:rsid w:val="003008F3"/>
    <w:rsid w:val="003008F7"/>
    <w:rsid w:val="0030167F"/>
    <w:rsid w:val="00301942"/>
    <w:rsid w:val="00301A2D"/>
    <w:rsid w:val="0030207A"/>
    <w:rsid w:val="00302601"/>
    <w:rsid w:val="003027AD"/>
    <w:rsid w:val="003029C7"/>
    <w:rsid w:val="00302F3B"/>
    <w:rsid w:val="00303104"/>
    <w:rsid w:val="00303B2F"/>
    <w:rsid w:val="00304CF7"/>
    <w:rsid w:val="00305B78"/>
    <w:rsid w:val="003061A5"/>
    <w:rsid w:val="00306626"/>
    <w:rsid w:val="0031016F"/>
    <w:rsid w:val="003114ED"/>
    <w:rsid w:val="00311FC7"/>
    <w:rsid w:val="00312EBA"/>
    <w:rsid w:val="0031381E"/>
    <w:rsid w:val="003166E3"/>
    <w:rsid w:val="00316929"/>
    <w:rsid w:val="00317546"/>
    <w:rsid w:val="003176D1"/>
    <w:rsid w:val="00320C9A"/>
    <w:rsid w:val="00320D8F"/>
    <w:rsid w:val="00321640"/>
    <w:rsid w:val="003220C7"/>
    <w:rsid w:val="003243C8"/>
    <w:rsid w:val="003253AC"/>
    <w:rsid w:val="00325A66"/>
    <w:rsid w:val="00326C0A"/>
    <w:rsid w:val="00326FBB"/>
    <w:rsid w:val="00327353"/>
    <w:rsid w:val="003274A5"/>
    <w:rsid w:val="00327769"/>
    <w:rsid w:val="00327772"/>
    <w:rsid w:val="00327B5E"/>
    <w:rsid w:val="00330A19"/>
    <w:rsid w:val="00330CE1"/>
    <w:rsid w:val="0033102F"/>
    <w:rsid w:val="00331183"/>
    <w:rsid w:val="00331220"/>
    <w:rsid w:val="0033142C"/>
    <w:rsid w:val="003335A5"/>
    <w:rsid w:val="003344ED"/>
    <w:rsid w:val="00334878"/>
    <w:rsid w:val="00336850"/>
    <w:rsid w:val="003368F0"/>
    <w:rsid w:val="00336CD4"/>
    <w:rsid w:val="003379E6"/>
    <w:rsid w:val="00337F35"/>
    <w:rsid w:val="00340978"/>
    <w:rsid w:val="00340D4B"/>
    <w:rsid w:val="00343417"/>
    <w:rsid w:val="00344F5E"/>
    <w:rsid w:val="003451BA"/>
    <w:rsid w:val="0034583E"/>
    <w:rsid w:val="00345B41"/>
    <w:rsid w:val="003478D7"/>
    <w:rsid w:val="003502C7"/>
    <w:rsid w:val="00350748"/>
    <w:rsid w:val="00350AFB"/>
    <w:rsid w:val="00350B05"/>
    <w:rsid w:val="00350D49"/>
    <w:rsid w:val="003518CC"/>
    <w:rsid w:val="00351A1F"/>
    <w:rsid w:val="00351FE7"/>
    <w:rsid w:val="00352373"/>
    <w:rsid w:val="00352B34"/>
    <w:rsid w:val="003531A4"/>
    <w:rsid w:val="0035327E"/>
    <w:rsid w:val="003533B6"/>
    <w:rsid w:val="003545FD"/>
    <w:rsid w:val="00354E37"/>
    <w:rsid w:val="003556E3"/>
    <w:rsid w:val="00356A15"/>
    <w:rsid w:val="00356A5F"/>
    <w:rsid w:val="00357102"/>
    <w:rsid w:val="0035739A"/>
    <w:rsid w:val="003578CA"/>
    <w:rsid w:val="00357D06"/>
    <w:rsid w:val="003609B6"/>
    <w:rsid w:val="00361060"/>
    <w:rsid w:val="003610D9"/>
    <w:rsid w:val="003614FD"/>
    <w:rsid w:val="00362157"/>
    <w:rsid w:val="003627E1"/>
    <w:rsid w:val="0036349E"/>
    <w:rsid w:val="003648BF"/>
    <w:rsid w:val="00364D35"/>
    <w:rsid w:val="00365C1C"/>
    <w:rsid w:val="00365D0E"/>
    <w:rsid w:val="00365D8F"/>
    <w:rsid w:val="00366B50"/>
    <w:rsid w:val="00367C44"/>
    <w:rsid w:val="00367F3F"/>
    <w:rsid w:val="00371131"/>
    <w:rsid w:val="00372EB9"/>
    <w:rsid w:val="003730B6"/>
    <w:rsid w:val="00373255"/>
    <w:rsid w:val="00373995"/>
    <w:rsid w:val="00373C31"/>
    <w:rsid w:val="00375661"/>
    <w:rsid w:val="00375664"/>
    <w:rsid w:val="003757BA"/>
    <w:rsid w:val="00377C9B"/>
    <w:rsid w:val="003811E6"/>
    <w:rsid w:val="00381C0B"/>
    <w:rsid w:val="0038388C"/>
    <w:rsid w:val="00384D4F"/>
    <w:rsid w:val="00384F62"/>
    <w:rsid w:val="003850DA"/>
    <w:rsid w:val="003853C2"/>
    <w:rsid w:val="003858F1"/>
    <w:rsid w:val="00385BF7"/>
    <w:rsid w:val="0038702B"/>
    <w:rsid w:val="003905F0"/>
    <w:rsid w:val="003907EC"/>
    <w:rsid w:val="00390D89"/>
    <w:rsid w:val="00391331"/>
    <w:rsid w:val="0039136F"/>
    <w:rsid w:val="00391454"/>
    <w:rsid w:val="00392F05"/>
    <w:rsid w:val="003936AA"/>
    <w:rsid w:val="0039470D"/>
    <w:rsid w:val="003948CC"/>
    <w:rsid w:val="00394A3C"/>
    <w:rsid w:val="00395489"/>
    <w:rsid w:val="003961E3"/>
    <w:rsid w:val="00397B8E"/>
    <w:rsid w:val="003A04ED"/>
    <w:rsid w:val="003A0D85"/>
    <w:rsid w:val="003A18DE"/>
    <w:rsid w:val="003A206A"/>
    <w:rsid w:val="003A2661"/>
    <w:rsid w:val="003A2735"/>
    <w:rsid w:val="003A35CA"/>
    <w:rsid w:val="003A3861"/>
    <w:rsid w:val="003A442D"/>
    <w:rsid w:val="003A4437"/>
    <w:rsid w:val="003A7222"/>
    <w:rsid w:val="003A7E80"/>
    <w:rsid w:val="003A7F19"/>
    <w:rsid w:val="003B1B1D"/>
    <w:rsid w:val="003B1FDA"/>
    <w:rsid w:val="003B227F"/>
    <w:rsid w:val="003B3052"/>
    <w:rsid w:val="003B3110"/>
    <w:rsid w:val="003B39D0"/>
    <w:rsid w:val="003B5929"/>
    <w:rsid w:val="003B5C10"/>
    <w:rsid w:val="003C0877"/>
    <w:rsid w:val="003C0A16"/>
    <w:rsid w:val="003C1797"/>
    <w:rsid w:val="003C1BB0"/>
    <w:rsid w:val="003C3748"/>
    <w:rsid w:val="003C3D04"/>
    <w:rsid w:val="003C4B2B"/>
    <w:rsid w:val="003C5060"/>
    <w:rsid w:val="003C5110"/>
    <w:rsid w:val="003C54F6"/>
    <w:rsid w:val="003C615A"/>
    <w:rsid w:val="003C61F3"/>
    <w:rsid w:val="003D06E6"/>
    <w:rsid w:val="003D11E6"/>
    <w:rsid w:val="003D1472"/>
    <w:rsid w:val="003D1477"/>
    <w:rsid w:val="003D1C20"/>
    <w:rsid w:val="003D2E03"/>
    <w:rsid w:val="003D2EC8"/>
    <w:rsid w:val="003D30A1"/>
    <w:rsid w:val="003D3564"/>
    <w:rsid w:val="003D3E16"/>
    <w:rsid w:val="003D45E4"/>
    <w:rsid w:val="003D4F75"/>
    <w:rsid w:val="003D50B3"/>
    <w:rsid w:val="003D5235"/>
    <w:rsid w:val="003E00E4"/>
    <w:rsid w:val="003E051E"/>
    <w:rsid w:val="003E2927"/>
    <w:rsid w:val="003E30D1"/>
    <w:rsid w:val="003E3AA9"/>
    <w:rsid w:val="003E500F"/>
    <w:rsid w:val="003E5074"/>
    <w:rsid w:val="003E51BA"/>
    <w:rsid w:val="003E56BF"/>
    <w:rsid w:val="003E6563"/>
    <w:rsid w:val="003E6C69"/>
    <w:rsid w:val="003E7322"/>
    <w:rsid w:val="003E74AC"/>
    <w:rsid w:val="003E7660"/>
    <w:rsid w:val="003F0E8E"/>
    <w:rsid w:val="003F11F4"/>
    <w:rsid w:val="003F1995"/>
    <w:rsid w:val="003F20E2"/>
    <w:rsid w:val="003F48BB"/>
    <w:rsid w:val="003F5724"/>
    <w:rsid w:val="003F621F"/>
    <w:rsid w:val="003F66B5"/>
    <w:rsid w:val="003F7869"/>
    <w:rsid w:val="003F7AAA"/>
    <w:rsid w:val="00400376"/>
    <w:rsid w:val="00400CD8"/>
    <w:rsid w:val="00400D08"/>
    <w:rsid w:val="0040143E"/>
    <w:rsid w:val="00401514"/>
    <w:rsid w:val="0040187E"/>
    <w:rsid w:val="00402BC7"/>
    <w:rsid w:val="004036AF"/>
    <w:rsid w:val="00404248"/>
    <w:rsid w:val="00405A9D"/>
    <w:rsid w:val="004061B3"/>
    <w:rsid w:val="00407856"/>
    <w:rsid w:val="004102E8"/>
    <w:rsid w:val="00410312"/>
    <w:rsid w:val="0041032B"/>
    <w:rsid w:val="00410D7D"/>
    <w:rsid w:val="00411487"/>
    <w:rsid w:val="00411AFA"/>
    <w:rsid w:val="00412A55"/>
    <w:rsid w:val="00412D3B"/>
    <w:rsid w:val="004151C9"/>
    <w:rsid w:val="004162A5"/>
    <w:rsid w:val="00416323"/>
    <w:rsid w:val="00416741"/>
    <w:rsid w:val="00416CE3"/>
    <w:rsid w:val="00416DD7"/>
    <w:rsid w:val="00416F0F"/>
    <w:rsid w:val="004170B4"/>
    <w:rsid w:val="00417E2A"/>
    <w:rsid w:val="00417F24"/>
    <w:rsid w:val="004226BD"/>
    <w:rsid w:val="00423C7D"/>
    <w:rsid w:val="00424803"/>
    <w:rsid w:val="00424885"/>
    <w:rsid w:val="00424FED"/>
    <w:rsid w:val="00425429"/>
    <w:rsid w:val="00425CEE"/>
    <w:rsid w:val="004273E9"/>
    <w:rsid w:val="00427F82"/>
    <w:rsid w:val="00431B77"/>
    <w:rsid w:val="00432ECF"/>
    <w:rsid w:val="0043543D"/>
    <w:rsid w:val="00435C72"/>
    <w:rsid w:val="00436887"/>
    <w:rsid w:val="00437420"/>
    <w:rsid w:val="004377F6"/>
    <w:rsid w:val="00437ACD"/>
    <w:rsid w:val="00441401"/>
    <w:rsid w:val="00441730"/>
    <w:rsid w:val="004426C0"/>
    <w:rsid w:val="0044341F"/>
    <w:rsid w:val="00443AEE"/>
    <w:rsid w:val="00443B81"/>
    <w:rsid w:val="00444410"/>
    <w:rsid w:val="004459A2"/>
    <w:rsid w:val="004467C6"/>
    <w:rsid w:val="00446ABE"/>
    <w:rsid w:val="0045088D"/>
    <w:rsid w:val="0045159D"/>
    <w:rsid w:val="004516A5"/>
    <w:rsid w:val="00451BAC"/>
    <w:rsid w:val="00451DD0"/>
    <w:rsid w:val="00452265"/>
    <w:rsid w:val="00453152"/>
    <w:rsid w:val="00453A3B"/>
    <w:rsid w:val="00453EE5"/>
    <w:rsid w:val="0045575D"/>
    <w:rsid w:val="00455AD7"/>
    <w:rsid w:val="00455E9B"/>
    <w:rsid w:val="00456152"/>
    <w:rsid w:val="00456292"/>
    <w:rsid w:val="004564C6"/>
    <w:rsid w:val="004572A4"/>
    <w:rsid w:val="00457337"/>
    <w:rsid w:val="004576AF"/>
    <w:rsid w:val="00457B90"/>
    <w:rsid w:val="0046029E"/>
    <w:rsid w:val="004607DA"/>
    <w:rsid w:val="0046159D"/>
    <w:rsid w:val="00461A08"/>
    <w:rsid w:val="00462580"/>
    <w:rsid w:val="00463230"/>
    <w:rsid w:val="00463756"/>
    <w:rsid w:val="00464641"/>
    <w:rsid w:val="00464C58"/>
    <w:rsid w:val="00465132"/>
    <w:rsid w:val="0046595A"/>
    <w:rsid w:val="00466DAC"/>
    <w:rsid w:val="00470AA2"/>
    <w:rsid w:val="00470C12"/>
    <w:rsid w:val="00471DCC"/>
    <w:rsid w:val="0047254F"/>
    <w:rsid w:val="0047259B"/>
    <w:rsid w:val="00472B44"/>
    <w:rsid w:val="00472FD5"/>
    <w:rsid w:val="00473A13"/>
    <w:rsid w:val="00476A48"/>
    <w:rsid w:val="004771D3"/>
    <w:rsid w:val="00477A2D"/>
    <w:rsid w:val="00477F1F"/>
    <w:rsid w:val="004809FF"/>
    <w:rsid w:val="00482356"/>
    <w:rsid w:val="0048235F"/>
    <w:rsid w:val="004824D4"/>
    <w:rsid w:val="00482C01"/>
    <w:rsid w:val="00483CCB"/>
    <w:rsid w:val="004841D3"/>
    <w:rsid w:val="0048466F"/>
    <w:rsid w:val="004848CA"/>
    <w:rsid w:val="00485798"/>
    <w:rsid w:val="00485D03"/>
    <w:rsid w:val="00486108"/>
    <w:rsid w:val="00486D03"/>
    <w:rsid w:val="00490920"/>
    <w:rsid w:val="0049234D"/>
    <w:rsid w:val="00492557"/>
    <w:rsid w:val="0049399B"/>
    <w:rsid w:val="00493DD5"/>
    <w:rsid w:val="00493DFD"/>
    <w:rsid w:val="00493F74"/>
    <w:rsid w:val="00493FCA"/>
    <w:rsid w:val="0049611F"/>
    <w:rsid w:val="00496C82"/>
    <w:rsid w:val="0049727A"/>
    <w:rsid w:val="00497962"/>
    <w:rsid w:val="004A1B32"/>
    <w:rsid w:val="004A1E82"/>
    <w:rsid w:val="004A207E"/>
    <w:rsid w:val="004A228B"/>
    <w:rsid w:val="004A2A25"/>
    <w:rsid w:val="004A2A77"/>
    <w:rsid w:val="004A2D05"/>
    <w:rsid w:val="004A2EA1"/>
    <w:rsid w:val="004A3B4A"/>
    <w:rsid w:val="004A4417"/>
    <w:rsid w:val="004A4DD6"/>
    <w:rsid w:val="004B1B7D"/>
    <w:rsid w:val="004B30E9"/>
    <w:rsid w:val="004B336C"/>
    <w:rsid w:val="004B5E27"/>
    <w:rsid w:val="004B62AF"/>
    <w:rsid w:val="004B69BD"/>
    <w:rsid w:val="004B71DB"/>
    <w:rsid w:val="004C11E9"/>
    <w:rsid w:val="004C36BF"/>
    <w:rsid w:val="004C45D7"/>
    <w:rsid w:val="004C4E97"/>
    <w:rsid w:val="004C5789"/>
    <w:rsid w:val="004C61C2"/>
    <w:rsid w:val="004C6C0D"/>
    <w:rsid w:val="004C7CC4"/>
    <w:rsid w:val="004C7E8C"/>
    <w:rsid w:val="004D0EA4"/>
    <w:rsid w:val="004D14ED"/>
    <w:rsid w:val="004D206F"/>
    <w:rsid w:val="004D374F"/>
    <w:rsid w:val="004D5CF4"/>
    <w:rsid w:val="004D60AD"/>
    <w:rsid w:val="004D68FD"/>
    <w:rsid w:val="004D6E0F"/>
    <w:rsid w:val="004D7286"/>
    <w:rsid w:val="004D73FD"/>
    <w:rsid w:val="004D767F"/>
    <w:rsid w:val="004D7AEF"/>
    <w:rsid w:val="004D7F28"/>
    <w:rsid w:val="004E12D0"/>
    <w:rsid w:val="004E184E"/>
    <w:rsid w:val="004E2528"/>
    <w:rsid w:val="004E2FD3"/>
    <w:rsid w:val="004E36C5"/>
    <w:rsid w:val="004E51B8"/>
    <w:rsid w:val="004E5331"/>
    <w:rsid w:val="004E5352"/>
    <w:rsid w:val="004E5789"/>
    <w:rsid w:val="004E5B3C"/>
    <w:rsid w:val="004E5C50"/>
    <w:rsid w:val="004E5F36"/>
    <w:rsid w:val="004E63F1"/>
    <w:rsid w:val="004E6722"/>
    <w:rsid w:val="004E68AF"/>
    <w:rsid w:val="004E7EB2"/>
    <w:rsid w:val="004F0134"/>
    <w:rsid w:val="004F09BE"/>
    <w:rsid w:val="004F1385"/>
    <w:rsid w:val="004F1A37"/>
    <w:rsid w:val="004F1BBD"/>
    <w:rsid w:val="004F1FFA"/>
    <w:rsid w:val="004F2997"/>
    <w:rsid w:val="004F5C00"/>
    <w:rsid w:val="004F5F3C"/>
    <w:rsid w:val="004F619C"/>
    <w:rsid w:val="004F6947"/>
    <w:rsid w:val="004F74D6"/>
    <w:rsid w:val="004F77C0"/>
    <w:rsid w:val="0050039A"/>
    <w:rsid w:val="0050154C"/>
    <w:rsid w:val="005017DB"/>
    <w:rsid w:val="00501A5E"/>
    <w:rsid w:val="00501F47"/>
    <w:rsid w:val="00502214"/>
    <w:rsid w:val="005039FA"/>
    <w:rsid w:val="00503A6A"/>
    <w:rsid w:val="00503B3D"/>
    <w:rsid w:val="00504C74"/>
    <w:rsid w:val="00506617"/>
    <w:rsid w:val="00506788"/>
    <w:rsid w:val="005072F5"/>
    <w:rsid w:val="0050762E"/>
    <w:rsid w:val="00507924"/>
    <w:rsid w:val="005102CA"/>
    <w:rsid w:val="0051046B"/>
    <w:rsid w:val="00510AC8"/>
    <w:rsid w:val="00510B77"/>
    <w:rsid w:val="00512352"/>
    <w:rsid w:val="005127BA"/>
    <w:rsid w:val="00515D3E"/>
    <w:rsid w:val="00516CAF"/>
    <w:rsid w:val="005170E4"/>
    <w:rsid w:val="00517DAB"/>
    <w:rsid w:val="00520038"/>
    <w:rsid w:val="00520184"/>
    <w:rsid w:val="005201ED"/>
    <w:rsid w:val="00520592"/>
    <w:rsid w:val="00521264"/>
    <w:rsid w:val="00521DEE"/>
    <w:rsid w:val="00521E69"/>
    <w:rsid w:val="00523718"/>
    <w:rsid w:val="005254DB"/>
    <w:rsid w:val="00525A3E"/>
    <w:rsid w:val="00525D6D"/>
    <w:rsid w:val="005260AD"/>
    <w:rsid w:val="0052754C"/>
    <w:rsid w:val="00530489"/>
    <w:rsid w:val="00531268"/>
    <w:rsid w:val="00531A81"/>
    <w:rsid w:val="00532242"/>
    <w:rsid w:val="005324AA"/>
    <w:rsid w:val="0053256D"/>
    <w:rsid w:val="005329D6"/>
    <w:rsid w:val="00532ABE"/>
    <w:rsid w:val="00532C0C"/>
    <w:rsid w:val="005339B0"/>
    <w:rsid w:val="0053431D"/>
    <w:rsid w:val="005344A5"/>
    <w:rsid w:val="00534786"/>
    <w:rsid w:val="00534BAF"/>
    <w:rsid w:val="00535482"/>
    <w:rsid w:val="005354D9"/>
    <w:rsid w:val="005358F7"/>
    <w:rsid w:val="005376C6"/>
    <w:rsid w:val="005378A7"/>
    <w:rsid w:val="00540668"/>
    <w:rsid w:val="00541321"/>
    <w:rsid w:val="00541DCF"/>
    <w:rsid w:val="00543762"/>
    <w:rsid w:val="0054416E"/>
    <w:rsid w:val="00544780"/>
    <w:rsid w:val="005447FF"/>
    <w:rsid w:val="00544CF6"/>
    <w:rsid w:val="005450E8"/>
    <w:rsid w:val="005475A7"/>
    <w:rsid w:val="00547EE9"/>
    <w:rsid w:val="00550448"/>
    <w:rsid w:val="005507AF"/>
    <w:rsid w:val="00550898"/>
    <w:rsid w:val="0055098C"/>
    <w:rsid w:val="00550AF1"/>
    <w:rsid w:val="00550B5F"/>
    <w:rsid w:val="00552004"/>
    <w:rsid w:val="00552842"/>
    <w:rsid w:val="00552F70"/>
    <w:rsid w:val="00552FB2"/>
    <w:rsid w:val="0055570F"/>
    <w:rsid w:val="005561AE"/>
    <w:rsid w:val="00556B4F"/>
    <w:rsid w:val="00556CC1"/>
    <w:rsid w:val="0055718D"/>
    <w:rsid w:val="005578B3"/>
    <w:rsid w:val="00557DB9"/>
    <w:rsid w:val="00560318"/>
    <w:rsid w:val="00560386"/>
    <w:rsid w:val="00560649"/>
    <w:rsid w:val="0056187B"/>
    <w:rsid w:val="005619A3"/>
    <w:rsid w:val="005620CF"/>
    <w:rsid w:val="00562D5E"/>
    <w:rsid w:val="00563F86"/>
    <w:rsid w:val="00564159"/>
    <w:rsid w:val="005642FA"/>
    <w:rsid w:val="005647C5"/>
    <w:rsid w:val="00564B29"/>
    <w:rsid w:val="00564BA9"/>
    <w:rsid w:val="005653D6"/>
    <w:rsid w:val="00566658"/>
    <w:rsid w:val="00566A68"/>
    <w:rsid w:val="00567256"/>
    <w:rsid w:val="005679D4"/>
    <w:rsid w:val="00571038"/>
    <w:rsid w:val="00571546"/>
    <w:rsid w:val="005715A3"/>
    <w:rsid w:val="00572372"/>
    <w:rsid w:val="005724C7"/>
    <w:rsid w:val="00572ADE"/>
    <w:rsid w:val="00573272"/>
    <w:rsid w:val="005743CE"/>
    <w:rsid w:val="00574553"/>
    <w:rsid w:val="00574929"/>
    <w:rsid w:val="0057690D"/>
    <w:rsid w:val="0057747B"/>
    <w:rsid w:val="005776C8"/>
    <w:rsid w:val="00580126"/>
    <w:rsid w:val="00580818"/>
    <w:rsid w:val="00580A95"/>
    <w:rsid w:val="00581311"/>
    <w:rsid w:val="00582E34"/>
    <w:rsid w:val="005843FB"/>
    <w:rsid w:val="00584BDE"/>
    <w:rsid w:val="00585965"/>
    <w:rsid w:val="0058633A"/>
    <w:rsid w:val="00586B82"/>
    <w:rsid w:val="00586CA1"/>
    <w:rsid w:val="00587033"/>
    <w:rsid w:val="00590635"/>
    <w:rsid w:val="00591ACE"/>
    <w:rsid w:val="00591D89"/>
    <w:rsid w:val="00592929"/>
    <w:rsid w:val="00592D41"/>
    <w:rsid w:val="00592F0C"/>
    <w:rsid w:val="0059361D"/>
    <w:rsid w:val="005938DB"/>
    <w:rsid w:val="00593EFF"/>
    <w:rsid w:val="00594266"/>
    <w:rsid w:val="00594D7A"/>
    <w:rsid w:val="00595211"/>
    <w:rsid w:val="00595B0B"/>
    <w:rsid w:val="00595EF4"/>
    <w:rsid w:val="00595F77"/>
    <w:rsid w:val="00596209"/>
    <w:rsid w:val="00596777"/>
    <w:rsid w:val="005967F6"/>
    <w:rsid w:val="00596DDB"/>
    <w:rsid w:val="00596E82"/>
    <w:rsid w:val="00596E97"/>
    <w:rsid w:val="00597ED8"/>
    <w:rsid w:val="00597F13"/>
    <w:rsid w:val="005A043D"/>
    <w:rsid w:val="005A0992"/>
    <w:rsid w:val="005A18E5"/>
    <w:rsid w:val="005A18EB"/>
    <w:rsid w:val="005A36E9"/>
    <w:rsid w:val="005A3AE7"/>
    <w:rsid w:val="005A4582"/>
    <w:rsid w:val="005A47E2"/>
    <w:rsid w:val="005A4B7E"/>
    <w:rsid w:val="005A5182"/>
    <w:rsid w:val="005A7405"/>
    <w:rsid w:val="005A7B11"/>
    <w:rsid w:val="005A7F01"/>
    <w:rsid w:val="005B0206"/>
    <w:rsid w:val="005B04CD"/>
    <w:rsid w:val="005B0D84"/>
    <w:rsid w:val="005B1D20"/>
    <w:rsid w:val="005B1E73"/>
    <w:rsid w:val="005B205D"/>
    <w:rsid w:val="005B21AE"/>
    <w:rsid w:val="005B294F"/>
    <w:rsid w:val="005B3CF0"/>
    <w:rsid w:val="005B3F10"/>
    <w:rsid w:val="005B4062"/>
    <w:rsid w:val="005B4617"/>
    <w:rsid w:val="005B4F50"/>
    <w:rsid w:val="005B50D7"/>
    <w:rsid w:val="005B5331"/>
    <w:rsid w:val="005B5D1D"/>
    <w:rsid w:val="005B607D"/>
    <w:rsid w:val="005C0C75"/>
    <w:rsid w:val="005C0CF8"/>
    <w:rsid w:val="005C0D70"/>
    <w:rsid w:val="005C25C9"/>
    <w:rsid w:val="005C2771"/>
    <w:rsid w:val="005C4176"/>
    <w:rsid w:val="005C57D9"/>
    <w:rsid w:val="005C6203"/>
    <w:rsid w:val="005C64F0"/>
    <w:rsid w:val="005C70FF"/>
    <w:rsid w:val="005D03EC"/>
    <w:rsid w:val="005D0863"/>
    <w:rsid w:val="005D112C"/>
    <w:rsid w:val="005D1AA0"/>
    <w:rsid w:val="005D1DD9"/>
    <w:rsid w:val="005D31AF"/>
    <w:rsid w:val="005D3E69"/>
    <w:rsid w:val="005D5D96"/>
    <w:rsid w:val="005D66CC"/>
    <w:rsid w:val="005E0E7B"/>
    <w:rsid w:val="005E1610"/>
    <w:rsid w:val="005E1DA6"/>
    <w:rsid w:val="005E2BBE"/>
    <w:rsid w:val="005E33C8"/>
    <w:rsid w:val="005E37C2"/>
    <w:rsid w:val="005E42B4"/>
    <w:rsid w:val="005E4457"/>
    <w:rsid w:val="005E5059"/>
    <w:rsid w:val="005E5081"/>
    <w:rsid w:val="005E51B6"/>
    <w:rsid w:val="005E600F"/>
    <w:rsid w:val="005E620E"/>
    <w:rsid w:val="005E6656"/>
    <w:rsid w:val="005E6C6A"/>
    <w:rsid w:val="005F01B4"/>
    <w:rsid w:val="005F0E2D"/>
    <w:rsid w:val="005F2D6F"/>
    <w:rsid w:val="005F2DA1"/>
    <w:rsid w:val="005F2DB9"/>
    <w:rsid w:val="005F2F14"/>
    <w:rsid w:val="005F375D"/>
    <w:rsid w:val="005F3999"/>
    <w:rsid w:val="005F474E"/>
    <w:rsid w:val="005F4DE3"/>
    <w:rsid w:val="005F51CA"/>
    <w:rsid w:val="005F5B1C"/>
    <w:rsid w:val="005F5B63"/>
    <w:rsid w:val="005F6A07"/>
    <w:rsid w:val="005F6BF7"/>
    <w:rsid w:val="005F7302"/>
    <w:rsid w:val="00600D56"/>
    <w:rsid w:val="00602534"/>
    <w:rsid w:val="00603186"/>
    <w:rsid w:val="0060377E"/>
    <w:rsid w:val="00604064"/>
    <w:rsid w:val="00606A9D"/>
    <w:rsid w:val="00606FCF"/>
    <w:rsid w:val="00607B80"/>
    <w:rsid w:val="00607D92"/>
    <w:rsid w:val="0061105D"/>
    <w:rsid w:val="00611324"/>
    <w:rsid w:val="00611586"/>
    <w:rsid w:val="006117F8"/>
    <w:rsid w:val="00611E35"/>
    <w:rsid w:val="006128B0"/>
    <w:rsid w:val="00612B52"/>
    <w:rsid w:val="00612E02"/>
    <w:rsid w:val="006137CF"/>
    <w:rsid w:val="00613930"/>
    <w:rsid w:val="00613F5A"/>
    <w:rsid w:val="00614B68"/>
    <w:rsid w:val="00615627"/>
    <w:rsid w:val="00615965"/>
    <w:rsid w:val="00615F33"/>
    <w:rsid w:val="00616571"/>
    <w:rsid w:val="00616739"/>
    <w:rsid w:val="00616908"/>
    <w:rsid w:val="00620CAB"/>
    <w:rsid w:val="00622CE3"/>
    <w:rsid w:val="00622D00"/>
    <w:rsid w:val="00622F33"/>
    <w:rsid w:val="006236B4"/>
    <w:rsid w:val="0062409B"/>
    <w:rsid w:val="0062416F"/>
    <w:rsid w:val="0062669B"/>
    <w:rsid w:val="00626AE5"/>
    <w:rsid w:val="00626F96"/>
    <w:rsid w:val="006272BC"/>
    <w:rsid w:val="0062740E"/>
    <w:rsid w:val="006277F9"/>
    <w:rsid w:val="0062786D"/>
    <w:rsid w:val="00627995"/>
    <w:rsid w:val="00630232"/>
    <w:rsid w:val="00630537"/>
    <w:rsid w:val="00630BDD"/>
    <w:rsid w:val="0063159A"/>
    <w:rsid w:val="00632362"/>
    <w:rsid w:val="0063396F"/>
    <w:rsid w:val="00633B16"/>
    <w:rsid w:val="00634163"/>
    <w:rsid w:val="006348B4"/>
    <w:rsid w:val="00635BAC"/>
    <w:rsid w:val="00636142"/>
    <w:rsid w:val="00636D62"/>
    <w:rsid w:val="00637B92"/>
    <w:rsid w:val="006402BE"/>
    <w:rsid w:val="006409CA"/>
    <w:rsid w:val="00640AFE"/>
    <w:rsid w:val="00641B29"/>
    <w:rsid w:val="00641BB2"/>
    <w:rsid w:val="006420C8"/>
    <w:rsid w:val="00642949"/>
    <w:rsid w:val="00642A12"/>
    <w:rsid w:val="0064310F"/>
    <w:rsid w:val="006433CF"/>
    <w:rsid w:val="006443A2"/>
    <w:rsid w:val="006443BB"/>
    <w:rsid w:val="0064603E"/>
    <w:rsid w:val="006501C3"/>
    <w:rsid w:val="00650DC9"/>
    <w:rsid w:val="00651976"/>
    <w:rsid w:val="00652279"/>
    <w:rsid w:val="00654A19"/>
    <w:rsid w:val="00655C08"/>
    <w:rsid w:val="00655FF3"/>
    <w:rsid w:val="006560E1"/>
    <w:rsid w:val="006564EE"/>
    <w:rsid w:val="00656AE1"/>
    <w:rsid w:val="00656BD2"/>
    <w:rsid w:val="00656E30"/>
    <w:rsid w:val="0065777E"/>
    <w:rsid w:val="0066079D"/>
    <w:rsid w:val="00662298"/>
    <w:rsid w:val="00664B71"/>
    <w:rsid w:val="00664DCD"/>
    <w:rsid w:val="00665457"/>
    <w:rsid w:val="00666D97"/>
    <w:rsid w:val="00667502"/>
    <w:rsid w:val="00667D67"/>
    <w:rsid w:val="006707B7"/>
    <w:rsid w:val="0067249B"/>
    <w:rsid w:val="00672A7B"/>
    <w:rsid w:val="0067320E"/>
    <w:rsid w:val="006736A3"/>
    <w:rsid w:val="00674D15"/>
    <w:rsid w:val="0067504C"/>
    <w:rsid w:val="0067526D"/>
    <w:rsid w:val="00676A57"/>
    <w:rsid w:val="00677035"/>
    <w:rsid w:val="00677042"/>
    <w:rsid w:val="00677D1D"/>
    <w:rsid w:val="00677E06"/>
    <w:rsid w:val="00680224"/>
    <w:rsid w:val="00680BA7"/>
    <w:rsid w:val="006819E0"/>
    <w:rsid w:val="00682A23"/>
    <w:rsid w:val="00683AE1"/>
    <w:rsid w:val="006849DF"/>
    <w:rsid w:val="00685717"/>
    <w:rsid w:val="00685E9E"/>
    <w:rsid w:val="006860E8"/>
    <w:rsid w:val="0068643B"/>
    <w:rsid w:val="00686792"/>
    <w:rsid w:val="0068705E"/>
    <w:rsid w:val="0068749E"/>
    <w:rsid w:val="006877F1"/>
    <w:rsid w:val="00687863"/>
    <w:rsid w:val="00687A80"/>
    <w:rsid w:val="00691823"/>
    <w:rsid w:val="0069247B"/>
    <w:rsid w:val="00692A1C"/>
    <w:rsid w:val="00693EC1"/>
    <w:rsid w:val="0069426B"/>
    <w:rsid w:val="006945E1"/>
    <w:rsid w:val="006946F1"/>
    <w:rsid w:val="00694BAC"/>
    <w:rsid w:val="00694E61"/>
    <w:rsid w:val="006951AC"/>
    <w:rsid w:val="006969DD"/>
    <w:rsid w:val="00696E97"/>
    <w:rsid w:val="00696F2A"/>
    <w:rsid w:val="006973DC"/>
    <w:rsid w:val="00697DEC"/>
    <w:rsid w:val="006A043F"/>
    <w:rsid w:val="006A05D3"/>
    <w:rsid w:val="006A1181"/>
    <w:rsid w:val="006A2096"/>
    <w:rsid w:val="006A2470"/>
    <w:rsid w:val="006A2A95"/>
    <w:rsid w:val="006A2CC3"/>
    <w:rsid w:val="006A2D45"/>
    <w:rsid w:val="006A3A32"/>
    <w:rsid w:val="006A510A"/>
    <w:rsid w:val="006A5E50"/>
    <w:rsid w:val="006A6007"/>
    <w:rsid w:val="006A7D25"/>
    <w:rsid w:val="006B1A15"/>
    <w:rsid w:val="006B3904"/>
    <w:rsid w:val="006B3CBA"/>
    <w:rsid w:val="006B5B13"/>
    <w:rsid w:val="006B60A8"/>
    <w:rsid w:val="006B767D"/>
    <w:rsid w:val="006C03AD"/>
    <w:rsid w:val="006C18AF"/>
    <w:rsid w:val="006C1CED"/>
    <w:rsid w:val="006C220B"/>
    <w:rsid w:val="006C27F1"/>
    <w:rsid w:val="006C2BB6"/>
    <w:rsid w:val="006C3319"/>
    <w:rsid w:val="006C3D9F"/>
    <w:rsid w:val="006C411B"/>
    <w:rsid w:val="006C438C"/>
    <w:rsid w:val="006C6135"/>
    <w:rsid w:val="006C738E"/>
    <w:rsid w:val="006C7B54"/>
    <w:rsid w:val="006C7C85"/>
    <w:rsid w:val="006D0AC5"/>
    <w:rsid w:val="006D15EC"/>
    <w:rsid w:val="006D216E"/>
    <w:rsid w:val="006D2275"/>
    <w:rsid w:val="006D284D"/>
    <w:rsid w:val="006D2B2C"/>
    <w:rsid w:val="006D2C17"/>
    <w:rsid w:val="006D2D9E"/>
    <w:rsid w:val="006D327E"/>
    <w:rsid w:val="006D33C2"/>
    <w:rsid w:val="006D3BB4"/>
    <w:rsid w:val="006D3FB9"/>
    <w:rsid w:val="006D490B"/>
    <w:rsid w:val="006D4B2C"/>
    <w:rsid w:val="006D77FB"/>
    <w:rsid w:val="006D7D2E"/>
    <w:rsid w:val="006D7F46"/>
    <w:rsid w:val="006E03D4"/>
    <w:rsid w:val="006E1FC5"/>
    <w:rsid w:val="006E2F35"/>
    <w:rsid w:val="006E3053"/>
    <w:rsid w:val="006E3253"/>
    <w:rsid w:val="006E37E9"/>
    <w:rsid w:val="006E5CB7"/>
    <w:rsid w:val="006E6444"/>
    <w:rsid w:val="006E6CA3"/>
    <w:rsid w:val="006E6D6E"/>
    <w:rsid w:val="006E6F82"/>
    <w:rsid w:val="006E6FC5"/>
    <w:rsid w:val="006F0799"/>
    <w:rsid w:val="006F1050"/>
    <w:rsid w:val="006F1439"/>
    <w:rsid w:val="006F1545"/>
    <w:rsid w:val="006F17C9"/>
    <w:rsid w:val="006F2525"/>
    <w:rsid w:val="006F2EE5"/>
    <w:rsid w:val="006F3533"/>
    <w:rsid w:val="006F5319"/>
    <w:rsid w:val="006F6383"/>
    <w:rsid w:val="006F6405"/>
    <w:rsid w:val="00701374"/>
    <w:rsid w:val="00701555"/>
    <w:rsid w:val="00701624"/>
    <w:rsid w:val="00702C8E"/>
    <w:rsid w:val="00703ACC"/>
    <w:rsid w:val="00704441"/>
    <w:rsid w:val="00704818"/>
    <w:rsid w:val="007053C7"/>
    <w:rsid w:val="00705C08"/>
    <w:rsid w:val="007060AF"/>
    <w:rsid w:val="00706716"/>
    <w:rsid w:val="007069F6"/>
    <w:rsid w:val="00710352"/>
    <w:rsid w:val="007103E7"/>
    <w:rsid w:val="00710FF3"/>
    <w:rsid w:val="0071239D"/>
    <w:rsid w:val="00714493"/>
    <w:rsid w:val="007158A1"/>
    <w:rsid w:val="00716231"/>
    <w:rsid w:val="007169DB"/>
    <w:rsid w:val="00717BB2"/>
    <w:rsid w:val="00720D3F"/>
    <w:rsid w:val="007213E1"/>
    <w:rsid w:val="0072163E"/>
    <w:rsid w:val="00723684"/>
    <w:rsid w:val="00724406"/>
    <w:rsid w:val="00724C02"/>
    <w:rsid w:val="00725791"/>
    <w:rsid w:val="00725F20"/>
    <w:rsid w:val="007260AA"/>
    <w:rsid w:val="007263B4"/>
    <w:rsid w:val="007269B0"/>
    <w:rsid w:val="007273CC"/>
    <w:rsid w:val="00727575"/>
    <w:rsid w:val="007276C9"/>
    <w:rsid w:val="00727CDF"/>
    <w:rsid w:val="007300B8"/>
    <w:rsid w:val="0073048D"/>
    <w:rsid w:val="00730EF1"/>
    <w:rsid w:val="007324BF"/>
    <w:rsid w:val="007327B2"/>
    <w:rsid w:val="00733054"/>
    <w:rsid w:val="00734288"/>
    <w:rsid w:val="007351EF"/>
    <w:rsid w:val="00736432"/>
    <w:rsid w:val="00736F03"/>
    <w:rsid w:val="00740B17"/>
    <w:rsid w:val="007412A0"/>
    <w:rsid w:val="00741CE1"/>
    <w:rsid w:val="007423DE"/>
    <w:rsid w:val="007429CF"/>
    <w:rsid w:val="00743C88"/>
    <w:rsid w:val="007443E4"/>
    <w:rsid w:val="00745931"/>
    <w:rsid w:val="00745A3C"/>
    <w:rsid w:val="00746440"/>
    <w:rsid w:val="00746507"/>
    <w:rsid w:val="00746C98"/>
    <w:rsid w:val="00746FAB"/>
    <w:rsid w:val="00747821"/>
    <w:rsid w:val="0075001B"/>
    <w:rsid w:val="00750B73"/>
    <w:rsid w:val="00751032"/>
    <w:rsid w:val="00751F92"/>
    <w:rsid w:val="00752DB1"/>
    <w:rsid w:val="0075335C"/>
    <w:rsid w:val="007533E5"/>
    <w:rsid w:val="00753528"/>
    <w:rsid w:val="007535EF"/>
    <w:rsid w:val="0075447A"/>
    <w:rsid w:val="0075527E"/>
    <w:rsid w:val="007554A7"/>
    <w:rsid w:val="007555AF"/>
    <w:rsid w:val="00755D82"/>
    <w:rsid w:val="00756C56"/>
    <w:rsid w:val="00757FDB"/>
    <w:rsid w:val="007601DC"/>
    <w:rsid w:val="00760234"/>
    <w:rsid w:val="00760A93"/>
    <w:rsid w:val="00760B97"/>
    <w:rsid w:val="00762401"/>
    <w:rsid w:val="007629A1"/>
    <w:rsid w:val="007635D9"/>
    <w:rsid w:val="0076553E"/>
    <w:rsid w:val="00766100"/>
    <w:rsid w:val="0076680A"/>
    <w:rsid w:val="00766F19"/>
    <w:rsid w:val="00767F4F"/>
    <w:rsid w:val="00767F86"/>
    <w:rsid w:val="0077071B"/>
    <w:rsid w:val="00770756"/>
    <w:rsid w:val="00771C23"/>
    <w:rsid w:val="00771F17"/>
    <w:rsid w:val="00771FB0"/>
    <w:rsid w:val="00772004"/>
    <w:rsid w:val="00772C12"/>
    <w:rsid w:val="00772F7F"/>
    <w:rsid w:val="00773852"/>
    <w:rsid w:val="00773857"/>
    <w:rsid w:val="00773FC0"/>
    <w:rsid w:val="007746A1"/>
    <w:rsid w:val="007747ED"/>
    <w:rsid w:val="00776498"/>
    <w:rsid w:val="00776CA7"/>
    <w:rsid w:val="00777F35"/>
    <w:rsid w:val="00780226"/>
    <w:rsid w:val="00780E48"/>
    <w:rsid w:val="007817F2"/>
    <w:rsid w:val="00782038"/>
    <w:rsid w:val="0078207A"/>
    <w:rsid w:val="00782A58"/>
    <w:rsid w:val="00783849"/>
    <w:rsid w:val="00783E0D"/>
    <w:rsid w:val="0078448C"/>
    <w:rsid w:val="007844AE"/>
    <w:rsid w:val="00784954"/>
    <w:rsid w:val="00784984"/>
    <w:rsid w:val="007849D1"/>
    <w:rsid w:val="00786701"/>
    <w:rsid w:val="007867F0"/>
    <w:rsid w:val="00786861"/>
    <w:rsid w:val="007872CF"/>
    <w:rsid w:val="00787FA1"/>
    <w:rsid w:val="00790061"/>
    <w:rsid w:val="00790312"/>
    <w:rsid w:val="007909D5"/>
    <w:rsid w:val="00791641"/>
    <w:rsid w:val="00792165"/>
    <w:rsid w:val="007929C0"/>
    <w:rsid w:val="00793030"/>
    <w:rsid w:val="007938E0"/>
    <w:rsid w:val="00794B22"/>
    <w:rsid w:val="00794D5A"/>
    <w:rsid w:val="00794EEF"/>
    <w:rsid w:val="00795317"/>
    <w:rsid w:val="00796A9B"/>
    <w:rsid w:val="00797396"/>
    <w:rsid w:val="007A024E"/>
    <w:rsid w:val="007A04B0"/>
    <w:rsid w:val="007A0756"/>
    <w:rsid w:val="007A1062"/>
    <w:rsid w:val="007A16DE"/>
    <w:rsid w:val="007A2244"/>
    <w:rsid w:val="007A257C"/>
    <w:rsid w:val="007A4634"/>
    <w:rsid w:val="007A4670"/>
    <w:rsid w:val="007A55A7"/>
    <w:rsid w:val="007A60C7"/>
    <w:rsid w:val="007A67AF"/>
    <w:rsid w:val="007A7E26"/>
    <w:rsid w:val="007B0867"/>
    <w:rsid w:val="007B176D"/>
    <w:rsid w:val="007B2C03"/>
    <w:rsid w:val="007B3832"/>
    <w:rsid w:val="007B3F7F"/>
    <w:rsid w:val="007B417D"/>
    <w:rsid w:val="007B4F27"/>
    <w:rsid w:val="007B5956"/>
    <w:rsid w:val="007B5BF7"/>
    <w:rsid w:val="007B6D93"/>
    <w:rsid w:val="007B6F88"/>
    <w:rsid w:val="007C0124"/>
    <w:rsid w:val="007C1D25"/>
    <w:rsid w:val="007C1FDE"/>
    <w:rsid w:val="007C2601"/>
    <w:rsid w:val="007C26EC"/>
    <w:rsid w:val="007C2EA7"/>
    <w:rsid w:val="007C2F80"/>
    <w:rsid w:val="007C30B2"/>
    <w:rsid w:val="007C3A8F"/>
    <w:rsid w:val="007C4104"/>
    <w:rsid w:val="007C6208"/>
    <w:rsid w:val="007C6FCC"/>
    <w:rsid w:val="007D0B1C"/>
    <w:rsid w:val="007D1139"/>
    <w:rsid w:val="007D183E"/>
    <w:rsid w:val="007D2D6C"/>
    <w:rsid w:val="007D3499"/>
    <w:rsid w:val="007D39AE"/>
    <w:rsid w:val="007D4F1B"/>
    <w:rsid w:val="007D621F"/>
    <w:rsid w:val="007D6416"/>
    <w:rsid w:val="007D680F"/>
    <w:rsid w:val="007D71F9"/>
    <w:rsid w:val="007D7F84"/>
    <w:rsid w:val="007E0719"/>
    <w:rsid w:val="007E1141"/>
    <w:rsid w:val="007E2581"/>
    <w:rsid w:val="007E396B"/>
    <w:rsid w:val="007E3BA0"/>
    <w:rsid w:val="007E428D"/>
    <w:rsid w:val="007E4488"/>
    <w:rsid w:val="007E456E"/>
    <w:rsid w:val="007E4E22"/>
    <w:rsid w:val="007E4F20"/>
    <w:rsid w:val="007E57CE"/>
    <w:rsid w:val="007E5B05"/>
    <w:rsid w:val="007E6853"/>
    <w:rsid w:val="007E71F8"/>
    <w:rsid w:val="007E75D4"/>
    <w:rsid w:val="007E76E2"/>
    <w:rsid w:val="007F00CD"/>
    <w:rsid w:val="007F010F"/>
    <w:rsid w:val="007F0586"/>
    <w:rsid w:val="007F07F8"/>
    <w:rsid w:val="007F1345"/>
    <w:rsid w:val="007F1355"/>
    <w:rsid w:val="007F3132"/>
    <w:rsid w:val="007F3231"/>
    <w:rsid w:val="007F3F3E"/>
    <w:rsid w:val="007F3F53"/>
    <w:rsid w:val="007F5109"/>
    <w:rsid w:val="007F5B22"/>
    <w:rsid w:val="007F5F6A"/>
    <w:rsid w:val="007F7064"/>
    <w:rsid w:val="0080074F"/>
    <w:rsid w:val="008009B7"/>
    <w:rsid w:val="008020C6"/>
    <w:rsid w:val="008021F5"/>
    <w:rsid w:val="00802362"/>
    <w:rsid w:val="00803A2E"/>
    <w:rsid w:val="00803E42"/>
    <w:rsid w:val="0080428E"/>
    <w:rsid w:val="00804915"/>
    <w:rsid w:val="00805285"/>
    <w:rsid w:val="0080557D"/>
    <w:rsid w:val="00805A7C"/>
    <w:rsid w:val="00805E84"/>
    <w:rsid w:val="00806A36"/>
    <w:rsid w:val="00806A54"/>
    <w:rsid w:val="008075F0"/>
    <w:rsid w:val="0080796A"/>
    <w:rsid w:val="0081086C"/>
    <w:rsid w:val="00812EE4"/>
    <w:rsid w:val="0081349C"/>
    <w:rsid w:val="008138EA"/>
    <w:rsid w:val="00813FBC"/>
    <w:rsid w:val="00814251"/>
    <w:rsid w:val="00814634"/>
    <w:rsid w:val="008170BA"/>
    <w:rsid w:val="008178F5"/>
    <w:rsid w:val="00817F47"/>
    <w:rsid w:val="00820444"/>
    <w:rsid w:val="00820D47"/>
    <w:rsid w:val="00820F6C"/>
    <w:rsid w:val="0082128A"/>
    <w:rsid w:val="008217BC"/>
    <w:rsid w:val="00822CF5"/>
    <w:rsid w:val="00822E01"/>
    <w:rsid w:val="00823DCA"/>
    <w:rsid w:val="00824634"/>
    <w:rsid w:val="00824C21"/>
    <w:rsid w:val="008250E0"/>
    <w:rsid w:val="008253AA"/>
    <w:rsid w:val="00825A1C"/>
    <w:rsid w:val="00825AC5"/>
    <w:rsid w:val="00826279"/>
    <w:rsid w:val="008304C3"/>
    <w:rsid w:val="0083074E"/>
    <w:rsid w:val="008307B3"/>
    <w:rsid w:val="00830BD9"/>
    <w:rsid w:val="00830C70"/>
    <w:rsid w:val="00830D94"/>
    <w:rsid w:val="00832EA1"/>
    <w:rsid w:val="00833B21"/>
    <w:rsid w:val="00834878"/>
    <w:rsid w:val="008348E2"/>
    <w:rsid w:val="008376E5"/>
    <w:rsid w:val="00841C42"/>
    <w:rsid w:val="00842C98"/>
    <w:rsid w:val="008443C5"/>
    <w:rsid w:val="008458D6"/>
    <w:rsid w:val="0085017B"/>
    <w:rsid w:val="00851677"/>
    <w:rsid w:val="00851EEC"/>
    <w:rsid w:val="00852011"/>
    <w:rsid w:val="008521B0"/>
    <w:rsid w:val="008523A0"/>
    <w:rsid w:val="0085258D"/>
    <w:rsid w:val="00852D04"/>
    <w:rsid w:val="00853116"/>
    <w:rsid w:val="0085498C"/>
    <w:rsid w:val="008550A7"/>
    <w:rsid w:val="00855820"/>
    <w:rsid w:val="008560D4"/>
    <w:rsid w:val="0085631D"/>
    <w:rsid w:val="00856EBE"/>
    <w:rsid w:val="008573C3"/>
    <w:rsid w:val="008575AF"/>
    <w:rsid w:val="00857A14"/>
    <w:rsid w:val="00857A4F"/>
    <w:rsid w:val="00860CB1"/>
    <w:rsid w:val="00862392"/>
    <w:rsid w:val="008627C1"/>
    <w:rsid w:val="00862F40"/>
    <w:rsid w:val="00863376"/>
    <w:rsid w:val="008636EF"/>
    <w:rsid w:val="00863850"/>
    <w:rsid w:val="00863882"/>
    <w:rsid w:val="00863F92"/>
    <w:rsid w:val="00864013"/>
    <w:rsid w:val="00864C30"/>
    <w:rsid w:val="00867B9A"/>
    <w:rsid w:val="00867BFC"/>
    <w:rsid w:val="00867FE1"/>
    <w:rsid w:val="008711B5"/>
    <w:rsid w:val="00871D01"/>
    <w:rsid w:val="00872CFF"/>
    <w:rsid w:val="00873484"/>
    <w:rsid w:val="00873D92"/>
    <w:rsid w:val="0087419A"/>
    <w:rsid w:val="00874A11"/>
    <w:rsid w:val="00874B4F"/>
    <w:rsid w:val="00874E59"/>
    <w:rsid w:val="0087574E"/>
    <w:rsid w:val="00875C38"/>
    <w:rsid w:val="00875F3C"/>
    <w:rsid w:val="008779E3"/>
    <w:rsid w:val="0088147A"/>
    <w:rsid w:val="00881DB0"/>
    <w:rsid w:val="00882AEE"/>
    <w:rsid w:val="008834B5"/>
    <w:rsid w:val="0088386A"/>
    <w:rsid w:val="00884110"/>
    <w:rsid w:val="008841DF"/>
    <w:rsid w:val="00885A07"/>
    <w:rsid w:val="00885B8A"/>
    <w:rsid w:val="008876B8"/>
    <w:rsid w:val="00891BB9"/>
    <w:rsid w:val="00893A7E"/>
    <w:rsid w:val="00893E8A"/>
    <w:rsid w:val="00893FC7"/>
    <w:rsid w:val="00895321"/>
    <w:rsid w:val="00895E7E"/>
    <w:rsid w:val="0089648A"/>
    <w:rsid w:val="008973B0"/>
    <w:rsid w:val="0089780B"/>
    <w:rsid w:val="008A0170"/>
    <w:rsid w:val="008A0C24"/>
    <w:rsid w:val="008A0D5D"/>
    <w:rsid w:val="008A105D"/>
    <w:rsid w:val="008A10EB"/>
    <w:rsid w:val="008A14FE"/>
    <w:rsid w:val="008A15E1"/>
    <w:rsid w:val="008A193D"/>
    <w:rsid w:val="008A3F62"/>
    <w:rsid w:val="008A439B"/>
    <w:rsid w:val="008A4FE7"/>
    <w:rsid w:val="008A53F6"/>
    <w:rsid w:val="008A57FE"/>
    <w:rsid w:val="008A59E0"/>
    <w:rsid w:val="008A5B51"/>
    <w:rsid w:val="008A7181"/>
    <w:rsid w:val="008B22C8"/>
    <w:rsid w:val="008B2568"/>
    <w:rsid w:val="008B25CC"/>
    <w:rsid w:val="008B2607"/>
    <w:rsid w:val="008B2A7A"/>
    <w:rsid w:val="008B2F83"/>
    <w:rsid w:val="008B3233"/>
    <w:rsid w:val="008B3B70"/>
    <w:rsid w:val="008B3E41"/>
    <w:rsid w:val="008B4228"/>
    <w:rsid w:val="008B4981"/>
    <w:rsid w:val="008B4C40"/>
    <w:rsid w:val="008B62CE"/>
    <w:rsid w:val="008C02C8"/>
    <w:rsid w:val="008C0AC8"/>
    <w:rsid w:val="008C13C7"/>
    <w:rsid w:val="008C2805"/>
    <w:rsid w:val="008C2BF1"/>
    <w:rsid w:val="008C2CEC"/>
    <w:rsid w:val="008C41B2"/>
    <w:rsid w:val="008C470A"/>
    <w:rsid w:val="008C48A9"/>
    <w:rsid w:val="008C55A7"/>
    <w:rsid w:val="008C5701"/>
    <w:rsid w:val="008C5C9E"/>
    <w:rsid w:val="008C66C4"/>
    <w:rsid w:val="008D0F34"/>
    <w:rsid w:val="008D1C7E"/>
    <w:rsid w:val="008D21FD"/>
    <w:rsid w:val="008D28FE"/>
    <w:rsid w:val="008D2A1B"/>
    <w:rsid w:val="008D310F"/>
    <w:rsid w:val="008D33C2"/>
    <w:rsid w:val="008D3EC9"/>
    <w:rsid w:val="008D4180"/>
    <w:rsid w:val="008D48AF"/>
    <w:rsid w:val="008D501A"/>
    <w:rsid w:val="008D52EC"/>
    <w:rsid w:val="008D57E3"/>
    <w:rsid w:val="008D5ADB"/>
    <w:rsid w:val="008D6A13"/>
    <w:rsid w:val="008D79FB"/>
    <w:rsid w:val="008E0547"/>
    <w:rsid w:val="008E069D"/>
    <w:rsid w:val="008E3378"/>
    <w:rsid w:val="008E3538"/>
    <w:rsid w:val="008E3855"/>
    <w:rsid w:val="008E3B2A"/>
    <w:rsid w:val="008E4417"/>
    <w:rsid w:val="008E5892"/>
    <w:rsid w:val="008E6613"/>
    <w:rsid w:val="008E70C7"/>
    <w:rsid w:val="008F030A"/>
    <w:rsid w:val="008F08F8"/>
    <w:rsid w:val="008F0DD6"/>
    <w:rsid w:val="008F0E3D"/>
    <w:rsid w:val="008F0F50"/>
    <w:rsid w:val="008F1F11"/>
    <w:rsid w:val="008F2EAC"/>
    <w:rsid w:val="008F3502"/>
    <w:rsid w:val="008F3F9F"/>
    <w:rsid w:val="008F4E64"/>
    <w:rsid w:val="008F4E90"/>
    <w:rsid w:val="008F5D2D"/>
    <w:rsid w:val="008F6301"/>
    <w:rsid w:val="008F64E7"/>
    <w:rsid w:val="008F672E"/>
    <w:rsid w:val="008F68EA"/>
    <w:rsid w:val="00901EE3"/>
    <w:rsid w:val="0090269E"/>
    <w:rsid w:val="00902F17"/>
    <w:rsid w:val="00903086"/>
    <w:rsid w:val="0090450C"/>
    <w:rsid w:val="00904791"/>
    <w:rsid w:val="009048F8"/>
    <w:rsid w:val="0090564C"/>
    <w:rsid w:val="00905904"/>
    <w:rsid w:val="0090599E"/>
    <w:rsid w:val="00905CE7"/>
    <w:rsid w:val="00905F26"/>
    <w:rsid w:val="0090608F"/>
    <w:rsid w:val="0090615E"/>
    <w:rsid w:val="009063BB"/>
    <w:rsid w:val="009064E1"/>
    <w:rsid w:val="00907B17"/>
    <w:rsid w:val="00910D07"/>
    <w:rsid w:val="00911411"/>
    <w:rsid w:val="00911B87"/>
    <w:rsid w:val="0091202C"/>
    <w:rsid w:val="009124B8"/>
    <w:rsid w:val="009125E8"/>
    <w:rsid w:val="009136FC"/>
    <w:rsid w:val="00913AEC"/>
    <w:rsid w:val="00914237"/>
    <w:rsid w:val="00914564"/>
    <w:rsid w:val="00914A2F"/>
    <w:rsid w:val="009152E8"/>
    <w:rsid w:val="00915444"/>
    <w:rsid w:val="009161CE"/>
    <w:rsid w:val="009163A6"/>
    <w:rsid w:val="00916CE3"/>
    <w:rsid w:val="00916D85"/>
    <w:rsid w:val="00920284"/>
    <w:rsid w:val="009207DF"/>
    <w:rsid w:val="009210DD"/>
    <w:rsid w:val="00921428"/>
    <w:rsid w:val="00921636"/>
    <w:rsid w:val="00921ADF"/>
    <w:rsid w:val="009230B6"/>
    <w:rsid w:val="00923A9C"/>
    <w:rsid w:val="0092429B"/>
    <w:rsid w:val="009266C9"/>
    <w:rsid w:val="00926704"/>
    <w:rsid w:val="00926E76"/>
    <w:rsid w:val="00926F4C"/>
    <w:rsid w:val="00926FBA"/>
    <w:rsid w:val="009307FF"/>
    <w:rsid w:val="009310EA"/>
    <w:rsid w:val="009314E5"/>
    <w:rsid w:val="00931562"/>
    <w:rsid w:val="00931ABE"/>
    <w:rsid w:val="00932A99"/>
    <w:rsid w:val="00933192"/>
    <w:rsid w:val="00933C6E"/>
    <w:rsid w:val="009343DA"/>
    <w:rsid w:val="00934FA7"/>
    <w:rsid w:val="009350A2"/>
    <w:rsid w:val="00935222"/>
    <w:rsid w:val="0093540A"/>
    <w:rsid w:val="009357C8"/>
    <w:rsid w:val="00936107"/>
    <w:rsid w:val="00936A7B"/>
    <w:rsid w:val="00937269"/>
    <w:rsid w:val="00937739"/>
    <w:rsid w:val="00940519"/>
    <w:rsid w:val="0094082C"/>
    <w:rsid w:val="00940B70"/>
    <w:rsid w:val="009412DC"/>
    <w:rsid w:val="00941321"/>
    <w:rsid w:val="00942DE0"/>
    <w:rsid w:val="0094326D"/>
    <w:rsid w:val="0094356C"/>
    <w:rsid w:val="00943897"/>
    <w:rsid w:val="00943DEB"/>
    <w:rsid w:val="009451EA"/>
    <w:rsid w:val="00947878"/>
    <w:rsid w:val="00950E01"/>
    <w:rsid w:val="00950EF1"/>
    <w:rsid w:val="00951AF4"/>
    <w:rsid w:val="00952071"/>
    <w:rsid w:val="009524AC"/>
    <w:rsid w:val="00952653"/>
    <w:rsid w:val="009534B5"/>
    <w:rsid w:val="00953ACE"/>
    <w:rsid w:val="00953E15"/>
    <w:rsid w:val="009547F9"/>
    <w:rsid w:val="0095494E"/>
    <w:rsid w:val="009558A9"/>
    <w:rsid w:val="00956361"/>
    <w:rsid w:val="009573EF"/>
    <w:rsid w:val="009578C8"/>
    <w:rsid w:val="00960987"/>
    <w:rsid w:val="00960C47"/>
    <w:rsid w:val="009611E9"/>
    <w:rsid w:val="0096126D"/>
    <w:rsid w:val="00961B79"/>
    <w:rsid w:val="00962E6F"/>
    <w:rsid w:val="009635CF"/>
    <w:rsid w:val="00963C32"/>
    <w:rsid w:val="009643DE"/>
    <w:rsid w:val="009645C5"/>
    <w:rsid w:val="0096589F"/>
    <w:rsid w:val="009664AB"/>
    <w:rsid w:val="00966973"/>
    <w:rsid w:val="0096739B"/>
    <w:rsid w:val="0096750D"/>
    <w:rsid w:val="00967ECC"/>
    <w:rsid w:val="00970F68"/>
    <w:rsid w:val="009715DF"/>
    <w:rsid w:val="009716AE"/>
    <w:rsid w:val="00971E48"/>
    <w:rsid w:val="0097233C"/>
    <w:rsid w:val="0097298C"/>
    <w:rsid w:val="00973222"/>
    <w:rsid w:val="00973669"/>
    <w:rsid w:val="00973DD1"/>
    <w:rsid w:val="00974069"/>
    <w:rsid w:val="00975C23"/>
    <w:rsid w:val="00976BEA"/>
    <w:rsid w:val="009804C5"/>
    <w:rsid w:val="00980DEA"/>
    <w:rsid w:val="0098122B"/>
    <w:rsid w:val="00981400"/>
    <w:rsid w:val="00981CA1"/>
    <w:rsid w:val="0098216D"/>
    <w:rsid w:val="00982D66"/>
    <w:rsid w:val="00983EC5"/>
    <w:rsid w:val="00984098"/>
    <w:rsid w:val="00984AB2"/>
    <w:rsid w:val="00985B5A"/>
    <w:rsid w:val="009869D7"/>
    <w:rsid w:val="00986CBC"/>
    <w:rsid w:val="00986E2F"/>
    <w:rsid w:val="0098747E"/>
    <w:rsid w:val="00987884"/>
    <w:rsid w:val="00987B04"/>
    <w:rsid w:val="00987B5E"/>
    <w:rsid w:val="009902B7"/>
    <w:rsid w:val="0099178D"/>
    <w:rsid w:val="00991BA2"/>
    <w:rsid w:val="00991DF0"/>
    <w:rsid w:val="00993F38"/>
    <w:rsid w:val="00995F21"/>
    <w:rsid w:val="00995F23"/>
    <w:rsid w:val="00997486"/>
    <w:rsid w:val="00997BB6"/>
    <w:rsid w:val="00997F54"/>
    <w:rsid w:val="00997F88"/>
    <w:rsid w:val="009A181C"/>
    <w:rsid w:val="009A2D05"/>
    <w:rsid w:val="009A3134"/>
    <w:rsid w:val="009A36AE"/>
    <w:rsid w:val="009A3D11"/>
    <w:rsid w:val="009A44CF"/>
    <w:rsid w:val="009A50D5"/>
    <w:rsid w:val="009A51DF"/>
    <w:rsid w:val="009A60BB"/>
    <w:rsid w:val="009A62B8"/>
    <w:rsid w:val="009A7108"/>
    <w:rsid w:val="009A76D4"/>
    <w:rsid w:val="009A7C62"/>
    <w:rsid w:val="009B1316"/>
    <w:rsid w:val="009B1D5A"/>
    <w:rsid w:val="009B20C3"/>
    <w:rsid w:val="009B3019"/>
    <w:rsid w:val="009B4007"/>
    <w:rsid w:val="009B52BA"/>
    <w:rsid w:val="009B5670"/>
    <w:rsid w:val="009B6EB1"/>
    <w:rsid w:val="009B73D4"/>
    <w:rsid w:val="009C213F"/>
    <w:rsid w:val="009C23E6"/>
    <w:rsid w:val="009C2EF0"/>
    <w:rsid w:val="009C2FFA"/>
    <w:rsid w:val="009C3468"/>
    <w:rsid w:val="009C3911"/>
    <w:rsid w:val="009C398E"/>
    <w:rsid w:val="009C4893"/>
    <w:rsid w:val="009C5E22"/>
    <w:rsid w:val="009C5F87"/>
    <w:rsid w:val="009C6477"/>
    <w:rsid w:val="009C6760"/>
    <w:rsid w:val="009C7146"/>
    <w:rsid w:val="009C71B6"/>
    <w:rsid w:val="009C722E"/>
    <w:rsid w:val="009C73C5"/>
    <w:rsid w:val="009C7D94"/>
    <w:rsid w:val="009D0E5F"/>
    <w:rsid w:val="009D0ED7"/>
    <w:rsid w:val="009D1763"/>
    <w:rsid w:val="009D1F36"/>
    <w:rsid w:val="009D2ABE"/>
    <w:rsid w:val="009D37A9"/>
    <w:rsid w:val="009D3892"/>
    <w:rsid w:val="009D3DB1"/>
    <w:rsid w:val="009D403F"/>
    <w:rsid w:val="009D4108"/>
    <w:rsid w:val="009D41C2"/>
    <w:rsid w:val="009D4E60"/>
    <w:rsid w:val="009D5634"/>
    <w:rsid w:val="009D72F3"/>
    <w:rsid w:val="009D757B"/>
    <w:rsid w:val="009D77E3"/>
    <w:rsid w:val="009D78C6"/>
    <w:rsid w:val="009E0362"/>
    <w:rsid w:val="009E0956"/>
    <w:rsid w:val="009E0C89"/>
    <w:rsid w:val="009E0F21"/>
    <w:rsid w:val="009E113E"/>
    <w:rsid w:val="009E11A5"/>
    <w:rsid w:val="009E1289"/>
    <w:rsid w:val="009E333F"/>
    <w:rsid w:val="009E33FF"/>
    <w:rsid w:val="009E3544"/>
    <w:rsid w:val="009E39B4"/>
    <w:rsid w:val="009E3BC2"/>
    <w:rsid w:val="009E4D95"/>
    <w:rsid w:val="009E5D71"/>
    <w:rsid w:val="009E7160"/>
    <w:rsid w:val="009E7555"/>
    <w:rsid w:val="009F015B"/>
    <w:rsid w:val="009F170A"/>
    <w:rsid w:val="009F1A7D"/>
    <w:rsid w:val="009F26CE"/>
    <w:rsid w:val="009F3154"/>
    <w:rsid w:val="009F3182"/>
    <w:rsid w:val="009F3405"/>
    <w:rsid w:val="009F3C20"/>
    <w:rsid w:val="009F4BD3"/>
    <w:rsid w:val="009F51A1"/>
    <w:rsid w:val="009F5BFC"/>
    <w:rsid w:val="009F5EC9"/>
    <w:rsid w:val="009F6017"/>
    <w:rsid w:val="009F6663"/>
    <w:rsid w:val="009F6C26"/>
    <w:rsid w:val="009F7A1D"/>
    <w:rsid w:val="009F7C05"/>
    <w:rsid w:val="00A000A5"/>
    <w:rsid w:val="00A00543"/>
    <w:rsid w:val="00A009E7"/>
    <w:rsid w:val="00A01EB4"/>
    <w:rsid w:val="00A02771"/>
    <w:rsid w:val="00A02CB2"/>
    <w:rsid w:val="00A02EEB"/>
    <w:rsid w:val="00A04B84"/>
    <w:rsid w:val="00A0542E"/>
    <w:rsid w:val="00A05A7C"/>
    <w:rsid w:val="00A066C9"/>
    <w:rsid w:val="00A07398"/>
    <w:rsid w:val="00A075BB"/>
    <w:rsid w:val="00A102D9"/>
    <w:rsid w:val="00A10665"/>
    <w:rsid w:val="00A1076F"/>
    <w:rsid w:val="00A10DB4"/>
    <w:rsid w:val="00A121B2"/>
    <w:rsid w:val="00A12CB0"/>
    <w:rsid w:val="00A12E98"/>
    <w:rsid w:val="00A141D9"/>
    <w:rsid w:val="00A1477B"/>
    <w:rsid w:val="00A14AEF"/>
    <w:rsid w:val="00A15D43"/>
    <w:rsid w:val="00A161BB"/>
    <w:rsid w:val="00A163F6"/>
    <w:rsid w:val="00A16A7F"/>
    <w:rsid w:val="00A1704A"/>
    <w:rsid w:val="00A17789"/>
    <w:rsid w:val="00A205A2"/>
    <w:rsid w:val="00A205BE"/>
    <w:rsid w:val="00A2066D"/>
    <w:rsid w:val="00A22CCB"/>
    <w:rsid w:val="00A236CC"/>
    <w:rsid w:val="00A23BF2"/>
    <w:rsid w:val="00A24B25"/>
    <w:rsid w:val="00A24ECE"/>
    <w:rsid w:val="00A25363"/>
    <w:rsid w:val="00A261D2"/>
    <w:rsid w:val="00A2709D"/>
    <w:rsid w:val="00A272E1"/>
    <w:rsid w:val="00A30235"/>
    <w:rsid w:val="00A30CC7"/>
    <w:rsid w:val="00A31EEF"/>
    <w:rsid w:val="00A31FEC"/>
    <w:rsid w:val="00A322ED"/>
    <w:rsid w:val="00A32682"/>
    <w:rsid w:val="00A3276E"/>
    <w:rsid w:val="00A3325A"/>
    <w:rsid w:val="00A33292"/>
    <w:rsid w:val="00A3361D"/>
    <w:rsid w:val="00A33787"/>
    <w:rsid w:val="00A34FF3"/>
    <w:rsid w:val="00A37BDB"/>
    <w:rsid w:val="00A37CD6"/>
    <w:rsid w:val="00A42413"/>
    <w:rsid w:val="00A431CD"/>
    <w:rsid w:val="00A432DD"/>
    <w:rsid w:val="00A44481"/>
    <w:rsid w:val="00A44C7B"/>
    <w:rsid w:val="00A45BB4"/>
    <w:rsid w:val="00A463C1"/>
    <w:rsid w:val="00A4691B"/>
    <w:rsid w:val="00A469E0"/>
    <w:rsid w:val="00A47D24"/>
    <w:rsid w:val="00A50EC9"/>
    <w:rsid w:val="00A51715"/>
    <w:rsid w:val="00A5193E"/>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3ED3"/>
    <w:rsid w:val="00A67148"/>
    <w:rsid w:val="00A673CF"/>
    <w:rsid w:val="00A67FB1"/>
    <w:rsid w:val="00A703F7"/>
    <w:rsid w:val="00A7132F"/>
    <w:rsid w:val="00A716C9"/>
    <w:rsid w:val="00A72406"/>
    <w:rsid w:val="00A7293D"/>
    <w:rsid w:val="00A73806"/>
    <w:rsid w:val="00A73FA2"/>
    <w:rsid w:val="00A749C8"/>
    <w:rsid w:val="00A75357"/>
    <w:rsid w:val="00A76E14"/>
    <w:rsid w:val="00A80B9A"/>
    <w:rsid w:val="00A8102E"/>
    <w:rsid w:val="00A813D4"/>
    <w:rsid w:val="00A815F7"/>
    <w:rsid w:val="00A827DB"/>
    <w:rsid w:val="00A82922"/>
    <w:rsid w:val="00A838E5"/>
    <w:rsid w:val="00A857B2"/>
    <w:rsid w:val="00A85ECF"/>
    <w:rsid w:val="00A874D0"/>
    <w:rsid w:val="00A9048B"/>
    <w:rsid w:val="00A9105C"/>
    <w:rsid w:val="00A910C9"/>
    <w:rsid w:val="00A916DF"/>
    <w:rsid w:val="00A91B3C"/>
    <w:rsid w:val="00A91C8D"/>
    <w:rsid w:val="00A92142"/>
    <w:rsid w:val="00A92808"/>
    <w:rsid w:val="00A934C4"/>
    <w:rsid w:val="00A936CF"/>
    <w:rsid w:val="00A9457D"/>
    <w:rsid w:val="00A946E6"/>
    <w:rsid w:val="00A94D80"/>
    <w:rsid w:val="00A953F6"/>
    <w:rsid w:val="00A95567"/>
    <w:rsid w:val="00A95CA0"/>
    <w:rsid w:val="00A96663"/>
    <w:rsid w:val="00A96BF1"/>
    <w:rsid w:val="00A97254"/>
    <w:rsid w:val="00A972E9"/>
    <w:rsid w:val="00A97361"/>
    <w:rsid w:val="00A97BE2"/>
    <w:rsid w:val="00A97DFA"/>
    <w:rsid w:val="00AA0333"/>
    <w:rsid w:val="00AA0362"/>
    <w:rsid w:val="00AA1579"/>
    <w:rsid w:val="00AA1DE6"/>
    <w:rsid w:val="00AA29F3"/>
    <w:rsid w:val="00AA2ACB"/>
    <w:rsid w:val="00AA2C86"/>
    <w:rsid w:val="00AA2EA2"/>
    <w:rsid w:val="00AA31E1"/>
    <w:rsid w:val="00AA342C"/>
    <w:rsid w:val="00AA35D1"/>
    <w:rsid w:val="00AA3D7A"/>
    <w:rsid w:val="00AA3F91"/>
    <w:rsid w:val="00AA5098"/>
    <w:rsid w:val="00AA5718"/>
    <w:rsid w:val="00AA5888"/>
    <w:rsid w:val="00AA59CC"/>
    <w:rsid w:val="00AA5A95"/>
    <w:rsid w:val="00AA5BBD"/>
    <w:rsid w:val="00AA6BA7"/>
    <w:rsid w:val="00AA6C8C"/>
    <w:rsid w:val="00AA79A5"/>
    <w:rsid w:val="00AB065F"/>
    <w:rsid w:val="00AB0A71"/>
    <w:rsid w:val="00AB0CEA"/>
    <w:rsid w:val="00AB33B8"/>
    <w:rsid w:val="00AB3540"/>
    <w:rsid w:val="00AB4F81"/>
    <w:rsid w:val="00AB51A8"/>
    <w:rsid w:val="00AB634F"/>
    <w:rsid w:val="00AB6429"/>
    <w:rsid w:val="00AB72D4"/>
    <w:rsid w:val="00AB793E"/>
    <w:rsid w:val="00AB79E5"/>
    <w:rsid w:val="00AB7C12"/>
    <w:rsid w:val="00AB7CB2"/>
    <w:rsid w:val="00AB7DCA"/>
    <w:rsid w:val="00AC036B"/>
    <w:rsid w:val="00AC0978"/>
    <w:rsid w:val="00AC0D55"/>
    <w:rsid w:val="00AC0F0D"/>
    <w:rsid w:val="00AC1099"/>
    <w:rsid w:val="00AC1634"/>
    <w:rsid w:val="00AC1A94"/>
    <w:rsid w:val="00AC226F"/>
    <w:rsid w:val="00AC2DF3"/>
    <w:rsid w:val="00AC3A71"/>
    <w:rsid w:val="00AC4275"/>
    <w:rsid w:val="00AC42A1"/>
    <w:rsid w:val="00AC42E7"/>
    <w:rsid w:val="00AC4C7D"/>
    <w:rsid w:val="00AC5D93"/>
    <w:rsid w:val="00AC6688"/>
    <w:rsid w:val="00AC66C9"/>
    <w:rsid w:val="00AC7681"/>
    <w:rsid w:val="00AC7AE8"/>
    <w:rsid w:val="00AC7D58"/>
    <w:rsid w:val="00AD1232"/>
    <w:rsid w:val="00AD1C37"/>
    <w:rsid w:val="00AD2C24"/>
    <w:rsid w:val="00AD2F7A"/>
    <w:rsid w:val="00AD3670"/>
    <w:rsid w:val="00AD3BC4"/>
    <w:rsid w:val="00AD3C9F"/>
    <w:rsid w:val="00AD49CA"/>
    <w:rsid w:val="00AD5926"/>
    <w:rsid w:val="00AD59FD"/>
    <w:rsid w:val="00AD60B6"/>
    <w:rsid w:val="00AD64D9"/>
    <w:rsid w:val="00AD6DBC"/>
    <w:rsid w:val="00AD72C8"/>
    <w:rsid w:val="00AD77A9"/>
    <w:rsid w:val="00AD785A"/>
    <w:rsid w:val="00AE23DF"/>
    <w:rsid w:val="00AE2C42"/>
    <w:rsid w:val="00AE3104"/>
    <w:rsid w:val="00AE414D"/>
    <w:rsid w:val="00AE4985"/>
    <w:rsid w:val="00AE5575"/>
    <w:rsid w:val="00AE665A"/>
    <w:rsid w:val="00AF0A82"/>
    <w:rsid w:val="00AF1136"/>
    <w:rsid w:val="00AF16DF"/>
    <w:rsid w:val="00AF1CFC"/>
    <w:rsid w:val="00AF3268"/>
    <w:rsid w:val="00AF361A"/>
    <w:rsid w:val="00AF3AE0"/>
    <w:rsid w:val="00AF4BBE"/>
    <w:rsid w:val="00AF537D"/>
    <w:rsid w:val="00AF67A4"/>
    <w:rsid w:val="00AF6A1A"/>
    <w:rsid w:val="00AF6CC7"/>
    <w:rsid w:val="00AF7143"/>
    <w:rsid w:val="00AF73FA"/>
    <w:rsid w:val="00AF7AA9"/>
    <w:rsid w:val="00B00BA4"/>
    <w:rsid w:val="00B02E03"/>
    <w:rsid w:val="00B02EAE"/>
    <w:rsid w:val="00B037CE"/>
    <w:rsid w:val="00B04111"/>
    <w:rsid w:val="00B04467"/>
    <w:rsid w:val="00B0531A"/>
    <w:rsid w:val="00B0542F"/>
    <w:rsid w:val="00B05461"/>
    <w:rsid w:val="00B05A87"/>
    <w:rsid w:val="00B05C23"/>
    <w:rsid w:val="00B06839"/>
    <w:rsid w:val="00B0714F"/>
    <w:rsid w:val="00B1050F"/>
    <w:rsid w:val="00B10784"/>
    <w:rsid w:val="00B10863"/>
    <w:rsid w:val="00B11E16"/>
    <w:rsid w:val="00B13636"/>
    <w:rsid w:val="00B145FA"/>
    <w:rsid w:val="00B159A6"/>
    <w:rsid w:val="00B1655E"/>
    <w:rsid w:val="00B17EB8"/>
    <w:rsid w:val="00B205CD"/>
    <w:rsid w:val="00B20E14"/>
    <w:rsid w:val="00B21359"/>
    <w:rsid w:val="00B2151B"/>
    <w:rsid w:val="00B21772"/>
    <w:rsid w:val="00B21C8B"/>
    <w:rsid w:val="00B22D1A"/>
    <w:rsid w:val="00B23048"/>
    <w:rsid w:val="00B234A7"/>
    <w:rsid w:val="00B23BB4"/>
    <w:rsid w:val="00B23F99"/>
    <w:rsid w:val="00B2491F"/>
    <w:rsid w:val="00B249E4"/>
    <w:rsid w:val="00B2522A"/>
    <w:rsid w:val="00B25CD2"/>
    <w:rsid w:val="00B25FA7"/>
    <w:rsid w:val="00B2698B"/>
    <w:rsid w:val="00B27905"/>
    <w:rsid w:val="00B27B0E"/>
    <w:rsid w:val="00B27D92"/>
    <w:rsid w:val="00B30BC1"/>
    <w:rsid w:val="00B32124"/>
    <w:rsid w:val="00B32212"/>
    <w:rsid w:val="00B32665"/>
    <w:rsid w:val="00B32B28"/>
    <w:rsid w:val="00B3481F"/>
    <w:rsid w:val="00B34C79"/>
    <w:rsid w:val="00B350D4"/>
    <w:rsid w:val="00B3532A"/>
    <w:rsid w:val="00B3549F"/>
    <w:rsid w:val="00B355B5"/>
    <w:rsid w:val="00B364CE"/>
    <w:rsid w:val="00B37456"/>
    <w:rsid w:val="00B3786B"/>
    <w:rsid w:val="00B379B2"/>
    <w:rsid w:val="00B37AA7"/>
    <w:rsid w:val="00B37B7F"/>
    <w:rsid w:val="00B37DFF"/>
    <w:rsid w:val="00B37E4A"/>
    <w:rsid w:val="00B4061C"/>
    <w:rsid w:val="00B407FF"/>
    <w:rsid w:val="00B40C3F"/>
    <w:rsid w:val="00B41BF0"/>
    <w:rsid w:val="00B42548"/>
    <w:rsid w:val="00B42C9D"/>
    <w:rsid w:val="00B4357E"/>
    <w:rsid w:val="00B44080"/>
    <w:rsid w:val="00B466EE"/>
    <w:rsid w:val="00B46DD0"/>
    <w:rsid w:val="00B475B2"/>
    <w:rsid w:val="00B47CEF"/>
    <w:rsid w:val="00B5034C"/>
    <w:rsid w:val="00B508D6"/>
    <w:rsid w:val="00B50E3E"/>
    <w:rsid w:val="00B519B6"/>
    <w:rsid w:val="00B52434"/>
    <w:rsid w:val="00B52D10"/>
    <w:rsid w:val="00B535D5"/>
    <w:rsid w:val="00B537E1"/>
    <w:rsid w:val="00B544D9"/>
    <w:rsid w:val="00B54AA8"/>
    <w:rsid w:val="00B5500F"/>
    <w:rsid w:val="00B551C0"/>
    <w:rsid w:val="00B55526"/>
    <w:rsid w:val="00B559DA"/>
    <w:rsid w:val="00B561F0"/>
    <w:rsid w:val="00B56AEF"/>
    <w:rsid w:val="00B56D2D"/>
    <w:rsid w:val="00B56F79"/>
    <w:rsid w:val="00B57118"/>
    <w:rsid w:val="00B601DD"/>
    <w:rsid w:val="00B6049E"/>
    <w:rsid w:val="00B60975"/>
    <w:rsid w:val="00B62E40"/>
    <w:rsid w:val="00B63257"/>
    <w:rsid w:val="00B6330F"/>
    <w:rsid w:val="00B6394B"/>
    <w:rsid w:val="00B64478"/>
    <w:rsid w:val="00B64EF9"/>
    <w:rsid w:val="00B659E5"/>
    <w:rsid w:val="00B665DB"/>
    <w:rsid w:val="00B66F83"/>
    <w:rsid w:val="00B66FAA"/>
    <w:rsid w:val="00B66FC8"/>
    <w:rsid w:val="00B672DE"/>
    <w:rsid w:val="00B70068"/>
    <w:rsid w:val="00B71143"/>
    <w:rsid w:val="00B71DB6"/>
    <w:rsid w:val="00B71E28"/>
    <w:rsid w:val="00B724E9"/>
    <w:rsid w:val="00B72725"/>
    <w:rsid w:val="00B72D4E"/>
    <w:rsid w:val="00B74020"/>
    <w:rsid w:val="00B750E0"/>
    <w:rsid w:val="00B757C5"/>
    <w:rsid w:val="00B75EA0"/>
    <w:rsid w:val="00B76751"/>
    <w:rsid w:val="00B80D7B"/>
    <w:rsid w:val="00B812BE"/>
    <w:rsid w:val="00B81B95"/>
    <w:rsid w:val="00B81CF5"/>
    <w:rsid w:val="00B8327E"/>
    <w:rsid w:val="00B844C8"/>
    <w:rsid w:val="00B84914"/>
    <w:rsid w:val="00B855E7"/>
    <w:rsid w:val="00B8582C"/>
    <w:rsid w:val="00B861B1"/>
    <w:rsid w:val="00B86443"/>
    <w:rsid w:val="00B87936"/>
    <w:rsid w:val="00B87A6C"/>
    <w:rsid w:val="00B87F58"/>
    <w:rsid w:val="00B90239"/>
    <w:rsid w:val="00B907E9"/>
    <w:rsid w:val="00B91622"/>
    <w:rsid w:val="00B91A76"/>
    <w:rsid w:val="00B92277"/>
    <w:rsid w:val="00B92B19"/>
    <w:rsid w:val="00B93090"/>
    <w:rsid w:val="00B9319D"/>
    <w:rsid w:val="00B934BF"/>
    <w:rsid w:val="00B938C9"/>
    <w:rsid w:val="00B93C51"/>
    <w:rsid w:val="00B96EDF"/>
    <w:rsid w:val="00B97A77"/>
    <w:rsid w:val="00BA0EFE"/>
    <w:rsid w:val="00BA1065"/>
    <w:rsid w:val="00BA111B"/>
    <w:rsid w:val="00BA1198"/>
    <w:rsid w:val="00BA1A35"/>
    <w:rsid w:val="00BA223A"/>
    <w:rsid w:val="00BA31F4"/>
    <w:rsid w:val="00BA3443"/>
    <w:rsid w:val="00BA49A8"/>
    <w:rsid w:val="00BA5784"/>
    <w:rsid w:val="00BA6353"/>
    <w:rsid w:val="00BA643A"/>
    <w:rsid w:val="00BA6971"/>
    <w:rsid w:val="00BB0491"/>
    <w:rsid w:val="00BB0EF1"/>
    <w:rsid w:val="00BB12A1"/>
    <w:rsid w:val="00BB1D4B"/>
    <w:rsid w:val="00BB4906"/>
    <w:rsid w:val="00BB4A0C"/>
    <w:rsid w:val="00BB4BF8"/>
    <w:rsid w:val="00BB6245"/>
    <w:rsid w:val="00BB6609"/>
    <w:rsid w:val="00BB6B1A"/>
    <w:rsid w:val="00BC042B"/>
    <w:rsid w:val="00BC0ACD"/>
    <w:rsid w:val="00BC0BD3"/>
    <w:rsid w:val="00BC0CDA"/>
    <w:rsid w:val="00BC35BE"/>
    <w:rsid w:val="00BC3BC6"/>
    <w:rsid w:val="00BC3F89"/>
    <w:rsid w:val="00BC5AEE"/>
    <w:rsid w:val="00BC6987"/>
    <w:rsid w:val="00BC6DBC"/>
    <w:rsid w:val="00BC7619"/>
    <w:rsid w:val="00BD107D"/>
    <w:rsid w:val="00BD1346"/>
    <w:rsid w:val="00BD1A49"/>
    <w:rsid w:val="00BD205C"/>
    <w:rsid w:val="00BD251F"/>
    <w:rsid w:val="00BD2D34"/>
    <w:rsid w:val="00BD2FBF"/>
    <w:rsid w:val="00BD471E"/>
    <w:rsid w:val="00BD4D0F"/>
    <w:rsid w:val="00BD5370"/>
    <w:rsid w:val="00BD59E1"/>
    <w:rsid w:val="00BD6700"/>
    <w:rsid w:val="00BD6D58"/>
    <w:rsid w:val="00BD6EB7"/>
    <w:rsid w:val="00BE077B"/>
    <w:rsid w:val="00BE08E7"/>
    <w:rsid w:val="00BE0C87"/>
    <w:rsid w:val="00BE1294"/>
    <w:rsid w:val="00BE1FAD"/>
    <w:rsid w:val="00BE236E"/>
    <w:rsid w:val="00BE2437"/>
    <w:rsid w:val="00BE28B4"/>
    <w:rsid w:val="00BE2ACF"/>
    <w:rsid w:val="00BE30DD"/>
    <w:rsid w:val="00BE3C34"/>
    <w:rsid w:val="00BE3DCF"/>
    <w:rsid w:val="00BE4192"/>
    <w:rsid w:val="00BE435B"/>
    <w:rsid w:val="00BE457A"/>
    <w:rsid w:val="00BE7630"/>
    <w:rsid w:val="00BE7682"/>
    <w:rsid w:val="00BE785D"/>
    <w:rsid w:val="00BF0986"/>
    <w:rsid w:val="00BF14C2"/>
    <w:rsid w:val="00BF17F1"/>
    <w:rsid w:val="00BF242D"/>
    <w:rsid w:val="00BF2BCC"/>
    <w:rsid w:val="00BF2D59"/>
    <w:rsid w:val="00BF37F0"/>
    <w:rsid w:val="00BF5E4D"/>
    <w:rsid w:val="00BF63B1"/>
    <w:rsid w:val="00BF648D"/>
    <w:rsid w:val="00BF66FD"/>
    <w:rsid w:val="00BF694C"/>
    <w:rsid w:val="00BF6F7C"/>
    <w:rsid w:val="00C00D63"/>
    <w:rsid w:val="00C018BC"/>
    <w:rsid w:val="00C01986"/>
    <w:rsid w:val="00C01EB7"/>
    <w:rsid w:val="00C02309"/>
    <w:rsid w:val="00C02B8D"/>
    <w:rsid w:val="00C02BF3"/>
    <w:rsid w:val="00C02E09"/>
    <w:rsid w:val="00C0398D"/>
    <w:rsid w:val="00C04E5D"/>
    <w:rsid w:val="00C051E0"/>
    <w:rsid w:val="00C05306"/>
    <w:rsid w:val="00C05C89"/>
    <w:rsid w:val="00C06507"/>
    <w:rsid w:val="00C07195"/>
    <w:rsid w:val="00C07BC6"/>
    <w:rsid w:val="00C10362"/>
    <w:rsid w:val="00C1069B"/>
    <w:rsid w:val="00C11892"/>
    <w:rsid w:val="00C121D8"/>
    <w:rsid w:val="00C122E4"/>
    <w:rsid w:val="00C1384E"/>
    <w:rsid w:val="00C13982"/>
    <w:rsid w:val="00C13D82"/>
    <w:rsid w:val="00C14626"/>
    <w:rsid w:val="00C14B3C"/>
    <w:rsid w:val="00C15ADD"/>
    <w:rsid w:val="00C1690E"/>
    <w:rsid w:val="00C16DD1"/>
    <w:rsid w:val="00C172DC"/>
    <w:rsid w:val="00C17D0A"/>
    <w:rsid w:val="00C17DAA"/>
    <w:rsid w:val="00C204E4"/>
    <w:rsid w:val="00C2067F"/>
    <w:rsid w:val="00C20B73"/>
    <w:rsid w:val="00C21AE5"/>
    <w:rsid w:val="00C21D13"/>
    <w:rsid w:val="00C225A3"/>
    <w:rsid w:val="00C227D6"/>
    <w:rsid w:val="00C24601"/>
    <w:rsid w:val="00C2586D"/>
    <w:rsid w:val="00C27359"/>
    <w:rsid w:val="00C302D6"/>
    <w:rsid w:val="00C303D5"/>
    <w:rsid w:val="00C30E8C"/>
    <w:rsid w:val="00C311BC"/>
    <w:rsid w:val="00C316C8"/>
    <w:rsid w:val="00C31CBC"/>
    <w:rsid w:val="00C3243D"/>
    <w:rsid w:val="00C324CF"/>
    <w:rsid w:val="00C3260E"/>
    <w:rsid w:val="00C342EB"/>
    <w:rsid w:val="00C34920"/>
    <w:rsid w:val="00C350DF"/>
    <w:rsid w:val="00C35237"/>
    <w:rsid w:val="00C35E39"/>
    <w:rsid w:val="00C361DD"/>
    <w:rsid w:val="00C36865"/>
    <w:rsid w:val="00C36EF8"/>
    <w:rsid w:val="00C36FDF"/>
    <w:rsid w:val="00C37590"/>
    <w:rsid w:val="00C40486"/>
    <w:rsid w:val="00C40D0C"/>
    <w:rsid w:val="00C41871"/>
    <w:rsid w:val="00C41AFF"/>
    <w:rsid w:val="00C41DCA"/>
    <w:rsid w:val="00C42144"/>
    <w:rsid w:val="00C43338"/>
    <w:rsid w:val="00C43412"/>
    <w:rsid w:val="00C451F3"/>
    <w:rsid w:val="00C461BE"/>
    <w:rsid w:val="00C46CED"/>
    <w:rsid w:val="00C475B1"/>
    <w:rsid w:val="00C50E5A"/>
    <w:rsid w:val="00C5197B"/>
    <w:rsid w:val="00C51C02"/>
    <w:rsid w:val="00C52181"/>
    <w:rsid w:val="00C52959"/>
    <w:rsid w:val="00C52D2F"/>
    <w:rsid w:val="00C52F1A"/>
    <w:rsid w:val="00C533F6"/>
    <w:rsid w:val="00C54697"/>
    <w:rsid w:val="00C54BBB"/>
    <w:rsid w:val="00C56EB4"/>
    <w:rsid w:val="00C57975"/>
    <w:rsid w:val="00C6054F"/>
    <w:rsid w:val="00C622B3"/>
    <w:rsid w:val="00C6237F"/>
    <w:rsid w:val="00C6242B"/>
    <w:rsid w:val="00C6260B"/>
    <w:rsid w:val="00C62D8F"/>
    <w:rsid w:val="00C63C1B"/>
    <w:rsid w:val="00C63C87"/>
    <w:rsid w:val="00C63D72"/>
    <w:rsid w:val="00C645C7"/>
    <w:rsid w:val="00C671B4"/>
    <w:rsid w:val="00C708AD"/>
    <w:rsid w:val="00C70D0C"/>
    <w:rsid w:val="00C70ECA"/>
    <w:rsid w:val="00C7102F"/>
    <w:rsid w:val="00C71601"/>
    <w:rsid w:val="00C72831"/>
    <w:rsid w:val="00C7297E"/>
    <w:rsid w:val="00C734E9"/>
    <w:rsid w:val="00C74045"/>
    <w:rsid w:val="00C74207"/>
    <w:rsid w:val="00C752E1"/>
    <w:rsid w:val="00C76367"/>
    <w:rsid w:val="00C767BD"/>
    <w:rsid w:val="00C77215"/>
    <w:rsid w:val="00C77328"/>
    <w:rsid w:val="00C776B8"/>
    <w:rsid w:val="00C8018E"/>
    <w:rsid w:val="00C814CE"/>
    <w:rsid w:val="00C8156B"/>
    <w:rsid w:val="00C81E34"/>
    <w:rsid w:val="00C821C4"/>
    <w:rsid w:val="00C8241A"/>
    <w:rsid w:val="00C82DB9"/>
    <w:rsid w:val="00C8387F"/>
    <w:rsid w:val="00C85219"/>
    <w:rsid w:val="00C85528"/>
    <w:rsid w:val="00C85A11"/>
    <w:rsid w:val="00C85A73"/>
    <w:rsid w:val="00C8628C"/>
    <w:rsid w:val="00C87CE6"/>
    <w:rsid w:val="00C90C10"/>
    <w:rsid w:val="00C90D27"/>
    <w:rsid w:val="00C911F9"/>
    <w:rsid w:val="00C925C8"/>
    <w:rsid w:val="00C9292D"/>
    <w:rsid w:val="00C9296C"/>
    <w:rsid w:val="00C933FB"/>
    <w:rsid w:val="00C938C6"/>
    <w:rsid w:val="00C94FB8"/>
    <w:rsid w:val="00C94FF4"/>
    <w:rsid w:val="00C95568"/>
    <w:rsid w:val="00C958D7"/>
    <w:rsid w:val="00C95E9D"/>
    <w:rsid w:val="00C9642E"/>
    <w:rsid w:val="00C96F6C"/>
    <w:rsid w:val="00C97321"/>
    <w:rsid w:val="00C9796E"/>
    <w:rsid w:val="00CA01C3"/>
    <w:rsid w:val="00CA17A6"/>
    <w:rsid w:val="00CA1F52"/>
    <w:rsid w:val="00CA2FD4"/>
    <w:rsid w:val="00CA2FD6"/>
    <w:rsid w:val="00CA3E4F"/>
    <w:rsid w:val="00CA6BE9"/>
    <w:rsid w:val="00CA6F5D"/>
    <w:rsid w:val="00CA7E99"/>
    <w:rsid w:val="00CB074C"/>
    <w:rsid w:val="00CB0813"/>
    <w:rsid w:val="00CB0EA1"/>
    <w:rsid w:val="00CB3A50"/>
    <w:rsid w:val="00CB3F62"/>
    <w:rsid w:val="00CB59D3"/>
    <w:rsid w:val="00CB66FC"/>
    <w:rsid w:val="00CB79D7"/>
    <w:rsid w:val="00CC026D"/>
    <w:rsid w:val="00CC0AE1"/>
    <w:rsid w:val="00CC0CBC"/>
    <w:rsid w:val="00CC19B7"/>
    <w:rsid w:val="00CC20F2"/>
    <w:rsid w:val="00CC25C1"/>
    <w:rsid w:val="00CC2BD0"/>
    <w:rsid w:val="00CC3AF4"/>
    <w:rsid w:val="00CC54D1"/>
    <w:rsid w:val="00CC65C2"/>
    <w:rsid w:val="00CC6613"/>
    <w:rsid w:val="00CC6751"/>
    <w:rsid w:val="00CC6BBA"/>
    <w:rsid w:val="00CC7C04"/>
    <w:rsid w:val="00CC7EF8"/>
    <w:rsid w:val="00CD01DE"/>
    <w:rsid w:val="00CD0266"/>
    <w:rsid w:val="00CD05C6"/>
    <w:rsid w:val="00CD0A36"/>
    <w:rsid w:val="00CD0BE7"/>
    <w:rsid w:val="00CD1476"/>
    <w:rsid w:val="00CD1C9A"/>
    <w:rsid w:val="00CD4429"/>
    <w:rsid w:val="00CD46BA"/>
    <w:rsid w:val="00CD4DB7"/>
    <w:rsid w:val="00CD560A"/>
    <w:rsid w:val="00CD68DB"/>
    <w:rsid w:val="00CE181B"/>
    <w:rsid w:val="00CE1FA7"/>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1D"/>
    <w:rsid w:val="00CF2342"/>
    <w:rsid w:val="00CF31DC"/>
    <w:rsid w:val="00CF3BC3"/>
    <w:rsid w:val="00CF3F6D"/>
    <w:rsid w:val="00CF5A11"/>
    <w:rsid w:val="00CF5E84"/>
    <w:rsid w:val="00CF5ECB"/>
    <w:rsid w:val="00CF6753"/>
    <w:rsid w:val="00D00062"/>
    <w:rsid w:val="00D00988"/>
    <w:rsid w:val="00D01DAD"/>
    <w:rsid w:val="00D01E4E"/>
    <w:rsid w:val="00D031F2"/>
    <w:rsid w:val="00D04FAE"/>
    <w:rsid w:val="00D05FE1"/>
    <w:rsid w:val="00D06363"/>
    <w:rsid w:val="00D06D24"/>
    <w:rsid w:val="00D07EEB"/>
    <w:rsid w:val="00D101B8"/>
    <w:rsid w:val="00D11416"/>
    <w:rsid w:val="00D114FB"/>
    <w:rsid w:val="00D1151D"/>
    <w:rsid w:val="00D11B6D"/>
    <w:rsid w:val="00D13941"/>
    <w:rsid w:val="00D13E72"/>
    <w:rsid w:val="00D1465F"/>
    <w:rsid w:val="00D14A59"/>
    <w:rsid w:val="00D14E1C"/>
    <w:rsid w:val="00D16D42"/>
    <w:rsid w:val="00D16DC7"/>
    <w:rsid w:val="00D17123"/>
    <w:rsid w:val="00D17149"/>
    <w:rsid w:val="00D17861"/>
    <w:rsid w:val="00D17AB8"/>
    <w:rsid w:val="00D17BB4"/>
    <w:rsid w:val="00D17CD6"/>
    <w:rsid w:val="00D208AE"/>
    <w:rsid w:val="00D20D0A"/>
    <w:rsid w:val="00D20E03"/>
    <w:rsid w:val="00D213D6"/>
    <w:rsid w:val="00D2151B"/>
    <w:rsid w:val="00D22D74"/>
    <w:rsid w:val="00D236DA"/>
    <w:rsid w:val="00D262E8"/>
    <w:rsid w:val="00D269B7"/>
    <w:rsid w:val="00D27D7E"/>
    <w:rsid w:val="00D30294"/>
    <w:rsid w:val="00D30683"/>
    <w:rsid w:val="00D31FEF"/>
    <w:rsid w:val="00D32228"/>
    <w:rsid w:val="00D32365"/>
    <w:rsid w:val="00D32817"/>
    <w:rsid w:val="00D329D8"/>
    <w:rsid w:val="00D32A13"/>
    <w:rsid w:val="00D352D0"/>
    <w:rsid w:val="00D352FE"/>
    <w:rsid w:val="00D356A2"/>
    <w:rsid w:val="00D35B87"/>
    <w:rsid w:val="00D36E18"/>
    <w:rsid w:val="00D415DA"/>
    <w:rsid w:val="00D4165B"/>
    <w:rsid w:val="00D43DDF"/>
    <w:rsid w:val="00D43F5E"/>
    <w:rsid w:val="00D4446C"/>
    <w:rsid w:val="00D44BF8"/>
    <w:rsid w:val="00D4513D"/>
    <w:rsid w:val="00D45F1C"/>
    <w:rsid w:val="00D4605E"/>
    <w:rsid w:val="00D46EC4"/>
    <w:rsid w:val="00D47109"/>
    <w:rsid w:val="00D51549"/>
    <w:rsid w:val="00D519AF"/>
    <w:rsid w:val="00D521A7"/>
    <w:rsid w:val="00D521D1"/>
    <w:rsid w:val="00D526EB"/>
    <w:rsid w:val="00D532F5"/>
    <w:rsid w:val="00D53403"/>
    <w:rsid w:val="00D53A73"/>
    <w:rsid w:val="00D552E7"/>
    <w:rsid w:val="00D5569C"/>
    <w:rsid w:val="00D55DC4"/>
    <w:rsid w:val="00D566EC"/>
    <w:rsid w:val="00D5741B"/>
    <w:rsid w:val="00D6104F"/>
    <w:rsid w:val="00D6133F"/>
    <w:rsid w:val="00D616D3"/>
    <w:rsid w:val="00D618E1"/>
    <w:rsid w:val="00D62142"/>
    <w:rsid w:val="00D622FC"/>
    <w:rsid w:val="00D62B0F"/>
    <w:rsid w:val="00D643A4"/>
    <w:rsid w:val="00D6479E"/>
    <w:rsid w:val="00D65128"/>
    <w:rsid w:val="00D655E4"/>
    <w:rsid w:val="00D668B7"/>
    <w:rsid w:val="00D66AD9"/>
    <w:rsid w:val="00D66ECB"/>
    <w:rsid w:val="00D67534"/>
    <w:rsid w:val="00D675C8"/>
    <w:rsid w:val="00D70CDF"/>
    <w:rsid w:val="00D731B9"/>
    <w:rsid w:val="00D73D57"/>
    <w:rsid w:val="00D7425D"/>
    <w:rsid w:val="00D74A57"/>
    <w:rsid w:val="00D75621"/>
    <w:rsid w:val="00D76818"/>
    <w:rsid w:val="00D76CB5"/>
    <w:rsid w:val="00D76CD3"/>
    <w:rsid w:val="00D76D45"/>
    <w:rsid w:val="00D7759B"/>
    <w:rsid w:val="00D77F37"/>
    <w:rsid w:val="00D809A3"/>
    <w:rsid w:val="00D810AB"/>
    <w:rsid w:val="00D815F9"/>
    <w:rsid w:val="00D8326C"/>
    <w:rsid w:val="00D83FEC"/>
    <w:rsid w:val="00D84685"/>
    <w:rsid w:val="00D85ED0"/>
    <w:rsid w:val="00D85FD2"/>
    <w:rsid w:val="00D862DE"/>
    <w:rsid w:val="00D86CFC"/>
    <w:rsid w:val="00D874D9"/>
    <w:rsid w:val="00D87C48"/>
    <w:rsid w:val="00D903E9"/>
    <w:rsid w:val="00D907BF"/>
    <w:rsid w:val="00D91467"/>
    <w:rsid w:val="00D92A87"/>
    <w:rsid w:val="00D92D39"/>
    <w:rsid w:val="00D93246"/>
    <w:rsid w:val="00D93554"/>
    <w:rsid w:val="00D94508"/>
    <w:rsid w:val="00D9486C"/>
    <w:rsid w:val="00D94E8E"/>
    <w:rsid w:val="00D952CE"/>
    <w:rsid w:val="00D97108"/>
    <w:rsid w:val="00D97F42"/>
    <w:rsid w:val="00DA0ECB"/>
    <w:rsid w:val="00DA250A"/>
    <w:rsid w:val="00DA2B9A"/>
    <w:rsid w:val="00DA2F0A"/>
    <w:rsid w:val="00DA302C"/>
    <w:rsid w:val="00DA4793"/>
    <w:rsid w:val="00DA5694"/>
    <w:rsid w:val="00DA5E89"/>
    <w:rsid w:val="00DA656C"/>
    <w:rsid w:val="00DA6D3C"/>
    <w:rsid w:val="00DA6F40"/>
    <w:rsid w:val="00DA7045"/>
    <w:rsid w:val="00DA73D0"/>
    <w:rsid w:val="00DB0004"/>
    <w:rsid w:val="00DB0556"/>
    <w:rsid w:val="00DB0B6B"/>
    <w:rsid w:val="00DB0F69"/>
    <w:rsid w:val="00DB1431"/>
    <w:rsid w:val="00DB3C5D"/>
    <w:rsid w:val="00DB3E32"/>
    <w:rsid w:val="00DB3E64"/>
    <w:rsid w:val="00DB43EF"/>
    <w:rsid w:val="00DB48B3"/>
    <w:rsid w:val="00DB58EF"/>
    <w:rsid w:val="00DB695A"/>
    <w:rsid w:val="00DB7140"/>
    <w:rsid w:val="00DC018E"/>
    <w:rsid w:val="00DC0CCA"/>
    <w:rsid w:val="00DC0CDE"/>
    <w:rsid w:val="00DC0E71"/>
    <w:rsid w:val="00DC2FA1"/>
    <w:rsid w:val="00DC348A"/>
    <w:rsid w:val="00DC41AF"/>
    <w:rsid w:val="00DC5C32"/>
    <w:rsid w:val="00DC5E1C"/>
    <w:rsid w:val="00DC6292"/>
    <w:rsid w:val="00DC690A"/>
    <w:rsid w:val="00DD0170"/>
    <w:rsid w:val="00DD0D38"/>
    <w:rsid w:val="00DD1A01"/>
    <w:rsid w:val="00DD2CED"/>
    <w:rsid w:val="00DD470C"/>
    <w:rsid w:val="00DD49F3"/>
    <w:rsid w:val="00DD63C9"/>
    <w:rsid w:val="00DD66B2"/>
    <w:rsid w:val="00DD66ED"/>
    <w:rsid w:val="00DD6741"/>
    <w:rsid w:val="00DD78F8"/>
    <w:rsid w:val="00DD7923"/>
    <w:rsid w:val="00DD7A42"/>
    <w:rsid w:val="00DE01F0"/>
    <w:rsid w:val="00DE0E47"/>
    <w:rsid w:val="00DE2092"/>
    <w:rsid w:val="00DE23F0"/>
    <w:rsid w:val="00DE24B1"/>
    <w:rsid w:val="00DE314A"/>
    <w:rsid w:val="00DE3A25"/>
    <w:rsid w:val="00DE4F90"/>
    <w:rsid w:val="00DE50C6"/>
    <w:rsid w:val="00DE60D8"/>
    <w:rsid w:val="00DE655B"/>
    <w:rsid w:val="00DE7898"/>
    <w:rsid w:val="00DE7AA7"/>
    <w:rsid w:val="00DF031B"/>
    <w:rsid w:val="00DF075B"/>
    <w:rsid w:val="00DF0824"/>
    <w:rsid w:val="00DF2648"/>
    <w:rsid w:val="00DF26B3"/>
    <w:rsid w:val="00DF2D71"/>
    <w:rsid w:val="00DF3873"/>
    <w:rsid w:val="00DF3F9E"/>
    <w:rsid w:val="00DF43AF"/>
    <w:rsid w:val="00DF46F8"/>
    <w:rsid w:val="00DF4946"/>
    <w:rsid w:val="00DF5F20"/>
    <w:rsid w:val="00DF5FC5"/>
    <w:rsid w:val="00DF6E28"/>
    <w:rsid w:val="00DF6EA9"/>
    <w:rsid w:val="00DF71AB"/>
    <w:rsid w:val="00E00CAA"/>
    <w:rsid w:val="00E016F0"/>
    <w:rsid w:val="00E019D1"/>
    <w:rsid w:val="00E01CE1"/>
    <w:rsid w:val="00E024D6"/>
    <w:rsid w:val="00E0282C"/>
    <w:rsid w:val="00E02A6E"/>
    <w:rsid w:val="00E02BCF"/>
    <w:rsid w:val="00E03085"/>
    <w:rsid w:val="00E03193"/>
    <w:rsid w:val="00E033E3"/>
    <w:rsid w:val="00E03BDD"/>
    <w:rsid w:val="00E0415B"/>
    <w:rsid w:val="00E041D7"/>
    <w:rsid w:val="00E043F1"/>
    <w:rsid w:val="00E04C21"/>
    <w:rsid w:val="00E04EF7"/>
    <w:rsid w:val="00E05471"/>
    <w:rsid w:val="00E05865"/>
    <w:rsid w:val="00E060A9"/>
    <w:rsid w:val="00E06141"/>
    <w:rsid w:val="00E063D6"/>
    <w:rsid w:val="00E066D8"/>
    <w:rsid w:val="00E06A29"/>
    <w:rsid w:val="00E06B0C"/>
    <w:rsid w:val="00E07D2B"/>
    <w:rsid w:val="00E07D7E"/>
    <w:rsid w:val="00E10110"/>
    <w:rsid w:val="00E10FD7"/>
    <w:rsid w:val="00E11D80"/>
    <w:rsid w:val="00E11DF3"/>
    <w:rsid w:val="00E1278F"/>
    <w:rsid w:val="00E1311C"/>
    <w:rsid w:val="00E134DF"/>
    <w:rsid w:val="00E14102"/>
    <w:rsid w:val="00E15CE9"/>
    <w:rsid w:val="00E165BF"/>
    <w:rsid w:val="00E165E7"/>
    <w:rsid w:val="00E169D9"/>
    <w:rsid w:val="00E16D39"/>
    <w:rsid w:val="00E17177"/>
    <w:rsid w:val="00E174E6"/>
    <w:rsid w:val="00E17A05"/>
    <w:rsid w:val="00E17DD1"/>
    <w:rsid w:val="00E20328"/>
    <w:rsid w:val="00E20529"/>
    <w:rsid w:val="00E2075A"/>
    <w:rsid w:val="00E20C72"/>
    <w:rsid w:val="00E219C0"/>
    <w:rsid w:val="00E21B47"/>
    <w:rsid w:val="00E22365"/>
    <w:rsid w:val="00E22C5F"/>
    <w:rsid w:val="00E22C7D"/>
    <w:rsid w:val="00E236AF"/>
    <w:rsid w:val="00E23E0E"/>
    <w:rsid w:val="00E24FB3"/>
    <w:rsid w:val="00E25210"/>
    <w:rsid w:val="00E253F7"/>
    <w:rsid w:val="00E26896"/>
    <w:rsid w:val="00E303A7"/>
    <w:rsid w:val="00E31179"/>
    <w:rsid w:val="00E31DF8"/>
    <w:rsid w:val="00E3243A"/>
    <w:rsid w:val="00E327F9"/>
    <w:rsid w:val="00E33F87"/>
    <w:rsid w:val="00E343ED"/>
    <w:rsid w:val="00E36E8D"/>
    <w:rsid w:val="00E37212"/>
    <w:rsid w:val="00E37945"/>
    <w:rsid w:val="00E37CA6"/>
    <w:rsid w:val="00E4135B"/>
    <w:rsid w:val="00E4135D"/>
    <w:rsid w:val="00E41772"/>
    <w:rsid w:val="00E42002"/>
    <w:rsid w:val="00E428FC"/>
    <w:rsid w:val="00E4458F"/>
    <w:rsid w:val="00E45E09"/>
    <w:rsid w:val="00E462AB"/>
    <w:rsid w:val="00E470AD"/>
    <w:rsid w:val="00E47989"/>
    <w:rsid w:val="00E50437"/>
    <w:rsid w:val="00E50AB0"/>
    <w:rsid w:val="00E51C5D"/>
    <w:rsid w:val="00E5223C"/>
    <w:rsid w:val="00E527E3"/>
    <w:rsid w:val="00E52D62"/>
    <w:rsid w:val="00E52EC5"/>
    <w:rsid w:val="00E5326A"/>
    <w:rsid w:val="00E53914"/>
    <w:rsid w:val="00E53A6C"/>
    <w:rsid w:val="00E541FE"/>
    <w:rsid w:val="00E546C0"/>
    <w:rsid w:val="00E54B7C"/>
    <w:rsid w:val="00E558DB"/>
    <w:rsid w:val="00E559CB"/>
    <w:rsid w:val="00E56921"/>
    <w:rsid w:val="00E56E7C"/>
    <w:rsid w:val="00E571CE"/>
    <w:rsid w:val="00E60DC6"/>
    <w:rsid w:val="00E6211B"/>
    <w:rsid w:val="00E629D4"/>
    <w:rsid w:val="00E63B14"/>
    <w:rsid w:val="00E63D3C"/>
    <w:rsid w:val="00E6408B"/>
    <w:rsid w:val="00E6419C"/>
    <w:rsid w:val="00E645B3"/>
    <w:rsid w:val="00E64C71"/>
    <w:rsid w:val="00E66C31"/>
    <w:rsid w:val="00E70973"/>
    <w:rsid w:val="00E709B5"/>
    <w:rsid w:val="00E70B24"/>
    <w:rsid w:val="00E70CA2"/>
    <w:rsid w:val="00E7168E"/>
    <w:rsid w:val="00E7179C"/>
    <w:rsid w:val="00E71AAA"/>
    <w:rsid w:val="00E73809"/>
    <w:rsid w:val="00E73CD0"/>
    <w:rsid w:val="00E7514F"/>
    <w:rsid w:val="00E75B45"/>
    <w:rsid w:val="00E76151"/>
    <w:rsid w:val="00E76DC3"/>
    <w:rsid w:val="00E76EFD"/>
    <w:rsid w:val="00E8065B"/>
    <w:rsid w:val="00E80B46"/>
    <w:rsid w:val="00E8141B"/>
    <w:rsid w:val="00E81624"/>
    <w:rsid w:val="00E81A28"/>
    <w:rsid w:val="00E81F69"/>
    <w:rsid w:val="00E829F1"/>
    <w:rsid w:val="00E82C8A"/>
    <w:rsid w:val="00E8325A"/>
    <w:rsid w:val="00E839E7"/>
    <w:rsid w:val="00E83B1D"/>
    <w:rsid w:val="00E83B6D"/>
    <w:rsid w:val="00E83EA1"/>
    <w:rsid w:val="00E8470C"/>
    <w:rsid w:val="00E85CA2"/>
    <w:rsid w:val="00E86000"/>
    <w:rsid w:val="00E86D8F"/>
    <w:rsid w:val="00E86EEA"/>
    <w:rsid w:val="00E87447"/>
    <w:rsid w:val="00E8794C"/>
    <w:rsid w:val="00E90835"/>
    <w:rsid w:val="00E90D28"/>
    <w:rsid w:val="00E91042"/>
    <w:rsid w:val="00E912DF"/>
    <w:rsid w:val="00E9251D"/>
    <w:rsid w:val="00E92953"/>
    <w:rsid w:val="00E92A9F"/>
    <w:rsid w:val="00E92DD7"/>
    <w:rsid w:val="00E93194"/>
    <w:rsid w:val="00E93228"/>
    <w:rsid w:val="00E9322C"/>
    <w:rsid w:val="00E9355C"/>
    <w:rsid w:val="00E94C52"/>
    <w:rsid w:val="00E94EE2"/>
    <w:rsid w:val="00E9530A"/>
    <w:rsid w:val="00E95C58"/>
    <w:rsid w:val="00E96FB1"/>
    <w:rsid w:val="00E97FF3"/>
    <w:rsid w:val="00EA007D"/>
    <w:rsid w:val="00EA00DE"/>
    <w:rsid w:val="00EA05BC"/>
    <w:rsid w:val="00EA0740"/>
    <w:rsid w:val="00EA1415"/>
    <w:rsid w:val="00EA1F35"/>
    <w:rsid w:val="00EA221F"/>
    <w:rsid w:val="00EA3107"/>
    <w:rsid w:val="00EA3A8D"/>
    <w:rsid w:val="00EA43BD"/>
    <w:rsid w:val="00EA4746"/>
    <w:rsid w:val="00EA4F5E"/>
    <w:rsid w:val="00EA54FA"/>
    <w:rsid w:val="00EA5771"/>
    <w:rsid w:val="00EA5B1C"/>
    <w:rsid w:val="00EA5C11"/>
    <w:rsid w:val="00EB07A1"/>
    <w:rsid w:val="00EB1826"/>
    <w:rsid w:val="00EB1BAD"/>
    <w:rsid w:val="00EB3771"/>
    <w:rsid w:val="00EB392C"/>
    <w:rsid w:val="00EB40D3"/>
    <w:rsid w:val="00EB416E"/>
    <w:rsid w:val="00EB433B"/>
    <w:rsid w:val="00EB5139"/>
    <w:rsid w:val="00EB55BE"/>
    <w:rsid w:val="00EB5D77"/>
    <w:rsid w:val="00EB6688"/>
    <w:rsid w:val="00EB7DBA"/>
    <w:rsid w:val="00EC03E7"/>
    <w:rsid w:val="00EC05BC"/>
    <w:rsid w:val="00EC06BA"/>
    <w:rsid w:val="00EC0A6E"/>
    <w:rsid w:val="00EC154F"/>
    <w:rsid w:val="00EC155E"/>
    <w:rsid w:val="00EC15A5"/>
    <w:rsid w:val="00EC224B"/>
    <w:rsid w:val="00EC23A5"/>
    <w:rsid w:val="00EC23B1"/>
    <w:rsid w:val="00EC2DC0"/>
    <w:rsid w:val="00EC2E4A"/>
    <w:rsid w:val="00EC32A8"/>
    <w:rsid w:val="00EC41B4"/>
    <w:rsid w:val="00EC4488"/>
    <w:rsid w:val="00EC6595"/>
    <w:rsid w:val="00EC78AF"/>
    <w:rsid w:val="00EC7D1F"/>
    <w:rsid w:val="00EC7DA6"/>
    <w:rsid w:val="00ED0468"/>
    <w:rsid w:val="00ED04C7"/>
    <w:rsid w:val="00ED071B"/>
    <w:rsid w:val="00ED078D"/>
    <w:rsid w:val="00ED0B54"/>
    <w:rsid w:val="00ED0C36"/>
    <w:rsid w:val="00ED2D9C"/>
    <w:rsid w:val="00ED405F"/>
    <w:rsid w:val="00ED42C3"/>
    <w:rsid w:val="00ED4C70"/>
    <w:rsid w:val="00ED4F2B"/>
    <w:rsid w:val="00ED5EA7"/>
    <w:rsid w:val="00ED683A"/>
    <w:rsid w:val="00ED6AED"/>
    <w:rsid w:val="00ED6EA0"/>
    <w:rsid w:val="00ED6FD0"/>
    <w:rsid w:val="00ED7423"/>
    <w:rsid w:val="00EE0BFC"/>
    <w:rsid w:val="00EE1097"/>
    <w:rsid w:val="00EE13C5"/>
    <w:rsid w:val="00EE23CF"/>
    <w:rsid w:val="00EE2413"/>
    <w:rsid w:val="00EE26A9"/>
    <w:rsid w:val="00EE2B2F"/>
    <w:rsid w:val="00EE2D1A"/>
    <w:rsid w:val="00EE3584"/>
    <w:rsid w:val="00EE4457"/>
    <w:rsid w:val="00EE4F0E"/>
    <w:rsid w:val="00EE50D0"/>
    <w:rsid w:val="00EE53FD"/>
    <w:rsid w:val="00EE5832"/>
    <w:rsid w:val="00EE5F91"/>
    <w:rsid w:val="00EE6195"/>
    <w:rsid w:val="00EE738A"/>
    <w:rsid w:val="00EF008B"/>
    <w:rsid w:val="00EF0984"/>
    <w:rsid w:val="00EF11DF"/>
    <w:rsid w:val="00EF1913"/>
    <w:rsid w:val="00EF34E5"/>
    <w:rsid w:val="00EF3F4C"/>
    <w:rsid w:val="00EF44F4"/>
    <w:rsid w:val="00EF4692"/>
    <w:rsid w:val="00EF47CB"/>
    <w:rsid w:val="00EF52CC"/>
    <w:rsid w:val="00EF5849"/>
    <w:rsid w:val="00EF66F7"/>
    <w:rsid w:val="00F00453"/>
    <w:rsid w:val="00F019EF"/>
    <w:rsid w:val="00F01CD1"/>
    <w:rsid w:val="00F01FBF"/>
    <w:rsid w:val="00F0332F"/>
    <w:rsid w:val="00F036AB"/>
    <w:rsid w:val="00F038A0"/>
    <w:rsid w:val="00F046CD"/>
    <w:rsid w:val="00F0483A"/>
    <w:rsid w:val="00F04A62"/>
    <w:rsid w:val="00F053DD"/>
    <w:rsid w:val="00F05453"/>
    <w:rsid w:val="00F057E4"/>
    <w:rsid w:val="00F05C94"/>
    <w:rsid w:val="00F06064"/>
    <w:rsid w:val="00F073E9"/>
    <w:rsid w:val="00F101FF"/>
    <w:rsid w:val="00F10DEA"/>
    <w:rsid w:val="00F10F79"/>
    <w:rsid w:val="00F11BA2"/>
    <w:rsid w:val="00F11C0F"/>
    <w:rsid w:val="00F14DAD"/>
    <w:rsid w:val="00F15B0D"/>
    <w:rsid w:val="00F15B90"/>
    <w:rsid w:val="00F16735"/>
    <w:rsid w:val="00F17DBC"/>
    <w:rsid w:val="00F20E33"/>
    <w:rsid w:val="00F20F1D"/>
    <w:rsid w:val="00F22D47"/>
    <w:rsid w:val="00F2301C"/>
    <w:rsid w:val="00F23A5C"/>
    <w:rsid w:val="00F24FD6"/>
    <w:rsid w:val="00F25703"/>
    <w:rsid w:val="00F26A0F"/>
    <w:rsid w:val="00F2712B"/>
    <w:rsid w:val="00F2722C"/>
    <w:rsid w:val="00F30DEF"/>
    <w:rsid w:val="00F31CBF"/>
    <w:rsid w:val="00F323E0"/>
    <w:rsid w:val="00F326D2"/>
    <w:rsid w:val="00F3293C"/>
    <w:rsid w:val="00F34039"/>
    <w:rsid w:val="00F34AA1"/>
    <w:rsid w:val="00F3521D"/>
    <w:rsid w:val="00F35A9C"/>
    <w:rsid w:val="00F36374"/>
    <w:rsid w:val="00F36B3A"/>
    <w:rsid w:val="00F3720B"/>
    <w:rsid w:val="00F37529"/>
    <w:rsid w:val="00F37B2E"/>
    <w:rsid w:val="00F37D40"/>
    <w:rsid w:val="00F37F60"/>
    <w:rsid w:val="00F4017C"/>
    <w:rsid w:val="00F4155C"/>
    <w:rsid w:val="00F420CD"/>
    <w:rsid w:val="00F42881"/>
    <w:rsid w:val="00F429BE"/>
    <w:rsid w:val="00F42A60"/>
    <w:rsid w:val="00F43321"/>
    <w:rsid w:val="00F44A85"/>
    <w:rsid w:val="00F44C3F"/>
    <w:rsid w:val="00F4517B"/>
    <w:rsid w:val="00F46677"/>
    <w:rsid w:val="00F467BF"/>
    <w:rsid w:val="00F46D37"/>
    <w:rsid w:val="00F47A2B"/>
    <w:rsid w:val="00F47C34"/>
    <w:rsid w:val="00F514BC"/>
    <w:rsid w:val="00F514CB"/>
    <w:rsid w:val="00F516B4"/>
    <w:rsid w:val="00F5195C"/>
    <w:rsid w:val="00F546E3"/>
    <w:rsid w:val="00F54F18"/>
    <w:rsid w:val="00F55FD9"/>
    <w:rsid w:val="00F56B08"/>
    <w:rsid w:val="00F56F43"/>
    <w:rsid w:val="00F5745F"/>
    <w:rsid w:val="00F57906"/>
    <w:rsid w:val="00F61219"/>
    <w:rsid w:val="00F61677"/>
    <w:rsid w:val="00F63288"/>
    <w:rsid w:val="00F63719"/>
    <w:rsid w:val="00F63747"/>
    <w:rsid w:val="00F64391"/>
    <w:rsid w:val="00F64CED"/>
    <w:rsid w:val="00F64D4B"/>
    <w:rsid w:val="00F64E17"/>
    <w:rsid w:val="00F64E29"/>
    <w:rsid w:val="00F650B6"/>
    <w:rsid w:val="00F6561B"/>
    <w:rsid w:val="00F6664D"/>
    <w:rsid w:val="00F67A24"/>
    <w:rsid w:val="00F70AE6"/>
    <w:rsid w:val="00F70F90"/>
    <w:rsid w:val="00F71EC6"/>
    <w:rsid w:val="00F7411A"/>
    <w:rsid w:val="00F7496C"/>
    <w:rsid w:val="00F74FC0"/>
    <w:rsid w:val="00F76D0B"/>
    <w:rsid w:val="00F76E97"/>
    <w:rsid w:val="00F77993"/>
    <w:rsid w:val="00F8015C"/>
    <w:rsid w:val="00F8068E"/>
    <w:rsid w:val="00F80AE2"/>
    <w:rsid w:val="00F80CCB"/>
    <w:rsid w:val="00F80D77"/>
    <w:rsid w:val="00F815F1"/>
    <w:rsid w:val="00F81E4A"/>
    <w:rsid w:val="00F82463"/>
    <w:rsid w:val="00F825D0"/>
    <w:rsid w:val="00F83035"/>
    <w:rsid w:val="00F852D4"/>
    <w:rsid w:val="00F86975"/>
    <w:rsid w:val="00F873BB"/>
    <w:rsid w:val="00F87721"/>
    <w:rsid w:val="00F900CF"/>
    <w:rsid w:val="00F90E11"/>
    <w:rsid w:val="00F929F0"/>
    <w:rsid w:val="00F92B4E"/>
    <w:rsid w:val="00F92E22"/>
    <w:rsid w:val="00F93322"/>
    <w:rsid w:val="00F93466"/>
    <w:rsid w:val="00F93CFA"/>
    <w:rsid w:val="00F94088"/>
    <w:rsid w:val="00F9413D"/>
    <w:rsid w:val="00F94730"/>
    <w:rsid w:val="00F94C38"/>
    <w:rsid w:val="00F95B97"/>
    <w:rsid w:val="00F95DE7"/>
    <w:rsid w:val="00F9796E"/>
    <w:rsid w:val="00F97E26"/>
    <w:rsid w:val="00FA0124"/>
    <w:rsid w:val="00FA0BD0"/>
    <w:rsid w:val="00FA211B"/>
    <w:rsid w:val="00FA2E08"/>
    <w:rsid w:val="00FA476F"/>
    <w:rsid w:val="00FA481B"/>
    <w:rsid w:val="00FA4CF8"/>
    <w:rsid w:val="00FA5720"/>
    <w:rsid w:val="00FA5C74"/>
    <w:rsid w:val="00FA6123"/>
    <w:rsid w:val="00FA6623"/>
    <w:rsid w:val="00FA6DBE"/>
    <w:rsid w:val="00FA714C"/>
    <w:rsid w:val="00FA79B6"/>
    <w:rsid w:val="00FA7E72"/>
    <w:rsid w:val="00FB03FC"/>
    <w:rsid w:val="00FB1072"/>
    <w:rsid w:val="00FB18F4"/>
    <w:rsid w:val="00FB2715"/>
    <w:rsid w:val="00FB3466"/>
    <w:rsid w:val="00FB4696"/>
    <w:rsid w:val="00FB5116"/>
    <w:rsid w:val="00FB5BFF"/>
    <w:rsid w:val="00FB5F35"/>
    <w:rsid w:val="00FB7688"/>
    <w:rsid w:val="00FC03B5"/>
    <w:rsid w:val="00FC0818"/>
    <w:rsid w:val="00FC0AF7"/>
    <w:rsid w:val="00FC0C9C"/>
    <w:rsid w:val="00FC1F7D"/>
    <w:rsid w:val="00FC3338"/>
    <w:rsid w:val="00FC3476"/>
    <w:rsid w:val="00FC35F3"/>
    <w:rsid w:val="00FC45A8"/>
    <w:rsid w:val="00FC4785"/>
    <w:rsid w:val="00FC4E4F"/>
    <w:rsid w:val="00FC539F"/>
    <w:rsid w:val="00FC5FC2"/>
    <w:rsid w:val="00FC675F"/>
    <w:rsid w:val="00FC6EDE"/>
    <w:rsid w:val="00FC6EF9"/>
    <w:rsid w:val="00FC7A9D"/>
    <w:rsid w:val="00FD08F1"/>
    <w:rsid w:val="00FD1BB9"/>
    <w:rsid w:val="00FD1D3F"/>
    <w:rsid w:val="00FD224B"/>
    <w:rsid w:val="00FD22FB"/>
    <w:rsid w:val="00FD2A74"/>
    <w:rsid w:val="00FD2B73"/>
    <w:rsid w:val="00FD2C09"/>
    <w:rsid w:val="00FD3402"/>
    <w:rsid w:val="00FD3630"/>
    <w:rsid w:val="00FD43FC"/>
    <w:rsid w:val="00FD45C4"/>
    <w:rsid w:val="00FD534C"/>
    <w:rsid w:val="00FD5CAD"/>
    <w:rsid w:val="00FD725F"/>
    <w:rsid w:val="00FE00F6"/>
    <w:rsid w:val="00FE08B2"/>
    <w:rsid w:val="00FE0E8A"/>
    <w:rsid w:val="00FE0EE5"/>
    <w:rsid w:val="00FE102A"/>
    <w:rsid w:val="00FE1A4A"/>
    <w:rsid w:val="00FE1E49"/>
    <w:rsid w:val="00FE30E8"/>
    <w:rsid w:val="00FE38DF"/>
    <w:rsid w:val="00FE43AF"/>
    <w:rsid w:val="00FE5102"/>
    <w:rsid w:val="00FE551F"/>
    <w:rsid w:val="00FE63F0"/>
    <w:rsid w:val="00FE6E74"/>
    <w:rsid w:val="00FE7DEA"/>
    <w:rsid w:val="00FE7FB8"/>
    <w:rsid w:val="00FF06C6"/>
    <w:rsid w:val="00FF0938"/>
    <w:rsid w:val="00FF101B"/>
    <w:rsid w:val="00FF1268"/>
    <w:rsid w:val="00FF211C"/>
    <w:rsid w:val="00FF2A51"/>
    <w:rsid w:val="00FF2AC8"/>
    <w:rsid w:val="00FF2C7E"/>
    <w:rsid w:val="00FF33A1"/>
    <w:rsid w:val="00FF3975"/>
    <w:rsid w:val="00FF39F2"/>
    <w:rsid w:val="00FF3C6B"/>
    <w:rsid w:val="00FF414C"/>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09CA"/>
  <w15:docId w15:val="{F8C1DE9F-463E-4AD1-B2A7-1243893B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102F"/>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paragraph" w:styleId="3">
    <w:name w:val="heading 3"/>
    <w:basedOn w:val="a"/>
    <w:next w:val="a"/>
    <w:link w:val="30"/>
    <w:semiHidden/>
    <w:unhideWhenUsed/>
    <w:qFormat/>
    <w:rsid w:val="008973B0"/>
    <w:pPr>
      <w:keepNext/>
      <w:keepLines/>
      <w:spacing w:before="200"/>
      <w:outlineLvl w:val="2"/>
    </w:pPr>
    <w:rPr>
      <w:rFonts w:ascii="Cambria" w:hAnsi="Cambria"/>
      <w:b/>
      <w:bCs/>
      <w:color w:val="4F81BD"/>
      <w:sz w:val="24"/>
      <w:szCs w:val="24"/>
    </w:rPr>
  </w:style>
  <w:style w:type="paragraph" w:styleId="4">
    <w:name w:val="heading 4"/>
    <w:basedOn w:val="a"/>
    <w:next w:val="a"/>
    <w:link w:val="40"/>
    <w:qFormat/>
    <w:rsid w:val="008973B0"/>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8973B0"/>
    <w:pPr>
      <w:keepNext/>
      <w:jc w:val="both"/>
      <w:outlineLvl w:val="5"/>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1">
    <w:name w:val="Body Text Indent 3"/>
    <w:basedOn w:val="a"/>
    <w:link w:val="32"/>
    <w:rsid w:val="003F20E2"/>
    <w:pPr>
      <w:spacing w:after="120"/>
      <w:ind w:left="283"/>
    </w:pPr>
    <w:rPr>
      <w:sz w:val="16"/>
      <w:szCs w:val="16"/>
    </w:rPr>
  </w:style>
  <w:style w:type="character" w:customStyle="1" w:styleId="32">
    <w:name w:val="Основной текст с отступом 3 Знак"/>
    <w:basedOn w:val="a0"/>
    <w:link w:val="31"/>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qFormat/>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3">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semiHidden/>
    <w:unhideWhenUsed/>
    <w:rsid w:val="00FD43FC"/>
    <w:rPr>
      <w:rFonts w:ascii="Tahoma" w:hAnsi="Tahoma" w:cs="Tahoma"/>
      <w:sz w:val="16"/>
      <w:szCs w:val="16"/>
    </w:rPr>
  </w:style>
  <w:style w:type="character" w:customStyle="1" w:styleId="ac">
    <w:name w:val="Текст выноски Знак"/>
    <w:basedOn w:val="a0"/>
    <w:link w:val="ab"/>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3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nhideWhenUsed/>
    <w:rsid w:val="00B4357E"/>
    <w:pPr>
      <w:tabs>
        <w:tab w:val="center" w:pos="4677"/>
        <w:tab w:val="right" w:pos="9355"/>
      </w:tabs>
    </w:pPr>
  </w:style>
  <w:style w:type="character" w:customStyle="1" w:styleId="af8">
    <w:name w:val="Нижний колонтитул Знак"/>
    <w:basedOn w:val="a0"/>
    <w:link w:val="af7"/>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4">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Знак Знак,Знак1 Знак"/>
    <w:basedOn w:val="a0"/>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paragraph" w:customStyle="1" w:styleId="ConsPlusNonformat">
    <w:name w:val="ConsPlusNonformat"/>
    <w:uiPriority w:val="99"/>
    <w:rsid w:val="006C41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C2586D"/>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FollowedHyperlink"/>
    <w:basedOn w:val="a0"/>
    <w:uiPriority w:val="99"/>
    <w:semiHidden/>
    <w:unhideWhenUsed/>
    <w:rsid w:val="00895321"/>
    <w:rPr>
      <w:color w:val="800080" w:themeColor="followedHyperlink"/>
      <w:u w:val="single"/>
    </w:rPr>
  </w:style>
  <w:style w:type="character" w:customStyle="1" w:styleId="30">
    <w:name w:val="Заголовок 3 Знак"/>
    <w:basedOn w:val="a0"/>
    <w:link w:val="3"/>
    <w:semiHidden/>
    <w:rsid w:val="008973B0"/>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8973B0"/>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8973B0"/>
    <w:rPr>
      <w:rFonts w:ascii="Times New Roman" w:eastAsia="Times New Roman" w:hAnsi="Times New Roman" w:cs="Times New Roman"/>
      <w:i/>
      <w:iCs/>
      <w:lang w:eastAsia="ru-RU"/>
    </w:rPr>
  </w:style>
  <w:style w:type="character" w:customStyle="1" w:styleId="35">
    <w:name w:val="Основной текст (3)_"/>
    <w:link w:val="36"/>
    <w:locked/>
    <w:rsid w:val="008973B0"/>
    <w:rPr>
      <w:rFonts w:ascii="Times New Roman" w:eastAsia="Times New Roman" w:hAnsi="Times New Roman" w:cs="Times New Roman"/>
      <w:b/>
      <w:bCs/>
      <w:sz w:val="18"/>
      <w:szCs w:val="18"/>
      <w:shd w:val="clear" w:color="auto" w:fill="FFFFFF"/>
    </w:rPr>
  </w:style>
  <w:style w:type="paragraph" w:customStyle="1" w:styleId="36">
    <w:name w:val="Основной текст (3)"/>
    <w:basedOn w:val="a"/>
    <w:link w:val="35"/>
    <w:rsid w:val="008973B0"/>
    <w:pPr>
      <w:widowControl w:val="0"/>
      <w:shd w:val="clear" w:color="auto" w:fill="FFFFFF"/>
      <w:spacing w:line="230" w:lineRule="exact"/>
      <w:jc w:val="center"/>
    </w:pPr>
    <w:rPr>
      <w:b/>
      <w:bCs/>
      <w:sz w:val="18"/>
      <w:szCs w:val="18"/>
      <w:lang w:eastAsia="en-US"/>
    </w:rPr>
  </w:style>
  <w:style w:type="paragraph" w:customStyle="1" w:styleId="ConsPlusTitle">
    <w:name w:val="ConsPlusTitle"/>
    <w:uiPriority w:val="99"/>
    <w:rsid w:val="00897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3">
    <w:name w:val="Знак Знак Знак Знак"/>
    <w:basedOn w:val="a"/>
    <w:rsid w:val="008973B0"/>
    <w:pPr>
      <w:spacing w:before="100" w:beforeAutospacing="1" w:after="100" w:afterAutospacing="1"/>
    </w:pPr>
    <w:rPr>
      <w:rFonts w:ascii="Tahoma" w:hAnsi="Tahoma"/>
      <w:sz w:val="20"/>
      <w:szCs w:val="20"/>
      <w:lang w:val="en-US" w:eastAsia="en-US"/>
    </w:rPr>
  </w:style>
  <w:style w:type="paragraph" w:customStyle="1" w:styleId="ConsNonformat">
    <w:name w:val="ConsNonformat"/>
    <w:rsid w:val="008973B0"/>
    <w:pPr>
      <w:spacing w:after="0" w:line="240" w:lineRule="auto"/>
    </w:pPr>
    <w:rPr>
      <w:rFonts w:ascii="Consultant" w:eastAsia="Times New Roman" w:hAnsi="Consultant" w:cs="Times New Roman"/>
      <w:snapToGrid w:val="0"/>
      <w:sz w:val="20"/>
      <w:szCs w:val="20"/>
      <w:lang w:eastAsia="ru-RU"/>
    </w:rPr>
  </w:style>
  <w:style w:type="paragraph" w:styleId="37">
    <w:name w:val="Body Text 3"/>
    <w:basedOn w:val="a"/>
    <w:link w:val="38"/>
    <w:uiPriority w:val="99"/>
    <w:rsid w:val="008973B0"/>
    <w:pPr>
      <w:spacing w:after="120"/>
    </w:pPr>
    <w:rPr>
      <w:sz w:val="16"/>
      <w:szCs w:val="16"/>
    </w:rPr>
  </w:style>
  <w:style w:type="character" w:customStyle="1" w:styleId="38">
    <w:name w:val="Основной текст 3 Знак"/>
    <w:basedOn w:val="a0"/>
    <w:link w:val="37"/>
    <w:uiPriority w:val="99"/>
    <w:rsid w:val="008973B0"/>
    <w:rPr>
      <w:rFonts w:ascii="Times New Roman" w:eastAsia="Times New Roman" w:hAnsi="Times New Roman" w:cs="Times New Roman"/>
      <w:sz w:val="16"/>
      <w:szCs w:val="16"/>
      <w:lang w:eastAsia="ru-RU"/>
    </w:rPr>
  </w:style>
  <w:style w:type="paragraph" w:customStyle="1" w:styleId="13">
    <w:name w:val="Абзац списка1"/>
    <w:basedOn w:val="a"/>
    <w:rsid w:val="008973B0"/>
    <w:pPr>
      <w:spacing w:after="200" w:line="276" w:lineRule="auto"/>
      <w:ind w:left="720"/>
      <w:contextualSpacing/>
    </w:pPr>
    <w:rPr>
      <w:rFonts w:ascii="Calibri" w:hAnsi="Calibri"/>
      <w:sz w:val="22"/>
      <w:szCs w:val="22"/>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973B0"/>
    <w:rPr>
      <w:rFonts w:eastAsia="SimSun"/>
      <w:sz w:val="28"/>
      <w:szCs w:val="28"/>
      <w:lang w:val="en-US" w:eastAsia="en-US"/>
    </w:rPr>
  </w:style>
  <w:style w:type="character" w:customStyle="1" w:styleId="aff5">
    <w:name w:val="Название Знак"/>
    <w:uiPriority w:val="99"/>
    <w:rsid w:val="008973B0"/>
    <w:rPr>
      <w:rFonts w:eastAsia="Times New Roman"/>
      <w:b/>
      <w:bCs/>
    </w:rPr>
  </w:style>
  <w:style w:type="paragraph" w:customStyle="1" w:styleId="aff6">
    <w:name w:val="Нормальный"/>
    <w:rsid w:val="008973B0"/>
    <w:pPr>
      <w:autoSpaceDE w:val="0"/>
      <w:autoSpaceDN w:val="0"/>
      <w:adjustRightInd w:val="0"/>
      <w:spacing w:after="0" w:line="240" w:lineRule="auto"/>
    </w:pPr>
    <w:rPr>
      <w:rFonts w:ascii="TimesET" w:eastAsia="Times New Roman" w:hAnsi="TimesET" w:cs="TimesET"/>
      <w:sz w:val="24"/>
      <w:szCs w:val="24"/>
      <w:lang w:eastAsia="ru-RU"/>
    </w:rPr>
  </w:style>
  <w:style w:type="paragraph" w:customStyle="1" w:styleId="Iiiaeuiue1">
    <w:name w:val="Ii?iaeuiue1"/>
    <w:rsid w:val="008973B0"/>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8973B0"/>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paragraph" w:customStyle="1" w:styleId="110">
    <w:name w:val="Абзац списка11"/>
    <w:basedOn w:val="a"/>
    <w:rsid w:val="008973B0"/>
    <w:pPr>
      <w:spacing w:after="200" w:line="276" w:lineRule="auto"/>
      <w:ind w:left="720"/>
      <w:contextualSpacing/>
    </w:pPr>
    <w:rPr>
      <w:rFonts w:ascii="Calibri" w:hAnsi="Calibri"/>
      <w:sz w:val="22"/>
      <w:szCs w:val="22"/>
      <w:lang w:eastAsia="en-US"/>
    </w:rPr>
  </w:style>
  <w:style w:type="paragraph" w:styleId="aff7">
    <w:name w:val="Body Text Indent"/>
    <w:basedOn w:val="a"/>
    <w:link w:val="aff8"/>
    <w:rsid w:val="008973B0"/>
    <w:pPr>
      <w:spacing w:after="120"/>
      <w:ind w:left="283"/>
    </w:pPr>
    <w:rPr>
      <w:sz w:val="24"/>
      <w:szCs w:val="24"/>
    </w:rPr>
  </w:style>
  <w:style w:type="character" w:customStyle="1" w:styleId="aff8">
    <w:name w:val="Основной текст с отступом Знак"/>
    <w:basedOn w:val="a0"/>
    <w:link w:val="aff7"/>
    <w:rsid w:val="008973B0"/>
    <w:rPr>
      <w:rFonts w:ascii="Times New Roman" w:eastAsia="Times New Roman" w:hAnsi="Times New Roman" w:cs="Times New Roman"/>
      <w:sz w:val="24"/>
      <w:szCs w:val="24"/>
      <w:lang w:eastAsia="ru-RU"/>
    </w:rPr>
  </w:style>
  <w:style w:type="paragraph" w:customStyle="1" w:styleId="ConsNormal">
    <w:name w:val="ConsNormal"/>
    <w:rsid w:val="008973B0"/>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customStyle="1" w:styleId="210">
    <w:name w:val="Основной текст 21"/>
    <w:basedOn w:val="a"/>
    <w:rsid w:val="008973B0"/>
    <w:pPr>
      <w:jc w:val="both"/>
    </w:pPr>
    <w:rPr>
      <w:rFonts w:ascii="Arial" w:hAnsi="Arial"/>
      <w:sz w:val="24"/>
      <w:szCs w:val="20"/>
    </w:rPr>
  </w:style>
  <w:style w:type="paragraph" w:customStyle="1" w:styleId="14">
    <w:name w:val="Знак1 Знак Знак Знак"/>
    <w:basedOn w:val="a"/>
    <w:rsid w:val="008973B0"/>
    <w:pPr>
      <w:spacing w:after="160" w:line="240" w:lineRule="exact"/>
    </w:pPr>
    <w:rPr>
      <w:rFonts w:ascii="Verdana" w:hAnsi="Verdana"/>
      <w:sz w:val="20"/>
      <w:szCs w:val="20"/>
      <w:lang w:val="en-US" w:eastAsia="en-US"/>
    </w:rPr>
  </w:style>
  <w:style w:type="paragraph" w:customStyle="1" w:styleId="ConsPlusTitlePage">
    <w:name w:val="ConsPlusTitlePage"/>
    <w:uiPriority w:val="99"/>
    <w:rsid w:val="008973B0"/>
    <w:pPr>
      <w:autoSpaceDE w:val="0"/>
      <w:autoSpaceDN w:val="0"/>
      <w:adjustRightInd w:val="0"/>
      <w:spacing w:after="0" w:line="240" w:lineRule="auto"/>
    </w:pPr>
    <w:rPr>
      <w:rFonts w:ascii="Tahoma" w:eastAsia="Arial Unicode MS" w:hAnsi="Tahoma" w:cs="Tahoma"/>
      <w:sz w:val="26"/>
      <w:szCs w:val="26"/>
      <w:lang w:eastAsia="ru-RU"/>
    </w:rPr>
  </w:style>
  <w:style w:type="paragraph" w:customStyle="1" w:styleId="aff9">
    <w:name w:val="Знак Знак Знак Знак Знак Знак Знак"/>
    <w:basedOn w:val="a"/>
    <w:rsid w:val="008973B0"/>
    <w:pPr>
      <w:spacing w:after="160" w:line="240" w:lineRule="exact"/>
    </w:pPr>
    <w:rPr>
      <w:rFonts w:ascii="Tahoma" w:hAnsi="Tahoma"/>
      <w:bCs/>
      <w:sz w:val="20"/>
      <w:szCs w:val="20"/>
      <w:lang w:val="en-US" w:eastAsia="en-US"/>
    </w:rPr>
  </w:style>
  <w:style w:type="paragraph" w:customStyle="1" w:styleId="m1565015732241370086m3922809777468011935gmail-msonormal">
    <w:name w:val="m_1565015732241370086m_3922809777468011935gmail-msonormal"/>
    <w:basedOn w:val="a"/>
    <w:rsid w:val="008973B0"/>
    <w:pPr>
      <w:spacing w:before="100" w:beforeAutospacing="1" w:after="100" w:afterAutospacing="1"/>
    </w:pPr>
    <w:rPr>
      <w:sz w:val="24"/>
      <w:szCs w:val="24"/>
    </w:rPr>
  </w:style>
  <w:style w:type="paragraph" w:customStyle="1" w:styleId="28">
    <w:name w:val="Абзац списка2"/>
    <w:basedOn w:val="a"/>
    <w:rsid w:val="008973B0"/>
    <w:pPr>
      <w:ind w:left="720"/>
      <w:contextualSpacing/>
    </w:pPr>
    <w:rPr>
      <w:sz w:val="20"/>
      <w:szCs w:val="20"/>
    </w:rPr>
  </w:style>
  <w:style w:type="paragraph" w:styleId="affa">
    <w:name w:val="Title"/>
    <w:basedOn w:val="a"/>
    <w:next w:val="a"/>
    <w:link w:val="affb"/>
    <w:uiPriority w:val="10"/>
    <w:qFormat/>
    <w:rsid w:val="008973B0"/>
    <w:pPr>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0"/>
    <w:link w:val="affa"/>
    <w:uiPriority w:val="10"/>
    <w:rsid w:val="008973B0"/>
    <w:rPr>
      <w:rFonts w:asciiTheme="majorHAnsi" w:eastAsiaTheme="majorEastAsia" w:hAnsiTheme="majorHAnsi" w:cstheme="majorBidi"/>
      <w:spacing w:val="-10"/>
      <w:kern w:val="28"/>
      <w:sz w:val="56"/>
      <w:szCs w:val="56"/>
      <w:lang w:eastAsia="ru-RU"/>
    </w:rPr>
  </w:style>
  <w:style w:type="paragraph" w:styleId="affc">
    <w:name w:val="Normal (Web)"/>
    <w:basedOn w:val="a"/>
    <w:uiPriority w:val="99"/>
    <w:semiHidden/>
    <w:unhideWhenUsed/>
    <w:rsid w:val="008973B0"/>
    <w:rPr>
      <w:sz w:val="24"/>
      <w:szCs w:val="24"/>
    </w:rPr>
  </w:style>
  <w:style w:type="paragraph" w:customStyle="1" w:styleId="VSM3">
    <w:name w:val="VSM3"/>
    <w:basedOn w:val="a"/>
    <w:qFormat/>
    <w:rsid w:val="008973B0"/>
    <w:pPr>
      <w:numPr>
        <w:numId w:val="41"/>
      </w:numPr>
      <w:tabs>
        <w:tab w:val="left" w:pos="1560"/>
      </w:tabs>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653">
      <w:bodyDiv w:val="1"/>
      <w:marLeft w:val="0"/>
      <w:marRight w:val="0"/>
      <w:marTop w:val="0"/>
      <w:marBottom w:val="0"/>
      <w:divBdr>
        <w:top w:val="none" w:sz="0" w:space="0" w:color="auto"/>
        <w:left w:val="none" w:sz="0" w:space="0" w:color="auto"/>
        <w:bottom w:val="none" w:sz="0" w:space="0" w:color="auto"/>
        <w:right w:val="none" w:sz="0" w:space="0" w:color="auto"/>
      </w:divBdr>
    </w:div>
    <w:div w:id="11342186">
      <w:bodyDiv w:val="1"/>
      <w:marLeft w:val="0"/>
      <w:marRight w:val="0"/>
      <w:marTop w:val="0"/>
      <w:marBottom w:val="0"/>
      <w:divBdr>
        <w:top w:val="none" w:sz="0" w:space="0" w:color="auto"/>
        <w:left w:val="none" w:sz="0" w:space="0" w:color="auto"/>
        <w:bottom w:val="none" w:sz="0" w:space="0" w:color="auto"/>
        <w:right w:val="none" w:sz="0" w:space="0" w:color="auto"/>
      </w:divBdr>
    </w:div>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4858890">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34954068">
      <w:bodyDiv w:val="1"/>
      <w:marLeft w:val="0"/>
      <w:marRight w:val="0"/>
      <w:marTop w:val="0"/>
      <w:marBottom w:val="0"/>
      <w:divBdr>
        <w:top w:val="none" w:sz="0" w:space="0" w:color="auto"/>
        <w:left w:val="none" w:sz="0" w:space="0" w:color="auto"/>
        <w:bottom w:val="none" w:sz="0" w:space="0" w:color="auto"/>
        <w:right w:val="none" w:sz="0" w:space="0" w:color="auto"/>
      </w:divBdr>
    </w:div>
    <w:div w:id="145363631">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24024742">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284581816">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390464564">
      <w:bodyDiv w:val="1"/>
      <w:marLeft w:val="0"/>
      <w:marRight w:val="0"/>
      <w:marTop w:val="0"/>
      <w:marBottom w:val="0"/>
      <w:divBdr>
        <w:top w:val="none" w:sz="0" w:space="0" w:color="auto"/>
        <w:left w:val="none" w:sz="0" w:space="0" w:color="auto"/>
        <w:bottom w:val="none" w:sz="0" w:space="0" w:color="auto"/>
        <w:right w:val="none" w:sz="0" w:space="0" w:color="auto"/>
      </w:divBdr>
    </w:div>
    <w:div w:id="391512870">
      <w:bodyDiv w:val="1"/>
      <w:marLeft w:val="0"/>
      <w:marRight w:val="0"/>
      <w:marTop w:val="0"/>
      <w:marBottom w:val="0"/>
      <w:divBdr>
        <w:top w:val="none" w:sz="0" w:space="0" w:color="auto"/>
        <w:left w:val="none" w:sz="0" w:space="0" w:color="auto"/>
        <w:bottom w:val="none" w:sz="0" w:space="0" w:color="auto"/>
        <w:right w:val="none" w:sz="0" w:space="0" w:color="auto"/>
      </w:divBdr>
    </w:div>
    <w:div w:id="415522406">
      <w:bodyDiv w:val="1"/>
      <w:marLeft w:val="0"/>
      <w:marRight w:val="0"/>
      <w:marTop w:val="0"/>
      <w:marBottom w:val="0"/>
      <w:divBdr>
        <w:top w:val="none" w:sz="0" w:space="0" w:color="auto"/>
        <w:left w:val="none" w:sz="0" w:space="0" w:color="auto"/>
        <w:bottom w:val="none" w:sz="0" w:space="0" w:color="auto"/>
        <w:right w:val="none" w:sz="0" w:space="0" w:color="auto"/>
      </w:divBdr>
    </w:div>
    <w:div w:id="447238834">
      <w:bodyDiv w:val="1"/>
      <w:marLeft w:val="0"/>
      <w:marRight w:val="0"/>
      <w:marTop w:val="0"/>
      <w:marBottom w:val="0"/>
      <w:divBdr>
        <w:top w:val="none" w:sz="0" w:space="0" w:color="auto"/>
        <w:left w:val="none" w:sz="0" w:space="0" w:color="auto"/>
        <w:bottom w:val="none" w:sz="0" w:space="0" w:color="auto"/>
        <w:right w:val="none" w:sz="0" w:space="0" w:color="auto"/>
      </w:divBdr>
    </w:div>
    <w:div w:id="490145567">
      <w:bodyDiv w:val="1"/>
      <w:marLeft w:val="0"/>
      <w:marRight w:val="0"/>
      <w:marTop w:val="0"/>
      <w:marBottom w:val="0"/>
      <w:divBdr>
        <w:top w:val="none" w:sz="0" w:space="0" w:color="auto"/>
        <w:left w:val="none" w:sz="0" w:space="0" w:color="auto"/>
        <w:bottom w:val="none" w:sz="0" w:space="0" w:color="auto"/>
        <w:right w:val="none" w:sz="0" w:space="0" w:color="auto"/>
      </w:divBdr>
    </w:div>
    <w:div w:id="537738639">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63182625">
      <w:bodyDiv w:val="1"/>
      <w:marLeft w:val="0"/>
      <w:marRight w:val="0"/>
      <w:marTop w:val="0"/>
      <w:marBottom w:val="0"/>
      <w:divBdr>
        <w:top w:val="none" w:sz="0" w:space="0" w:color="auto"/>
        <w:left w:val="none" w:sz="0" w:space="0" w:color="auto"/>
        <w:bottom w:val="none" w:sz="0" w:space="0" w:color="auto"/>
        <w:right w:val="none" w:sz="0" w:space="0" w:color="auto"/>
      </w:divBdr>
    </w:div>
    <w:div w:id="568007116">
      <w:bodyDiv w:val="1"/>
      <w:marLeft w:val="0"/>
      <w:marRight w:val="0"/>
      <w:marTop w:val="0"/>
      <w:marBottom w:val="0"/>
      <w:divBdr>
        <w:top w:val="none" w:sz="0" w:space="0" w:color="auto"/>
        <w:left w:val="none" w:sz="0" w:space="0" w:color="auto"/>
        <w:bottom w:val="none" w:sz="0" w:space="0" w:color="auto"/>
        <w:right w:val="none" w:sz="0" w:space="0" w:color="auto"/>
      </w:divBdr>
    </w:div>
    <w:div w:id="571159681">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06085935">
      <w:bodyDiv w:val="1"/>
      <w:marLeft w:val="0"/>
      <w:marRight w:val="0"/>
      <w:marTop w:val="0"/>
      <w:marBottom w:val="0"/>
      <w:divBdr>
        <w:top w:val="none" w:sz="0" w:space="0" w:color="auto"/>
        <w:left w:val="none" w:sz="0" w:space="0" w:color="auto"/>
        <w:bottom w:val="none" w:sz="0" w:space="0" w:color="auto"/>
        <w:right w:val="none" w:sz="0" w:space="0" w:color="auto"/>
      </w:divBdr>
    </w:div>
    <w:div w:id="608782002">
      <w:bodyDiv w:val="1"/>
      <w:marLeft w:val="0"/>
      <w:marRight w:val="0"/>
      <w:marTop w:val="0"/>
      <w:marBottom w:val="0"/>
      <w:divBdr>
        <w:top w:val="none" w:sz="0" w:space="0" w:color="auto"/>
        <w:left w:val="none" w:sz="0" w:space="0" w:color="auto"/>
        <w:bottom w:val="none" w:sz="0" w:space="0" w:color="auto"/>
        <w:right w:val="none" w:sz="0" w:space="0" w:color="auto"/>
      </w:divBdr>
    </w:div>
    <w:div w:id="632178804">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2950220">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12122769">
      <w:bodyDiv w:val="1"/>
      <w:marLeft w:val="0"/>
      <w:marRight w:val="0"/>
      <w:marTop w:val="0"/>
      <w:marBottom w:val="0"/>
      <w:divBdr>
        <w:top w:val="none" w:sz="0" w:space="0" w:color="auto"/>
        <w:left w:val="none" w:sz="0" w:space="0" w:color="auto"/>
        <w:bottom w:val="none" w:sz="0" w:space="0" w:color="auto"/>
        <w:right w:val="none" w:sz="0" w:space="0" w:color="auto"/>
      </w:divBdr>
    </w:div>
    <w:div w:id="751512164">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31875081">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6260380">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2427040">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02086021">
      <w:bodyDiv w:val="1"/>
      <w:marLeft w:val="0"/>
      <w:marRight w:val="0"/>
      <w:marTop w:val="0"/>
      <w:marBottom w:val="0"/>
      <w:divBdr>
        <w:top w:val="none" w:sz="0" w:space="0" w:color="auto"/>
        <w:left w:val="none" w:sz="0" w:space="0" w:color="auto"/>
        <w:bottom w:val="none" w:sz="0" w:space="0" w:color="auto"/>
        <w:right w:val="none" w:sz="0" w:space="0" w:color="auto"/>
      </w:divBdr>
    </w:div>
    <w:div w:id="1204833147">
      <w:bodyDiv w:val="1"/>
      <w:marLeft w:val="0"/>
      <w:marRight w:val="0"/>
      <w:marTop w:val="0"/>
      <w:marBottom w:val="0"/>
      <w:divBdr>
        <w:top w:val="none" w:sz="0" w:space="0" w:color="auto"/>
        <w:left w:val="none" w:sz="0" w:space="0" w:color="auto"/>
        <w:bottom w:val="none" w:sz="0" w:space="0" w:color="auto"/>
        <w:right w:val="none" w:sz="0" w:space="0" w:color="auto"/>
      </w:divBdr>
    </w:div>
    <w:div w:id="1247808588">
      <w:bodyDiv w:val="1"/>
      <w:marLeft w:val="0"/>
      <w:marRight w:val="0"/>
      <w:marTop w:val="0"/>
      <w:marBottom w:val="0"/>
      <w:divBdr>
        <w:top w:val="none" w:sz="0" w:space="0" w:color="auto"/>
        <w:left w:val="none" w:sz="0" w:space="0" w:color="auto"/>
        <w:bottom w:val="none" w:sz="0" w:space="0" w:color="auto"/>
        <w:right w:val="none" w:sz="0" w:space="0" w:color="auto"/>
      </w:divBdr>
    </w:div>
    <w:div w:id="1286935087">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378897410">
      <w:bodyDiv w:val="1"/>
      <w:marLeft w:val="0"/>
      <w:marRight w:val="0"/>
      <w:marTop w:val="0"/>
      <w:marBottom w:val="0"/>
      <w:divBdr>
        <w:top w:val="none" w:sz="0" w:space="0" w:color="auto"/>
        <w:left w:val="none" w:sz="0" w:space="0" w:color="auto"/>
        <w:bottom w:val="none" w:sz="0" w:space="0" w:color="auto"/>
        <w:right w:val="none" w:sz="0" w:space="0" w:color="auto"/>
      </w:divBdr>
    </w:div>
    <w:div w:id="1417820995">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32780491">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492134060">
      <w:bodyDiv w:val="1"/>
      <w:marLeft w:val="0"/>
      <w:marRight w:val="0"/>
      <w:marTop w:val="0"/>
      <w:marBottom w:val="0"/>
      <w:divBdr>
        <w:top w:val="none" w:sz="0" w:space="0" w:color="auto"/>
        <w:left w:val="none" w:sz="0" w:space="0" w:color="auto"/>
        <w:bottom w:val="none" w:sz="0" w:space="0" w:color="auto"/>
        <w:right w:val="none" w:sz="0" w:space="0" w:color="auto"/>
      </w:divBdr>
    </w:div>
    <w:div w:id="1549416670">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02302790">
      <w:bodyDiv w:val="1"/>
      <w:marLeft w:val="0"/>
      <w:marRight w:val="0"/>
      <w:marTop w:val="0"/>
      <w:marBottom w:val="0"/>
      <w:divBdr>
        <w:top w:val="none" w:sz="0" w:space="0" w:color="auto"/>
        <w:left w:val="none" w:sz="0" w:space="0" w:color="auto"/>
        <w:bottom w:val="none" w:sz="0" w:space="0" w:color="auto"/>
        <w:right w:val="none" w:sz="0" w:space="0" w:color="auto"/>
      </w:divBdr>
    </w:div>
    <w:div w:id="1613245863">
      <w:bodyDiv w:val="1"/>
      <w:marLeft w:val="0"/>
      <w:marRight w:val="0"/>
      <w:marTop w:val="0"/>
      <w:marBottom w:val="0"/>
      <w:divBdr>
        <w:top w:val="none" w:sz="0" w:space="0" w:color="auto"/>
        <w:left w:val="none" w:sz="0" w:space="0" w:color="auto"/>
        <w:bottom w:val="none" w:sz="0" w:space="0" w:color="auto"/>
        <w:right w:val="none" w:sz="0" w:space="0" w:color="auto"/>
      </w:divBdr>
    </w:div>
    <w:div w:id="1627152187">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9313490">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750347334">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29636067">
      <w:bodyDiv w:val="1"/>
      <w:marLeft w:val="0"/>
      <w:marRight w:val="0"/>
      <w:marTop w:val="0"/>
      <w:marBottom w:val="0"/>
      <w:divBdr>
        <w:top w:val="none" w:sz="0" w:space="0" w:color="auto"/>
        <w:left w:val="none" w:sz="0" w:space="0" w:color="auto"/>
        <w:bottom w:val="none" w:sz="0" w:space="0" w:color="auto"/>
        <w:right w:val="none" w:sz="0" w:space="0" w:color="auto"/>
      </w:divBdr>
    </w:div>
    <w:div w:id="183888289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854758784">
      <w:bodyDiv w:val="1"/>
      <w:marLeft w:val="0"/>
      <w:marRight w:val="0"/>
      <w:marTop w:val="0"/>
      <w:marBottom w:val="0"/>
      <w:divBdr>
        <w:top w:val="none" w:sz="0" w:space="0" w:color="auto"/>
        <w:left w:val="none" w:sz="0" w:space="0" w:color="auto"/>
        <w:bottom w:val="none" w:sz="0" w:space="0" w:color="auto"/>
        <w:right w:val="none" w:sz="0" w:space="0" w:color="auto"/>
      </w:divBdr>
    </w:div>
    <w:div w:id="1871457692">
      <w:bodyDiv w:val="1"/>
      <w:marLeft w:val="0"/>
      <w:marRight w:val="0"/>
      <w:marTop w:val="0"/>
      <w:marBottom w:val="0"/>
      <w:divBdr>
        <w:top w:val="none" w:sz="0" w:space="0" w:color="auto"/>
        <w:left w:val="none" w:sz="0" w:space="0" w:color="auto"/>
        <w:bottom w:val="none" w:sz="0" w:space="0" w:color="auto"/>
        <w:right w:val="none" w:sz="0" w:space="0" w:color="auto"/>
      </w:divBdr>
    </w:div>
    <w:div w:id="189635316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9650676">
      <w:bodyDiv w:val="1"/>
      <w:marLeft w:val="0"/>
      <w:marRight w:val="0"/>
      <w:marTop w:val="0"/>
      <w:marBottom w:val="0"/>
      <w:divBdr>
        <w:top w:val="none" w:sz="0" w:space="0" w:color="auto"/>
        <w:left w:val="none" w:sz="0" w:space="0" w:color="auto"/>
        <w:bottom w:val="none" w:sz="0" w:space="0" w:color="auto"/>
        <w:right w:val="none" w:sz="0" w:space="0" w:color="auto"/>
      </w:divBdr>
    </w:div>
    <w:div w:id="2025278438">
      <w:bodyDiv w:val="1"/>
      <w:marLeft w:val="0"/>
      <w:marRight w:val="0"/>
      <w:marTop w:val="0"/>
      <w:marBottom w:val="0"/>
      <w:divBdr>
        <w:top w:val="none" w:sz="0" w:space="0" w:color="auto"/>
        <w:left w:val="none" w:sz="0" w:space="0" w:color="auto"/>
        <w:bottom w:val="none" w:sz="0" w:space="0" w:color="auto"/>
        <w:right w:val="none" w:sz="0" w:space="0" w:color="auto"/>
      </w:divBdr>
    </w:div>
    <w:div w:id="2037727949">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55811946">
      <w:bodyDiv w:val="1"/>
      <w:marLeft w:val="0"/>
      <w:marRight w:val="0"/>
      <w:marTop w:val="0"/>
      <w:marBottom w:val="0"/>
      <w:divBdr>
        <w:top w:val="none" w:sz="0" w:space="0" w:color="auto"/>
        <w:left w:val="none" w:sz="0" w:space="0" w:color="auto"/>
        <w:bottom w:val="none" w:sz="0" w:space="0" w:color="auto"/>
        <w:right w:val="none" w:sz="0" w:space="0" w:color="auto"/>
      </w:divBdr>
    </w:div>
    <w:div w:id="2067609200">
      <w:bodyDiv w:val="1"/>
      <w:marLeft w:val="0"/>
      <w:marRight w:val="0"/>
      <w:marTop w:val="0"/>
      <w:marBottom w:val="0"/>
      <w:divBdr>
        <w:top w:val="none" w:sz="0" w:space="0" w:color="auto"/>
        <w:left w:val="none" w:sz="0" w:space="0" w:color="auto"/>
        <w:bottom w:val="none" w:sz="0" w:space="0" w:color="auto"/>
        <w:right w:val="none" w:sz="0" w:space="0" w:color="auto"/>
      </w:divBdr>
    </w:div>
    <w:div w:id="2068725024">
      <w:bodyDiv w:val="1"/>
      <w:marLeft w:val="0"/>
      <w:marRight w:val="0"/>
      <w:marTop w:val="0"/>
      <w:marBottom w:val="0"/>
      <w:divBdr>
        <w:top w:val="none" w:sz="0" w:space="0" w:color="auto"/>
        <w:left w:val="none" w:sz="0" w:space="0" w:color="auto"/>
        <w:bottom w:val="none" w:sz="0" w:space="0" w:color="auto"/>
        <w:right w:val="none" w:sz="0" w:space="0" w:color="auto"/>
      </w:divBdr>
    </w:div>
    <w:div w:id="2095390744">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 w:id="2128038548">
      <w:bodyDiv w:val="1"/>
      <w:marLeft w:val="0"/>
      <w:marRight w:val="0"/>
      <w:marTop w:val="0"/>
      <w:marBottom w:val="0"/>
      <w:divBdr>
        <w:top w:val="none" w:sz="0" w:space="0" w:color="auto"/>
        <w:left w:val="none" w:sz="0" w:space="0" w:color="auto"/>
        <w:bottom w:val="none" w:sz="0" w:space="0" w:color="auto"/>
        <w:right w:val="none" w:sz="0" w:space="0" w:color="auto"/>
      </w:divBdr>
    </w:div>
    <w:div w:id="21328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226&amp;date=02.09.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0D3242E9D81743E55D78DB73C3E8B190E0212F5CC4DA1688C59A9EDB16E50DC32B867EA6B668BEDED02AA21B2e2o2Q" TargetMode="External"/><Relationship Id="rId4" Type="http://schemas.openxmlformats.org/officeDocument/2006/relationships/settings" Target="setting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B9B0-2C79-407B-B468-1C8ECDE7E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11655</Words>
  <Characters>66439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Оксана С. Данилова</cp:lastModifiedBy>
  <cp:revision>2</cp:revision>
  <cp:lastPrinted>2022-03-17T14:03:00Z</cp:lastPrinted>
  <dcterms:created xsi:type="dcterms:W3CDTF">2022-04-28T14:57:00Z</dcterms:created>
  <dcterms:modified xsi:type="dcterms:W3CDTF">2022-04-28T14:57:00Z</dcterms:modified>
</cp:coreProperties>
</file>