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2F25" w14:textId="77777777" w:rsidR="00774F1D" w:rsidRPr="00EF0141" w:rsidRDefault="00774F1D" w:rsidP="00774F1D">
      <w:pPr>
        <w:widowControl w:val="0"/>
        <w:jc w:val="right"/>
        <w:rPr>
          <w:i/>
          <w:iCs/>
          <w:color w:val="000000"/>
          <w:sz w:val="20"/>
          <w:szCs w:val="20"/>
        </w:rPr>
      </w:pPr>
      <w:r w:rsidRPr="00EF0141">
        <w:rPr>
          <w:i/>
          <w:iCs/>
          <w:color w:val="000000"/>
          <w:sz w:val="20"/>
          <w:szCs w:val="20"/>
        </w:rPr>
        <w:t>Приложение № 3</w:t>
      </w:r>
    </w:p>
    <w:p w14:paraId="7570907B" w14:textId="77777777" w:rsidR="00774F1D" w:rsidRPr="00EF0141" w:rsidRDefault="00774F1D" w:rsidP="00774F1D">
      <w:pPr>
        <w:widowControl w:val="0"/>
        <w:jc w:val="right"/>
        <w:rPr>
          <w:i/>
          <w:iCs/>
          <w:color w:val="000000"/>
          <w:sz w:val="20"/>
          <w:szCs w:val="20"/>
        </w:rPr>
      </w:pPr>
      <w:r w:rsidRPr="00EF0141">
        <w:rPr>
          <w:i/>
          <w:iCs/>
          <w:color w:val="000000"/>
          <w:sz w:val="20"/>
          <w:szCs w:val="20"/>
        </w:rPr>
        <w:t xml:space="preserve">к Регламенту предоставления поручительств </w:t>
      </w:r>
    </w:p>
    <w:p w14:paraId="7A63AA0D" w14:textId="77777777" w:rsidR="00774F1D" w:rsidRPr="00EF0141" w:rsidRDefault="00774F1D" w:rsidP="00774F1D">
      <w:pPr>
        <w:widowControl w:val="0"/>
        <w:jc w:val="right"/>
        <w:rPr>
          <w:i/>
          <w:iCs/>
          <w:color w:val="000000"/>
          <w:sz w:val="20"/>
          <w:szCs w:val="20"/>
        </w:rPr>
      </w:pPr>
      <w:r w:rsidRPr="00EF0141">
        <w:rPr>
          <w:i/>
          <w:iCs/>
          <w:color w:val="000000"/>
          <w:sz w:val="20"/>
          <w:szCs w:val="20"/>
        </w:rPr>
        <w:t xml:space="preserve">автономной некоммерческой организацией </w:t>
      </w:r>
    </w:p>
    <w:p w14:paraId="5C7FC02A" w14:textId="77777777" w:rsidR="00774F1D" w:rsidRPr="00EF0141" w:rsidRDefault="00774F1D" w:rsidP="00774F1D">
      <w:pPr>
        <w:widowControl w:val="0"/>
        <w:jc w:val="right"/>
        <w:rPr>
          <w:i/>
          <w:iCs/>
          <w:color w:val="000000"/>
          <w:sz w:val="20"/>
          <w:szCs w:val="20"/>
        </w:rPr>
      </w:pPr>
      <w:r w:rsidRPr="00EF0141">
        <w:rPr>
          <w:i/>
          <w:iCs/>
          <w:color w:val="000000"/>
          <w:sz w:val="20"/>
          <w:szCs w:val="20"/>
        </w:rPr>
        <w:t xml:space="preserve">«Агентство по развитию системы гарантий и </w:t>
      </w:r>
      <w:proofErr w:type="spellStart"/>
      <w:r w:rsidRPr="00EF0141">
        <w:rPr>
          <w:i/>
          <w:iCs/>
          <w:color w:val="000000"/>
          <w:sz w:val="20"/>
          <w:szCs w:val="20"/>
        </w:rPr>
        <w:t>Микрокредитнаая</w:t>
      </w:r>
      <w:proofErr w:type="spellEnd"/>
      <w:r w:rsidRPr="00EF0141">
        <w:rPr>
          <w:i/>
          <w:iCs/>
          <w:color w:val="000000"/>
          <w:sz w:val="20"/>
          <w:szCs w:val="20"/>
        </w:rPr>
        <w:t xml:space="preserve"> компания </w:t>
      </w:r>
    </w:p>
    <w:p w14:paraId="2BFBE672" w14:textId="77777777" w:rsidR="00774F1D" w:rsidRPr="00EF0141" w:rsidRDefault="00774F1D" w:rsidP="00774F1D">
      <w:pPr>
        <w:widowControl w:val="0"/>
        <w:jc w:val="right"/>
        <w:rPr>
          <w:i/>
          <w:iCs/>
          <w:color w:val="000000"/>
          <w:sz w:val="20"/>
          <w:szCs w:val="20"/>
        </w:rPr>
      </w:pPr>
      <w:r w:rsidRPr="00EF0141">
        <w:rPr>
          <w:i/>
          <w:iCs/>
          <w:color w:val="000000"/>
          <w:sz w:val="20"/>
          <w:szCs w:val="20"/>
        </w:rPr>
        <w:t xml:space="preserve">для субъектов малого и среднего предпринимательства </w:t>
      </w:r>
    </w:p>
    <w:p w14:paraId="79C47F6C" w14:textId="77777777" w:rsidR="00774F1D" w:rsidRPr="00EF0141" w:rsidRDefault="00774F1D" w:rsidP="00774F1D">
      <w:pPr>
        <w:widowControl w:val="0"/>
        <w:jc w:val="right"/>
        <w:rPr>
          <w:i/>
          <w:iCs/>
          <w:color w:val="000000"/>
          <w:sz w:val="20"/>
          <w:szCs w:val="20"/>
        </w:rPr>
      </w:pPr>
      <w:r w:rsidRPr="00EF0141">
        <w:rPr>
          <w:i/>
          <w:iCs/>
          <w:color w:val="000000"/>
          <w:sz w:val="20"/>
          <w:szCs w:val="20"/>
        </w:rPr>
        <w:t>Нижегородской области»</w:t>
      </w:r>
    </w:p>
    <w:p w14:paraId="0259548A" w14:textId="77777777" w:rsidR="00774F1D" w:rsidRPr="00EF0141" w:rsidRDefault="00774F1D" w:rsidP="00774F1D">
      <w:pPr>
        <w:widowControl w:val="0"/>
        <w:jc w:val="right"/>
        <w:rPr>
          <w:i/>
          <w:iCs/>
          <w:color w:val="000000"/>
          <w:sz w:val="20"/>
          <w:szCs w:val="20"/>
        </w:rPr>
      </w:pPr>
      <w:r w:rsidRPr="00EF0141">
        <w:rPr>
          <w:i/>
          <w:iCs/>
          <w:color w:val="000000"/>
          <w:sz w:val="20"/>
          <w:szCs w:val="20"/>
        </w:rPr>
        <w:t xml:space="preserve"> </w:t>
      </w:r>
      <w:r w:rsidRPr="00EF0141">
        <w:rPr>
          <w:bCs/>
          <w:i/>
          <w:iCs/>
          <w:sz w:val="20"/>
          <w:szCs w:val="20"/>
        </w:rPr>
        <w:t xml:space="preserve">по договорам займа на </w:t>
      </w:r>
      <w:proofErr w:type="gramStart"/>
      <w:r w:rsidRPr="00EF0141">
        <w:rPr>
          <w:bCs/>
          <w:i/>
          <w:iCs/>
          <w:sz w:val="20"/>
          <w:szCs w:val="20"/>
        </w:rPr>
        <w:t>цели</w:t>
      </w:r>
      <w:r w:rsidRPr="00EF0141">
        <w:rPr>
          <w:i/>
          <w:iCs/>
          <w:sz w:val="20"/>
          <w:szCs w:val="20"/>
        </w:rPr>
        <w:t xml:space="preserve">  финансирования</w:t>
      </w:r>
      <w:proofErr w:type="gramEnd"/>
      <w:r w:rsidRPr="00EF0141">
        <w:rPr>
          <w:i/>
          <w:iCs/>
          <w:sz w:val="20"/>
          <w:szCs w:val="20"/>
        </w:rPr>
        <w:t xml:space="preserve"> проектов </w:t>
      </w:r>
      <w:r w:rsidRPr="00EF0141">
        <w:rPr>
          <w:i/>
          <w:iCs/>
          <w:color w:val="000000"/>
          <w:sz w:val="20"/>
          <w:szCs w:val="20"/>
        </w:rPr>
        <w:t xml:space="preserve">в сфере промышленности </w:t>
      </w:r>
    </w:p>
    <w:p w14:paraId="380CE0D0" w14:textId="04D6CA50" w:rsidR="00774F1D" w:rsidRPr="00EF0141" w:rsidRDefault="00774F1D" w:rsidP="00774F1D">
      <w:pPr>
        <w:widowControl w:val="0"/>
        <w:jc w:val="right"/>
        <w:rPr>
          <w:i/>
          <w:iCs/>
          <w:color w:val="000000"/>
          <w:sz w:val="20"/>
          <w:szCs w:val="20"/>
        </w:rPr>
      </w:pPr>
      <w:r w:rsidRPr="00EF0141">
        <w:rPr>
          <w:i/>
          <w:iCs/>
          <w:color w:val="000000"/>
          <w:sz w:val="20"/>
          <w:szCs w:val="20"/>
        </w:rPr>
        <w:t>от «</w:t>
      </w:r>
      <w:r w:rsidR="00EF0141" w:rsidRPr="00EF0141">
        <w:rPr>
          <w:i/>
          <w:iCs/>
          <w:color w:val="000000"/>
          <w:sz w:val="20"/>
          <w:szCs w:val="20"/>
        </w:rPr>
        <w:t>20</w:t>
      </w:r>
      <w:r w:rsidRPr="00EF0141">
        <w:rPr>
          <w:i/>
          <w:iCs/>
          <w:color w:val="000000"/>
          <w:sz w:val="20"/>
          <w:szCs w:val="20"/>
        </w:rPr>
        <w:t>»</w:t>
      </w:r>
      <w:r w:rsidR="00EF0141" w:rsidRPr="00EF0141">
        <w:rPr>
          <w:i/>
          <w:iCs/>
          <w:color w:val="000000"/>
          <w:sz w:val="20"/>
          <w:szCs w:val="20"/>
        </w:rPr>
        <w:t xml:space="preserve"> июля </w:t>
      </w:r>
      <w:r w:rsidRPr="00EF0141">
        <w:rPr>
          <w:i/>
          <w:iCs/>
          <w:color w:val="000000"/>
          <w:sz w:val="20"/>
          <w:szCs w:val="20"/>
        </w:rPr>
        <w:t>20</w:t>
      </w:r>
      <w:r w:rsidR="00EF0141" w:rsidRPr="00EF0141">
        <w:rPr>
          <w:i/>
          <w:iCs/>
          <w:color w:val="000000"/>
          <w:sz w:val="20"/>
          <w:szCs w:val="20"/>
        </w:rPr>
        <w:t>20</w:t>
      </w:r>
      <w:r w:rsidRPr="00EF0141">
        <w:rPr>
          <w:i/>
          <w:iCs/>
          <w:color w:val="000000"/>
          <w:sz w:val="20"/>
          <w:szCs w:val="20"/>
        </w:rPr>
        <w:t xml:space="preserve"> года</w:t>
      </w:r>
    </w:p>
    <w:p w14:paraId="61196B9F" w14:textId="77777777" w:rsidR="00774F1D" w:rsidRPr="00133A80" w:rsidRDefault="00774F1D" w:rsidP="00774F1D">
      <w:pPr>
        <w:widowControl w:val="0"/>
        <w:rPr>
          <w:color w:val="000000"/>
          <w:sz w:val="22"/>
          <w:szCs w:val="22"/>
        </w:rPr>
      </w:pPr>
    </w:p>
    <w:p w14:paraId="27429E5C" w14:textId="77777777" w:rsidR="00774F1D" w:rsidRPr="00133A80" w:rsidRDefault="00774F1D" w:rsidP="00774F1D">
      <w:pPr>
        <w:widowControl w:val="0"/>
        <w:rPr>
          <w:color w:val="000000"/>
          <w:sz w:val="22"/>
          <w:szCs w:val="22"/>
        </w:rPr>
      </w:pPr>
    </w:p>
    <w:p w14:paraId="41C202F8" w14:textId="77777777" w:rsidR="00774F1D" w:rsidRPr="00133A80" w:rsidRDefault="00774F1D" w:rsidP="00774F1D">
      <w:pPr>
        <w:widowControl w:val="0"/>
        <w:rPr>
          <w:color w:val="000000"/>
          <w:sz w:val="22"/>
          <w:szCs w:val="22"/>
        </w:rPr>
      </w:pPr>
    </w:p>
    <w:p w14:paraId="4AF8ABE0" w14:textId="77777777" w:rsidR="00774F1D" w:rsidRPr="00133A80" w:rsidRDefault="00774F1D" w:rsidP="00774F1D">
      <w:pPr>
        <w:jc w:val="center"/>
        <w:rPr>
          <w:rFonts w:eastAsia="Calibri"/>
          <w:b/>
          <w:sz w:val="24"/>
          <w:szCs w:val="24"/>
          <w:lang w:eastAsia="en-US"/>
        </w:rPr>
      </w:pPr>
      <w:r w:rsidRPr="00133A80">
        <w:rPr>
          <w:rFonts w:eastAsia="Calibri"/>
          <w:b/>
          <w:sz w:val="24"/>
          <w:szCs w:val="24"/>
          <w:lang w:eastAsia="en-US"/>
        </w:rPr>
        <w:t xml:space="preserve">Список документов на подачу заявки </w:t>
      </w:r>
    </w:p>
    <w:p w14:paraId="40E68AAA" w14:textId="77777777" w:rsidR="00774F1D" w:rsidRPr="00133A80" w:rsidRDefault="00774F1D" w:rsidP="00774F1D">
      <w:pPr>
        <w:jc w:val="center"/>
        <w:rPr>
          <w:rFonts w:eastAsia="Calibri"/>
          <w:sz w:val="24"/>
          <w:szCs w:val="24"/>
          <w:lang w:eastAsia="en-US"/>
        </w:rPr>
      </w:pPr>
      <w:r w:rsidRPr="00133A80">
        <w:rPr>
          <w:rFonts w:eastAsia="Calibri"/>
          <w:sz w:val="24"/>
          <w:szCs w:val="24"/>
          <w:lang w:eastAsia="en-US"/>
        </w:rPr>
        <w:t xml:space="preserve">для получения поручительства автономной некоммерческой организации «Агентство по развитию системы гарантий и </w:t>
      </w:r>
      <w:proofErr w:type="spellStart"/>
      <w:r w:rsidRPr="00133A80">
        <w:rPr>
          <w:rFonts w:eastAsia="Calibri"/>
          <w:sz w:val="24"/>
          <w:szCs w:val="24"/>
          <w:lang w:eastAsia="en-US"/>
        </w:rPr>
        <w:t>Микрокредитная</w:t>
      </w:r>
      <w:proofErr w:type="spellEnd"/>
      <w:r w:rsidRPr="00133A80">
        <w:rPr>
          <w:rFonts w:eastAsia="Calibri"/>
          <w:sz w:val="24"/>
          <w:szCs w:val="24"/>
          <w:lang w:eastAsia="en-US"/>
        </w:rPr>
        <w:t xml:space="preserve"> компания для субъектов малого и среднего предпринимательства Нижегородской области» </w:t>
      </w:r>
      <w:r w:rsidRPr="00133A80">
        <w:rPr>
          <w:rFonts w:eastAsia="Calibri"/>
          <w:i/>
          <w:sz w:val="24"/>
          <w:szCs w:val="24"/>
          <w:lang w:eastAsia="en-US"/>
        </w:rPr>
        <w:br/>
      </w:r>
    </w:p>
    <w:p w14:paraId="676270E0" w14:textId="77777777" w:rsidR="00774F1D" w:rsidRPr="00133A80" w:rsidRDefault="00774F1D" w:rsidP="00774F1D">
      <w:pPr>
        <w:jc w:val="center"/>
        <w:rPr>
          <w:rFonts w:eastAsia="Calibri"/>
          <w:sz w:val="24"/>
          <w:szCs w:val="24"/>
          <w:lang w:eastAsia="en-US"/>
        </w:rPr>
      </w:pPr>
    </w:p>
    <w:p w14:paraId="46912867" w14:textId="77777777" w:rsidR="00774F1D" w:rsidRPr="00133A80" w:rsidRDefault="00774F1D" w:rsidP="00774F1D">
      <w:pPr>
        <w:ind w:firstLine="567"/>
        <w:contextualSpacing/>
        <w:rPr>
          <w:rFonts w:eastAsia="Calibri"/>
          <w:sz w:val="24"/>
          <w:szCs w:val="24"/>
          <w:lang w:eastAsia="en-US"/>
        </w:rPr>
      </w:pPr>
      <w:r w:rsidRPr="00133A80">
        <w:rPr>
          <w:rFonts w:eastAsia="Calibri"/>
          <w:sz w:val="24"/>
          <w:szCs w:val="24"/>
          <w:lang w:eastAsia="en-US"/>
        </w:rPr>
        <w:t>Документы, предоставляемые Организацией:</w:t>
      </w:r>
    </w:p>
    <w:p w14:paraId="49C7C7E4" w14:textId="77777777" w:rsidR="00774F1D" w:rsidRPr="00133A80" w:rsidRDefault="00774F1D" w:rsidP="00774F1D">
      <w:pPr>
        <w:spacing w:before="120" w:after="120"/>
        <w:ind w:firstLine="567"/>
        <w:contextualSpacing/>
        <w:jc w:val="both"/>
        <w:rPr>
          <w:rFonts w:eastAsia="Calibri"/>
          <w:sz w:val="24"/>
          <w:szCs w:val="24"/>
          <w:lang w:eastAsia="en-US"/>
        </w:rPr>
      </w:pPr>
      <w:r w:rsidRPr="00133A80">
        <w:rPr>
          <w:rFonts w:eastAsia="Calibri"/>
          <w:sz w:val="24"/>
          <w:szCs w:val="24"/>
          <w:lang w:eastAsia="en-US"/>
        </w:rPr>
        <w:t xml:space="preserve">1) выписка из решения уполномоченного органа </w:t>
      </w:r>
      <w:bookmarkStart w:id="0" w:name="OLE_LINK47"/>
      <w:bookmarkStart w:id="1" w:name="OLE_LINK48"/>
      <w:bookmarkStart w:id="2" w:name="OLE_LINK49"/>
      <w:r w:rsidRPr="00133A80">
        <w:rPr>
          <w:rFonts w:eastAsia="Calibri"/>
          <w:sz w:val="24"/>
          <w:szCs w:val="24"/>
          <w:lang w:eastAsia="en-US"/>
        </w:rPr>
        <w:t xml:space="preserve">Организации </w:t>
      </w:r>
      <w:bookmarkEnd w:id="0"/>
      <w:bookmarkEnd w:id="1"/>
      <w:bookmarkEnd w:id="2"/>
      <w:r w:rsidRPr="00133A80">
        <w:rPr>
          <w:rFonts w:eastAsia="Calibri"/>
          <w:sz w:val="24"/>
          <w:szCs w:val="24"/>
          <w:lang w:eastAsia="en-US"/>
        </w:rPr>
        <w:t>о предоставлении займа при условии получения поручительства Агентства, с указанием всех существенных условий предоставления займа, в том числе обеспечения займа, предоставляемого Заемщиком;</w:t>
      </w:r>
    </w:p>
    <w:p w14:paraId="104C52D1" w14:textId="77777777" w:rsidR="00774F1D" w:rsidRPr="00133A80" w:rsidRDefault="00774F1D" w:rsidP="00774F1D">
      <w:pPr>
        <w:spacing w:after="120"/>
        <w:ind w:firstLine="567"/>
        <w:contextualSpacing/>
        <w:jc w:val="both"/>
        <w:rPr>
          <w:rFonts w:eastAsia="Calibri"/>
          <w:sz w:val="24"/>
          <w:szCs w:val="24"/>
          <w:lang w:eastAsia="en-US"/>
        </w:rPr>
      </w:pPr>
      <w:r w:rsidRPr="00133A80">
        <w:rPr>
          <w:rFonts w:eastAsia="Calibri"/>
          <w:sz w:val="24"/>
          <w:szCs w:val="24"/>
          <w:lang w:eastAsia="en-US"/>
        </w:rPr>
        <w:t>2) копия заявления Заемщика на получение займа (резюме проекта);</w:t>
      </w:r>
    </w:p>
    <w:p w14:paraId="5B11DF5C" w14:textId="77777777" w:rsidR="00774F1D" w:rsidRPr="00133A80" w:rsidRDefault="00774F1D" w:rsidP="00774F1D">
      <w:pPr>
        <w:spacing w:before="120"/>
        <w:ind w:firstLine="567"/>
        <w:contextualSpacing/>
        <w:jc w:val="both"/>
        <w:rPr>
          <w:rFonts w:eastAsia="Calibri"/>
          <w:sz w:val="24"/>
          <w:szCs w:val="24"/>
          <w:lang w:eastAsia="en-US"/>
        </w:rPr>
      </w:pPr>
      <w:r w:rsidRPr="00133A80">
        <w:rPr>
          <w:rFonts w:eastAsia="Calibri"/>
          <w:sz w:val="24"/>
          <w:szCs w:val="24"/>
          <w:lang w:eastAsia="en-US"/>
        </w:rPr>
        <w:t>3) </w:t>
      </w:r>
      <w:r w:rsidRPr="00133A80">
        <w:rPr>
          <w:sz w:val="24"/>
          <w:szCs w:val="24"/>
          <w:lang w:eastAsia="en-US"/>
        </w:rPr>
        <w:t>копия полной финансово-экономической экспертизы Организации о финансовом состоянии Заёмщика со всеми приложениями;</w:t>
      </w:r>
    </w:p>
    <w:p w14:paraId="57B2B88B" w14:textId="77777777" w:rsidR="00774F1D" w:rsidRPr="00133A80" w:rsidRDefault="00774F1D" w:rsidP="00774F1D">
      <w:pPr>
        <w:spacing w:before="120"/>
        <w:ind w:firstLine="567"/>
        <w:contextualSpacing/>
        <w:jc w:val="both"/>
        <w:rPr>
          <w:rFonts w:eastAsia="Calibri"/>
          <w:sz w:val="24"/>
          <w:szCs w:val="24"/>
          <w:lang w:eastAsia="en-US"/>
        </w:rPr>
      </w:pPr>
      <w:r w:rsidRPr="00133A80">
        <w:rPr>
          <w:rFonts w:eastAsia="Calibri"/>
          <w:sz w:val="24"/>
          <w:szCs w:val="24"/>
          <w:lang w:eastAsia="en-US"/>
        </w:rPr>
        <w:t>4) копии доверенностей, подтверждающих полномочия представителей Организации и Заемщика, действующих на основании доверенности, на согласование/подписание Заявки, на заверение копий документов, прилагаемых к Заявке.</w:t>
      </w:r>
    </w:p>
    <w:p w14:paraId="7E5E8A74" w14:textId="77777777" w:rsidR="00774F1D" w:rsidRPr="00133A80" w:rsidRDefault="00774F1D" w:rsidP="00774F1D">
      <w:pPr>
        <w:widowControl w:val="0"/>
        <w:rPr>
          <w:color w:val="000000"/>
          <w:sz w:val="22"/>
          <w:szCs w:val="22"/>
        </w:rPr>
      </w:pPr>
    </w:p>
    <w:p w14:paraId="0BF27BCE" w14:textId="77777777" w:rsidR="00774F1D" w:rsidRPr="00133A80" w:rsidRDefault="00774F1D" w:rsidP="00774F1D">
      <w:pPr>
        <w:widowControl w:val="0"/>
        <w:rPr>
          <w:color w:val="000000"/>
          <w:sz w:val="22"/>
          <w:szCs w:val="22"/>
        </w:rPr>
      </w:pPr>
    </w:p>
    <w:p w14:paraId="70844475" w14:textId="77777777" w:rsidR="00774F1D" w:rsidRPr="00133A80" w:rsidRDefault="00774F1D" w:rsidP="00774F1D">
      <w:pPr>
        <w:widowControl w:val="0"/>
        <w:rPr>
          <w:color w:val="000000"/>
          <w:sz w:val="22"/>
          <w:szCs w:val="22"/>
        </w:rPr>
      </w:pPr>
    </w:p>
    <w:p w14:paraId="1D43264E" w14:textId="77777777" w:rsidR="00774F1D" w:rsidRPr="00133A80" w:rsidRDefault="00774F1D" w:rsidP="00774F1D">
      <w:pPr>
        <w:widowControl w:val="0"/>
        <w:rPr>
          <w:color w:val="000000"/>
          <w:sz w:val="22"/>
          <w:szCs w:val="22"/>
        </w:rPr>
      </w:pPr>
    </w:p>
    <w:p w14:paraId="34214418" w14:textId="77777777" w:rsidR="00774F1D" w:rsidRPr="00133A80" w:rsidRDefault="00774F1D" w:rsidP="00774F1D">
      <w:pPr>
        <w:widowControl w:val="0"/>
        <w:rPr>
          <w:color w:val="000000"/>
          <w:sz w:val="22"/>
          <w:szCs w:val="22"/>
        </w:rPr>
      </w:pPr>
    </w:p>
    <w:p w14:paraId="7B3E2AAD" w14:textId="77777777" w:rsidR="00774F1D" w:rsidRPr="00133A80" w:rsidRDefault="00774F1D" w:rsidP="00774F1D">
      <w:pPr>
        <w:widowControl w:val="0"/>
        <w:rPr>
          <w:color w:val="000000"/>
          <w:sz w:val="22"/>
          <w:szCs w:val="22"/>
        </w:rPr>
      </w:pPr>
    </w:p>
    <w:p w14:paraId="1AF82683" w14:textId="77777777" w:rsidR="00774F1D" w:rsidRPr="00133A80" w:rsidRDefault="00774F1D" w:rsidP="00774F1D">
      <w:pPr>
        <w:widowControl w:val="0"/>
        <w:rPr>
          <w:color w:val="000000"/>
          <w:sz w:val="22"/>
          <w:szCs w:val="22"/>
        </w:rPr>
      </w:pPr>
    </w:p>
    <w:p w14:paraId="3CEA2637" w14:textId="77777777" w:rsidR="00774F1D" w:rsidRPr="00133A80" w:rsidRDefault="00774F1D" w:rsidP="00774F1D">
      <w:pPr>
        <w:widowControl w:val="0"/>
        <w:rPr>
          <w:color w:val="000000"/>
          <w:sz w:val="22"/>
          <w:szCs w:val="22"/>
        </w:rPr>
      </w:pPr>
    </w:p>
    <w:p w14:paraId="7DC8CF6A" w14:textId="77777777" w:rsidR="00774F1D" w:rsidRPr="00133A80" w:rsidRDefault="00774F1D" w:rsidP="00774F1D">
      <w:pPr>
        <w:widowControl w:val="0"/>
        <w:rPr>
          <w:color w:val="000000"/>
          <w:sz w:val="22"/>
          <w:szCs w:val="22"/>
        </w:rPr>
      </w:pPr>
    </w:p>
    <w:p w14:paraId="1BCA01A2" w14:textId="77777777" w:rsidR="00774F1D" w:rsidRPr="00133A80" w:rsidRDefault="00774F1D" w:rsidP="00774F1D">
      <w:pPr>
        <w:widowControl w:val="0"/>
        <w:rPr>
          <w:color w:val="000000"/>
          <w:sz w:val="22"/>
          <w:szCs w:val="22"/>
        </w:rPr>
      </w:pPr>
    </w:p>
    <w:p w14:paraId="2FAD5B86" w14:textId="77777777" w:rsidR="00774F1D" w:rsidRPr="00133A80" w:rsidRDefault="00774F1D" w:rsidP="00774F1D">
      <w:pPr>
        <w:widowControl w:val="0"/>
        <w:rPr>
          <w:color w:val="000000"/>
          <w:sz w:val="22"/>
          <w:szCs w:val="22"/>
        </w:rPr>
      </w:pPr>
    </w:p>
    <w:p w14:paraId="289CFBF2" w14:textId="77777777" w:rsidR="00774F1D" w:rsidRPr="00133A80" w:rsidRDefault="00774F1D" w:rsidP="00774F1D">
      <w:pPr>
        <w:widowControl w:val="0"/>
        <w:rPr>
          <w:color w:val="000000"/>
          <w:sz w:val="22"/>
          <w:szCs w:val="22"/>
        </w:rPr>
      </w:pPr>
    </w:p>
    <w:p w14:paraId="297A4BB5" w14:textId="77777777" w:rsidR="00774F1D" w:rsidRPr="00133A80" w:rsidRDefault="00774F1D" w:rsidP="00774F1D">
      <w:pPr>
        <w:widowControl w:val="0"/>
        <w:rPr>
          <w:color w:val="000000"/>
          <w:sz w:val="22"/>
          <w:szCs w:val="22"/>
        </w:rPr>
      </w:pPr>
    </w:p>
    <w:p w14:paraId="53B71B98" w14:textId="77777777" w:rsidR="00774F1D" w:rsidRPr="00133A80" w:rsidRDefault="00774F1D" w:rsidP="00774F1D">
      <w:pPr>
        <w:widowControl w:val="0"/>
        <w:rPr>
          <w:color w:val="000000"/>
          <w:sz w:val="22"/>
          <w:szCs w:val="22"/>
        </w:rPr>
      </w:pPr>
    </w:p>
    <w:p w14:paraId="32AA82F1" w14:textId="77777777" w:rsidR="00774F1D" w:rsidRPr="00133A80" w:rsidRDefault="00774F1D" w:rsidP="00774F1D">
      <w:pPr>
        <w:widowControl w:val="0"/>
        <w:jc w:val="right"/>
        <w:rPr>
          <w:color w:val="000000"/>
          <w:sz w:val="20"/>
          <w:szCs w:val="20"/>
        </w:rPr>
      </w:pPr>
      <w:r w:rsidRPr="00133A80">
        <w:rPr>
          <w:color w:val="000000"/>
          <w:sz w:val="20"/>
          <w:szCs w:val="20"/>
        </w:rPr>
        <w:t>Приложение № 4</w:t>
      </w:r>
    </w:p>
    <w:p w14:paraId="526E2088" w14:textId="77777777" w:rsidR="00774F1D" w:rsidRPr="00133A80" w:rsidRDefault="00774F1D" w:rsidP="00774F1D">
      <w:pPr>
        <w:widowControl w:val="0"/>
        <w:jc w:val="right"/>
        <w:rPr>
          <w:color w:val="000000"/>
          <w:sz w:val="20"/>
          <w:szCs w:val="20"/>
        </w:rPr>
      </w:pPr>
      <w:r w:rsidRPr="00133A80">
        <w:rPr>
          <w:color w:val="000000"/>
          <w:sz w:val="20"/>
          <w:szCs w:val="20"/>
        </w:rPr>
        <w:t xml:space="preserve">к Регламенту предоставления поручительств </w:t>
      </w:r>
    </w:p>
    <w:p w14:paraId="65E2D819" w14:textId="77777777" w:rsidR="00774F1D" w:rsidRPr="00133A80" w:rsidRDefault="00774F1D" w:rsidP="00774F1D">
      <w:pPr>
        <w:widowControl w:val="0"/>
        <w:jc w:val="right"/>
        <w:rPr>
          <w:color w:val="000000"/>
          <w:sz w:val="20"/>
          <w:szCs w:val="20"/>
        </w:rPr>
      </w:pPr>
      <w:r w:rsidRPr="00133A80">
        <w:rPr>
          <w:color w:val="000000"/>
          <w:sz w:val="20"/>
          <w:szCs w:val="20"/>
        </w:rPr>
        <w:t xml:space="preserve">автономной некоммерческой организацией </w:t>
      </w:r>
    </w:p>
    <w:p w14:paraId="4A8916FD" w14:textId="77777777" w:rsidR="00774F1D" w:rsidRPr="00133A80" w:rsidRDefault="00774F1D" w:rsidP="00774F1D">
      <w:pPr>
        <w:widowControl w:val="0"/>
        <w:jc w:val="right"/>
        <w:rPr>
          <w:color w:val="000000"/>
          <w:sz w:val="20"/>
          <w:szCs w:val="20"/>
        </w:rPr>
      </w:pPr>
      <w:r w:rsidRPr="00133A80">
        <w:rPr>
          <w:color w:val="000000"/>
          <w:sz w:val="20"/>
          <w:szCs w:val="20"/>
        </w:rPr>
        <w:t xml:space="preserve">«Агентство по развитию системы гарантий и </w:t>
      </w:r>
      <w:proofErr w:type="spellStart"/>
      <w:r w:rsidRPr="00133A80">
        <w:rPr>
          <w:color w:val="000000"/>
          <w:sz w:val="20"/>
          <w:szCs w:val="20"/>
        </w:rPr>
        <w:t>Микрокредитнаая</w:t>
      </w:r>
      <w:proofErr w:type="spellEnd"/>
      <w:r w:rsidRPr="00133A80">
        <w:rPr>
          <w:color w:val="000000"/>
          <w:sz w:val="20"/>
          <w:szCs w:val="20"/>
        </w:rPr>
        <w:t xml:space="preserve"> компания </w:t>
      </w:r>
    </w:p>
    <w:p w14:paraId="0843D4EF" w14:textId="77777777" w:rsidR="00774F1D" w:rsidRPr="00133A80" w:rsidRDefault="00774F1D" w:rsidP="00774F1D">
      <w:pPr>
        <w:widowControl w:val="0"/>
        <w:jc w:val="right"/>
        <w:rPr>
          <w:color w:val="000000"/>
          <w:sz w:val="20"/>
          <w:szCs w:val="20"/>
        </w:rPr>
      </w:pPr>
      <w:r w:rsidRPr="00133A80">
        <w:rPr>
          <w:color w:val="000000"/>
          <w:sz w:val="20"/>
          <w:szCs w:val="20"/>
        </w:rPr>
        <w:t xml:space="preserve">для субъектов малого и среднего предпринимательства </w:t>
      </w:r>
    </w:p>
    <w:p w14:paraId="2D4C9351" w14:textId="77777777" w:rsidR="00774F1D" w:rsidRPr="00133A80" w:rsidRDefault="00774F1D" w:rsidP="00774F1D">
      <w:pPr>
        <w:widowControl w:val="0"/>
        <w:jc w:val="right"/>
        <w:rPr>
          <w:color w:val="000000"/>
          <w:sz w:val="20"/>
          <w:szCs w:val="20"/>
        </w:rPr>
      </w:pPr>
      <w:r w:rsidRPr="00133A80">
        <w:rPr>
          <w:color w:val="000000"/>
          <w:sz w:val="20"/>
          <w:szCs w:val="20"/>
        </w:rPr>
        <w:t>Нижегородской области»</w:t>
      </w:r>
    </w:p>
    <w:p w14:paraId="6DBC50A2" w14:textId="77777777" w:rsidR="00774F1D" w:rsidRPr="00133A80" w:rsidRDefault="00774F1D" w:rsidP="00774F1D">
      <w:pPr>
        <w:widowControl w:val="0"/>
        <w:jc w:val="right"/>
        <w:rPr>
          <w:color w:val="000000"/>
          <w:sz w:val="20"/>
          <w:szCs w:val="20"/>
        </w:rPr>
      </w:pPr>
      <w:r w:rsidRPr="00133A80">
        <w:rPr>
          <w:color w:val="000000"/>
          <w:sz w:val="20"/>
          <w:szCs w:val="20"/>
        </w:rPr>
        <w:t xml:space="preserve"> </w:t>
      </w:r>
      <w:r w:rsidRPr="00F507E5">
        <w:rPr>
          <w:bCs/>
          <w:sz w:val="20"/>
          <w:szCs w:val="20"/>
        </w:rPr>
        <w:t xml:space="preserve">по договорам займа на </w:t>
      </w:r>
      <w:proofErr w:type="gramStart"/>
      <w:r w:rsidRPr="00F507E5">
        <w:rPr>
          <w:bCs/>
          <w:sz w:val="20"/>
          <w:szCs w:val="20"/>
        </w:rPr>
        <w:t>цели</w:t>
      </w:r>
      <w:r w:rsidRPr="00133A80">
        <w:rPr>
          <w:sz w:val="20"/>
          <w:szCs w:val="20"/>
        </w:rPr>
        <w:t xml:space="preserve">  финансировани</w:t>
      </w:r>
      <w:r>
        <w:rPr>
          <w:sz w:val="20"/>
          <w:szCs w:val="20"/>
        </w:rPr>
        <w:t>я</w:t>
      </w:r>
      <w:proofErr w:type="gramEnd"/>
      <w:r w:rsidRPr="00133A80">
        <w:rPr>
          <w:sz w:val="20"/>
          <w:szCs w:val="20"/>
        </w:rPr>
        <w:t xml:space="preserve"> проектов </w:t>
      </w:r>
      <w:r w:rsidRPr="00133A80">
        <w:rPr>
          <w:color w:val="000000"/>
          <w:sz w:val="20"/>
          <w:szCs w:val="20"/>
        </w:rPr>
        <w:t xml:space="preserve">в сфере промышленности </w:t>
      </w:r>
    </w:p>
    <w:p w14:paraId="6C6E3842" w14:textId="77777777" w:rsidR="00774F1D" w:rsidRPr="00133A80" w:rsidRDefault="00774F1D" w:rsidP="00774F1D">
      <w:pPr>
        <w:widowControl w:val="0"/>
        <w:jc w:val="right"/>
        <w:rPr>
          <w:color w:val="000000"/>
          <w:sz w:val="20"/>
          <w:szCs w:val="20"/>
        </w:rPr>
      </w:pPr>
      <w:r w:rsidRPr="00133A80">
        <w:rPr>
          <w:color w:val="000000"/>
          <w:sz w:val="20"/>
          <w:szCs w:val="20"/>
        </w:rPr>
        <w:t>от «_</w:t>
      </w:r>
      <w:proofErr w:type="gramStart"/>
      <w:r w:rsidRPr="00133A80">
        <w:rPr>
          <w:color w:val="000000"/>
          <w:sz w:val="20"/>
          <w:szCs w:val="20"/>
        </w:rPr>
        <w:t>_»_</w:t>
      </w:r>
      <w:proofErr w:type="gramEnd"/>
      <w:r w:rsidRPr="00133A80">
        <w:rPr>
          <w:color w:val="000000"/>
          <w:sz w:val="20"/>
          <w:szCs w:val="20"/>
        </w:rPr>
        <w:t>___________20__ года</w:t>
      </w:r>
    </w:p>
    <w:p w14:paraId="5B711AE9" w14:textId="77777777" w:rsidR="00774F1D" w:rsidRPr="00133A80" w:rsidRDefault="00774F1D" w:rsidP="00774F1D">
      <w:pPr>
        <w:widowControl w:val="0"/>
        <w:rPr>
          <w:color w:val="000000"/>
          <w:sz w:val="22"/>
          <w:szCs w:val="22"/>
        </w:rPr>
      </w:pPr>
    </w:p>
    <w:p w14:paraId="1D223BE1" w14:textId="77777777" w:rsidR="00774F1D" w:rsidRPr="00133A80" w:rsidRDefault="00774F1D" w:rsidP="00774F1D">
      <w:pPr>
        <w:widowControl w:val="0"/>
        <w:rPr>
          <w:color w:val="000000"/>
          <w:sz w:val="22"/>
          <w:szCs w:val="22"/>
        </w:rPr>
      </w:pPr>
    </w:p>
    <w:p w14:paraId="455FFB68" w14:textId="77777777" w:rsidR="00774F1D" w:rsidRPr="00133A80" w:rsidRDefault="00774F1D" w:rsidP="00774F1D">
      <w:pPr>
        <w:widowControl w:val="0"/>
        <w:jc w:val="center"/>
        <w:rPr>
          <w:b/>
          <w:color w:val="000000"/>
          <w:sz w:val="22"/>
          <w:szCs w:val="22"/>
        </w:rPr>
      </w:pPr>
      <w:r w:rsidRPr="00133A80">
        <w:rPr>
          <w:b/>
          <w:color w:val="000000"/>
          <w:sz w:val="22"/>
          <w:szCs w:val="22"/>
        </w:rPr>
        <w:t xml:space="preserve">Список документов для Заемщика </w:t>
      </w:r>
    </w:p>
    <w:p w14:paraId="0E3CA85D" w14:textId="77777777" w:rsidR="00774F1D" w:rsidRPr="00133A80" w:rsidRDefault="00774F1D" w:rsidP="00774F1D">
      <w:pPr>
        <w:widowControl w:val="0"/>
        <w:jc w:val="center"/>
        <w:rPr>
          <w:b/>
          <w:color w:val="000000"/>
          <w:sz w:val="22"/>
          <w:szCs w:val="22"/>
        </w:rPr>
      </w:pPr>
    </w:p>
    <w:tbl>
      <w:tblPr>
        <w:tblStyle w:val="a8"/>
        <w:tblW w:w="0" w:type="auto"/>
        <w:tblLook w:val="04A0" w:firstRow="1" w:lastRow="0" w:firstColumn="1" w:lastColumn="0" w:noHBand="0" w:noVBand="1"/>
      </w:tblPr>
      <w:tblGrid>
        <w:gridCol w:w="695"/>
        <w:gridCol w:w="9216"/>
      </w:tblGrid>
      <w:tr w:rsidR="00774F1D" w:rsidRPr="00133A80" w14:paraId="57164710" w14:textId="77777777" w:rsidTr="00381279">
        <w:tc>
          <w:tcPr>
            <w:tcW w:w="697" w:type="dxa"/>
          </w:tcPr>
          <w:p w14:paraId="4813BA9F" w14:textId="77777777" w:rsidR="00774F1D" w:rsidRPr="00133A80" w:rsidRDefault="00774F1D" w:rsidP="00381279">
            <w:pPr>
              <w:widowControl w:val="0"/>
              <w:jc w:val="center"/>
              <w:rPr>
                <w:b/>
                <w:color w:val="000000"/>
                <w:sz w:val="22"/>
                <w:szCs w:val="22"/>
              </w:rPr>
            </w:pPr>
            <w:r w:rsidRPr="00133A80">
              <w:rPr>
                <w:b/>
                <w:color w:val="000000"/>
                <w:sz w:val="22"/>
                <w:szCs w:val="22"/>
              </w:rPr>
              <w:t>№</w:t>
            </w:r>
          </w:p>
        </w:tc>
        <w:tc>
          <w:tcPr>
            <w:tcW w:w="9440" w:type="dxa"/>
          </w:tcPr>
          <w:p w14:paraId="37EB4080" w14:textId="77777777" w:rsidR="00774F1D" w:rsidRPr="00133A80" w:rsidRDefault="00774F1D" w:rsidP="00381279">
            <w:pPr>
              <w:widowControl w:val="0"/>
              <w:jc w:val="center"/>
              <w:rPr>
                <w:b/>
                <w:color w:val="000000"/>
                <w:sz w:val="22"/>
                <w:szCs w:val="22"/>
              </w:rPr>
            </w:pPr>
            <w:r w:rsidRPr="00133A80">
              <w:rPr>
                <w:b/>
                <w:color w:val="000000"/>
                <w:sz w:val="22"/>
                <w:szCs w:val="22"/>
              </w:rPr>
              <w:t>Наименование документа</w:t>
            </w:r>
          </w:p>
        </w:tc>
      </w:tr>
      <w:tr w:rsidR="00774F1D" w:rsidRPr="00133A80" w14:paraId="6DC449DA" w14:textId="77777777" w:rsidTr="00381279">
        <w:tc>
          <w:tcPr>
            <w:tcW w:w="697" w:type="dxa"/>
          </w:tcPr>
          <w:p w14:paraId="0CB1257B" w14:textId="77777777" w:rsidR="00774F1D" w:rsidRPr="00133A80" w:rsidRDefault="00774F1D" w:rsidP="00381279">
            <w:pPr>
              <w:widowControl w:val="0"/>
              <w:jc w:val="center"/>
              <w:rPr>
                <w:b/>
                <w:color w:val="000000"/>
                <w:sz w:val="22"/>
                <w:szCs w:val="22"/>
              </w:rPr>
            </w:pPr>
            <w:r w:rsidRPr="00133A80">
              <w:rPr>
                <w:b/>
                <w:color w:val="000000"/>
                <w:sz w:val="22"/>
                <w:szCs w:val="22"/>
              </w:rPr>
              <w:t>1</w:t>
            </w:r>
          </w:p>
        </w:tc>
        <w:tc>
          <w:tcPr>
            <w:tcW w:w="9440" w:type="dxa"/>
          </w:tcPr>
          <w:p w14:paraId="02F78C0C" w14:textId="77777777" w:rsidR="00774F1D" w:rsidRPr="00133A80" w:rsidRDefault="00774F1D" w:rsidP="00381279">
            <w:pPr>
              <w:widowControl w:val="0"/>
              <w:rPr>
                <w:b/>
                <w:color w:val="000000"/>
                <w:sz w:val="22"/>
                <w:szCs w:val="22"/>
              </w:rPr>
            </w:pPr>
            <w:r w:rsidRPr="00133A80">
              <w:rPr>
                <w:b/>
                <w:color w:val="000000"/>
                <w:sz w:val="22"/>
                <w:szCs w:val="22"/>
              </w:rPr>
              <w:t>Документы, подтверждающие правовой статус, полномочия Заемщика:</w:t>
            </w:r>
          </w:p>
        </w:tc>
      </w:tr>
      <w:tr w:rsidR="00774F1D" w:rsidRPr="00133A80" w14:paraId="080E5E4A" w14:textId="77777777" w:rsidTr="00381279">
        <w:tc>
          <w:tcPr>
            <w:tcW w:w="697" w:type="dxa"/>
          </w:tcPr>
          <w:p w14:paraId="1E521175" w14:textId="77777777" w:rsidR="00774F1D" w:rsidRPr="00133A80" w:rsidRDefault="00774F1D" w:rsidP="00381279">
            <w:pPr>
              <w:widowControl w:val="0"/>
              <w:jc w:val="center"/>
              <w:rPr>
                <w:color w:val="1F497D"/>
                <w:sz w:val="22"/>
                <w:szCs w:val="22"/>
              </w:rPr>
            </w:pPr>
          </w:p>
        </w:tc>
        <w:tc>
          <w:tcPr>
            <w:tcW w:w="9440" w:type="dxa"/>
          </w:tcPr>
          <w:p w14:paraId="4D747737" w14:textId="77777777" w:rsidR="00774F1D" w:rsidRPr="00133A80" w:rsidRDefault="00774F1D" w:rsidP="00381279">
            <w:pPr>
              <w:widowControl w:val="0"/>
              <w:rPr>
                <w:sz w:val="22"/>
                <w:szCs w:val="22"/>
              </w:rPr>
            </w:pPr>
            <w:r w:rsidRPr="00133A80">
              <w:rPr>
                <w:sz w:val="22"/>
                <w:szCs w:val="22"/>
              </w:rPr>
              <w:t>Устав в действующей редакции (для подтверждения полномочий по заключению сделок, в том числе полномочий органов управления Заемщика) с отметкой с отметкой территориального подразделения ФНС (МНС) Российской Федерации о его государственной регистрации.</w:t>
            </w:r>
          </w:p>
        </w:tc>
      </w:tr>
      <w:tr w:rsidR="00774F1D" w:rsidRPr="00133A80" w14:paraId="42DAD8BA" w14:textId="77777777" w:rsidTr="00381279">
        <w:tc>
          <w:tcPr>
            <w:tcW w:w="697" w:type="dxa"/>
          </w:tcPr>
          <w:p w14:paraId="2A43E02D" w14:textId="77777777" w:rsidR="00774F1D" w:rsidRPr="00133A80" w:rsidRDefault="00774F1D" w:rsidP="00381279">
            <w:pPr>
              <w:widowControl w:val="0"/>
              <w:jc w:val="center"/>
              <w:rPr>
                <w:color w:val="1F497D"/>
                <w:sz w:val="22"/>
                <w:szCs w:val="22"/>
              </w:rPr>
            </w:pPr>
          </w:p>
        </w:tc>
        <w:tc>
          <w:tcPr>
            <w:tcW w:w="9440" w:type="dxa"/>
          </w:tcPr>
          <w:p w14:paraId="08FBE708" w14:textId="77777777" w:rsidR="00774F1D" w:rsidRPr="00133A80" w:rsidRDefault="00774F1D" w:rsidP="00381279">
            <w:pPr>
              <w:widowControl w:val="0"/>
              <w:rPr>
                <w:sz w:val="22"/>
                <w:szCs w:val="22"/>
              </w:rPr>
            </w:pPr>
            <w:r w:rsidRPr="00133A80">
              <w:rPr>
                <w:sz w:val="22"/>
                <w:szCs w:val="22"/>
              </w:rPr>
              <w:t xml:space="preserve">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w:t>
            </w:r>
            <w:r w:rsidRPr="00133A80">
              <w:rPr>
                <w:sz w:val="22"/>
                <w:szCs w:val="22"/>
              </w:rPr>
              <w:lastRenderedPageBreak/>
              <w:t>зарегистрированном до 01.07.2002 / лист записи ЕГРЮЛ</w:t>
            </w:r>
            <w:r w:rsidRPr="00133A80">
              <w:rPr>
                <w:rStyle w:val="a7"/>
                <w:sz w:val="22"/>
                <w:szCs w:val="22"/>
              </w:rPr>
              <w:footnoteReference w:id="1"/>
            </w:r>
            <w:r w:rsidRPr="00133A80">
              <w:rPr>
                <w:sz w:val="22"/>
                <w:szCs w:val="22"/>
              </w:rPr>
              <w:t xml:space="preserve">  </w:t>
            </w:r>
          </w:p>
        </w:tc>
      </w:tr>
      <w:tr w:rsidR="00774F1D" w:rsidRPr="00133A80" w14:paraId="07049664" w14:textId="77777777" w:rsidTr="00381279">
        <w:tc>
          <w:tcPr>
            <w:tcW w:w="697" w:type="dxa"/>
          </w:tcPr>
          <w:p w14:paraId="60B92199" w14:textId="77777777" w:rsidR="00774F1D" w:rsidRPr="00133A80" w:rsidRDefault="00774F1D" w:rsidP="00381279">
            <w:pPr>
              <w:widowControl w:val="0"/>
              <w:jc w:val="center"/>
              <w:rPr>
                <w:color w:val="1F497D"/>
                <w:sz w:val="22"/>
                <w:szCs w:val="22"/>
              </w:rPr>
            </w:pPr>
          </w:p>
        </w:tc>
        <w:tc>
          <w:tcPr>
            <w:tcW w:w="9440" w:type="dxa"/>
          </w:tcPr>
          <w:p w14:paraId="394AD61B" w14:textId="77777777" w:rsidR="00774F1D" w:rsidRPr="00133A80" w:rsidRDefault="00774F1D" w:rsidP="00381279">
            <w:pPr>
              <w:widowControl w:val="0"/>
              <w:rPr>
                <w:sz w:val="22"/>
                <w:szCs w:val="22"/>
              </w:rPr>
            </w:pPr>
            <w:r w:rsidRPr="00133A80">
              <w:rPr>
                <w:sz w:val="22"/>
                <w:szCs w:val="22"/>
              </w:rPr>
              <w:t>Информационная справка о бенефициарных владельцах Заемщика</w:t>
            </w:r>
            <w:r w:rsidRPr="00133A80">
              <w:rPr>
                <w:sz w:val="22"/>
                <w:szCs w:val="22"/>
                <w:vertAlign w:val="superscript"/>
              </w:rPr>
              <w:footnoteReference w:id="2"/>
            </w:r>
          </w:p>
        </w:tc>
      </w:tr>
      <w:tr w:rsidR="00774F1D" w:rsidRPr="00133A80" w14:paraId="7B2CA9F3" w14:textId="77777777" w:rsidTr="00381279">
        <w:tc>
          <w:tcPr>
            <w:tcW w:w="697" w:type="dxa"/>
          </w:tcPr>
          <w:p w14:paraId="560A1FDE" w14:textId="77777777" w:rsidR="00774F1D" w:rsidRPr="00133A80" w:rsidRDefault="00774F1D" w:rsidP="00381279">
            <w:pPr>
              <w:widowControl w:val="0"/>
              <w:jc w:val="center"/>
              <w:rPr>
                <w:color w:val="000000"/>
                <w:sz w:val="22"/>
                <w:szCs w:val="22"/>
              </w:rPr>
            </w:pPr>
          </w:p>
        </w:tc>
        <w:tc>
          <w:tcPr>
            <w:tcW w:w="9440" w:type="dxa"/>
          </w:tcPr>
          <w:p w14:paraId="5D756190" w14:textId="77777777" w:rsidR="00774F1D" w:rsidRPr="00133A80" w:rsidRDefault="00774F1D" w:rsidP="00381279">
            <w:pPr>
              <w:widowControl w:val="0"/>
              <w:rPr>
                <w:sz w:val="22"/>
                <w:szCs w:val="22"/>
              </w:rPr>
            </w:pPr>
            <w:r w:rsidRPr="00133A80">
              <w:rPr>
                <w:sz w:val="22"/>
                <w:szCs w:val="22"/>
              </w:rPr>
              <w:t>Информационная справка об аффилированных лицах Заемщика</w:t>
            </w:r>
            <w:r w:rsidRPr="00133A80">
              <w:rPr>
                <w:rStyle w:val="a7"/>
                <w:sz w:val="22"/>
                <w:szCs w:val="22"/>
              </w:rPr>
              <w:footnoteReference w:id="3"/>
            </w:r>
          </w:p>
        </w:tc>
      </w:tr>
      <w:tr w:rsidR="00774F1D" w:rsidRPr="00133A80" w14:paraId="5D63E7E7" w14:textId="77777777" w:rsidTr="00381279">
        <w:tc>
          <w:tcPr>
            <w:tcW w:w="697" w:type="dxa"/>
          </w:tcPr>
          <w:p w14:paraId="7B80CAE8" w14:textId="77777777" w:rsidR="00774F1D" w:rsidRPr="00133A80" w:rsidRDefault="00774F1D" w:rsidP="00381279">
            <w:pPr>
              <w:widowControl w:val="0"/>
              <w:rPr>
                <w:color w:val="1F497D"/>
                <w:sz w:val="22"/>
                <w:szCs w:val="22"/>
              </w:rPr>
            </w:pPr>
          </w:p>
        </w:tc>
        <w:tc>
          <w:tcPr>
            <w:tcW w:w="9440" w:type="dxa"/>
          </w:tcPr>
          <w:tbl>
            <w:tblPr>
              <w:tblW w:w="0" w:type="auto"/>
              <w:tblBorders>
                <w:top w:val="nil"/>
                <w:left w:val="nil"/>
                <w:bottom w:val="nil"/>
                <w:right w:val="nil"/>
              </w:tblBorders>
              <w:tblLook w:val="0000" w:firstRow="0" w:lastRow="0" w:firstColumn="0" w:lastColumn="0" w:noHBand="0" w:noVBand="0"/>
            </w:tblPr>
            <w:tblGrid>
              <w:gridCol w:w="9000"/>
            </w:tblGrid>
            <w:tr w:rsidR="00774F1D" w:rsidRPr="00133A80" w14:paraId="5428C7EF" w14:textId="77777777" w:rsidTr="00381279">
              <w:trPr>
                <w:trHeight w:val="443"/>
              </w:trPr>
              <w:tc>
                <w:tcPr>
                  <w:tcW w:w="0" w:type="auto"/>
                </w:tcPr>
                <w:p w14:paraId="16F51B66" w14:textId="77777777" w:rsidR="00774F1D" w:rsidRPr="00133A80" w:rsidRDefault="00774F1D" w:rsidP="00381279">
                  <w:pPr>
                    <w:widowControl w:val="0"/>
                    <w:ind w:left="-110"/>
                    <w:rPr>
                      <w:sz w:val="22"/>
                      <w:szCs w:val="22"/>
                    </w:rPr>
                  </w:pPr>
                  <w:r w:rsidRPr="00133A80">
                    <w:rPr>
                      <w:sz w:val="22"/>
                      <w:szCs w:val="22"/>
                    </w:rPr>
                    <w:t>Согласие Заявителя как субъекта кредитной истории на раскрытие информации, содержащейся в кредитной истории</w:t>
                  </w:r>
                  <w:r w:rsidRPr="00133A80">
                    <w:rPr>
                      <w:rStyle w:val="a7"/>
                      <w:sz w:val="22"/>
                      <w:szCs w:val="22"/>
                    </w:rPr>
                    <w:footnoteReference w:id="4"/>
                  </w:r>
                  <w:r w:rsidRPr="00133A80">
                    <w:rPr>
                      <w:sz w:val="22"/>
                      <w:szCs w:val="22"/>
                    </w:rPr>
                    <w:t xml:space="preserve"> </w:t>
                  </w:r>
                </w:p>
              </w:tc>
            </w:tr>
          </w:tbl>
          <w:p w14:paraId="3B8AF849" w14:textId="77777777" w:rsidR="00774F1D" w:rsidRPr="00133A80" w:rsidRDefault="00774F1D" w:rsidP="00381279">
            <w:pPr>
              <w:widowControl w:val="0"/>
              <w:rPr>
                <w:sz w:val="22"/>
                <w:szCs w:val="22"/>
              </w:rPr>
            </w:pPr>
          </w:p>
        </w:tc>
      </w:tr>
      <w:tr w:rsidR="00774F1D" w:rsidRPr="00133A80" w14:paraId="12F16144" w14:textId="77777777" w:rsidTr="00381279">
        <w:tc>
          <w:tcPr>
            <w:tcW w:w="697" w:type="dxa"/>
          </w:tcPr>
          <w:p w14:paraId="5CC46B86" w14:textId="77777777" w:rsidR="00774F1D" w:rsidRPr="00133A80" w:rsidRDefault="00774F1D" w:rsidP="00381279">
            <w:pPr>
              <w:widowControl w:val="0"/>
              <w:rPr>
                <w:color w:val="1F497D"/>
                <w:sz w:val="22"/>
                <w:szCs w:val="22"/>
              </w:rPr>
            </w:pPr>
          </w:p>
        </w:tc>
        <w:tc>
          <w:tcPr>
            <w:tcW w:w="9440" w:type="dxa"/>
          </w:tcPr>
          <w:p w14:paraId="765DCF04" w14:textId="77777777" w:rsidR="00774F1D" w:rsidRPr="00133A80" w:rsidRDefault="00774F1D" w:rsidP="00381279">
            <w:pPr>
              <w:widowControl w:val="0"/>
              <w:ind w:left="-110"/>
              <w:rPr>
                <w:sz w:val="22"/>
                <w:szCs w:val="22"/>
              </w:rPr>
            </w:pPr>
            <w:r w:rsidRPr="00133A80">
              <w:rPr>
                <w:sz w:val="22"/>
                <w:szCs w:val="22"/>
              </w:rPr>
              <w:t xml:space="preserve">  Согласие Заявителя на обработку персональных данных, если Заявитель является    </w:t>
            </w:r>
          </w:p>
          <w:p w14:paraId="07DBB668" w14:textId="77777777" w:rsidR="00774F1D" w:rsidRPr="00133A80" w:rsidRDefault="00774F1D" w:rsidP="00381279">
            <w:pPr>
              <w:widowControl w:val="0"/>
              <w:ind w:left="12"/>
              <w:rPr>
                <w:sz w:val="22"/>
                <w:szCs w:val="22"/>
              </w:rPr>
            </w:pPr>
            <w:r w:rsidRPr="00133A80">
              <w:rPr>
                <w:sz w:val="22"/>
                <w:szCs w:val="22"/>
              </w:rPr>
              <w:t>индивидуальным предпринимателем</w:t>
            </w:r>
            <w:r w:rsidRPr="00133A80">
              <w:rPr>
                <w:rStyle w:val="a7"/>
                <w:sz w:val="22"/>
                <w:szCs w:val="22"/>
              </w:rPr>
              <w:footnoteReference w:id="5"/>
            </w:r>
          </w:p>
        </w:tc>
      </w:tr>
      <w:tr w:rsidR="00774F1D" w:rsidRPr="00133A80" w14:paraId="791CBFAA" w14:textId="77777777" w:rsidTr="00381279">
        <w:tc>
          <w:tcPr>
            <w:tcW w:w="697" w:type="dxa"/>
          </w:tcPr>
          <w:p w14:paraId="512D2AFE" w14:textId="77777777" w:rsidR="00774F1D" w:rsidRPr="00133A80" w:rsidRDefault="00774F1D" w:rsidP="00381279">
            <w:pPr>
              <w:widowControl w:val="0"/>
              <w:jc w:val="center"/>
              <w:rPr>
                <w:color w:val="000000"/>
                <w:sz w:val="22"/>
                <w:szCs w:val="22"/>
              </w:rPr>
            </w:pPr>
          </w:p>
        </w:tc>
        <w:tc>
          <w:tcPr>
            <w:tcW w:w="9440" w:type="dxa"/>
          </w:tcPr>
          <w:p w14:paraId="4CD74271" w14:textId="77777777" w:rsidR="00774F1D" w:rsidRPr="00133A80" w:rsidRDefault="00774F1D" w:rsidP="00381279">
            <w:pPr>
              <w:widowControl w:val="0"/>
              <w:ind w:left="-144"/>
              <w:jc w:val="both"/>
              <w:rPr>
                <w:color w:val="000000"/>
                <w:sz w:val="22"/>
                <w:szCs w:val="22"/>
              </w:rPr>
            </w:pPr>
            <w:r w:rsidRPr="00133A80">
              <w:rPr>
                <w:color w:val="000000"/>
                <w:sz w:val="22"/>
                <w:szCs w:val="22"/>
              </w:rPr>
              <w:t xml:space="preserve">  </w:t>
            </w:r>
            <w:r w:rsidRPr="00133A80">
              <w:rPr>
                <w:color w:val="000000"/>
                <w:sz w:val="22"/>
                <w:szCs w:val="22"/>
                <w:lang w:eastAsia="en-US"/>
              </w:rPr>
              <w:t>Разрешение на занятие отдельными видами деятельности (лицензия).</w:t>
            </w:r>
          </w:p>
        </w:tc>
      </w:tr>
      <w:tr w:rsidR="00774F1D" w:rsidRPr="00133A80" w14:paraId="701C9134" w14:textId="77777777" w:rsidTr="00381279">
        <w:trPr>
          <w:trHeight w:val="283"/>
        </w:trPr>
        <w:tc>
          <w:tcPr>
            <w:tcW w:w="697" w:type="dxa"/>
          </w:tcPr>
          <w:p w14:paraId="5EF1DC0F" w14:textId="77777777" w:rsidR="00774F1D" w:rsidRPr="00133A80" w:rsidRDefault="00774F1D" w:rsidP="00381279">
            <w:pPr>
              <w:widowControl w:val="0"/>
              <w:jc w:val="center"/>
              <w:rPr>
                <w:color w:val="000000"/>
                <w:sz w:val="22"/>
                <w:szCs w:val="22"/>
              </w:rPr>
            </w:pPr>
          </w:p>
        </w:tc>
        <w:tc>
          <w:tcPr>
            <w:tcW w:w="9440" w:type="dxa"/>
          </w:tcPr>
          <w:p w14:paraId="7F941CAA" w14:textId="77777777" w:rsidR="00774F1D" w:rsidRPr="00133A80" w:rsidRDefault="00774F1D" w:rsidP="00381279">
            <w:pPr>
              <w:widowControl w:val="0"/>
              <w:jc w:val="both"/>
              <w:rPr>
                <w:color w:val="000000"/>
                <w:sz w:val="22"/>
                <w:szCs w:val="22"/>
              </w:rPr>
            </w:pPr>
            <w:r w:rsidRPr="00F507E5">
              <w:rPr>
                <w:color w:val="000000"/>
                <w:sz w:val="22"/>
                <w:szCs w:val="22"/>
              </w:rPr>
              <w:t>Действующий экспортный контракт</w:t>
            </w:r>
            <w:r w:rsidRPr="00F507E5">
              <w:rPr>
                <w:rStyle w:val="a7"/>
                <w:color w:val="000000"/>
                <w:sz w:val="22"/>
                <w:szCs w:val="22"/>
              </w:rPr>
              <w:footnoteReference w:id="6"/>
            </w:r>
            <w:r>
              <w:rPr>
                <w:color w:val="000000"/>
                <w:sz w:val="22"/>
                <w:szCs w:val="22"/>
              </w:rPr>
              <w:t xml:space="preserve"> </w:t>
            </w:r>
          </w:p>
        </w:tc>
      </w:tr>
      <w:tr w:rsidR="00774F1D" w:rsidRPr="00133A80" w14:paraId="052394E5" w14:textId="77777777" w:rsidTr="00381279">
        <w:trPr>
          <w:trHeight w:val="283"/>
        </w:trPr>
        <w:tc>
          <w:tcPr>
            <w:tcW w:w="697" w:type="dxa"/>
          </w:tcPr>
          <w:p w14:paraId="12FB6404" w14:textId="77777777" w:rsidR="00774F1D" w:rsidRPr="00133A80" w:rsidRDefault="00774F1D" w:rsidP="00381279">
            <w:pPr>
              <w:widowControl w:val="0"/>
              <w:jc w:val="center"/>
              <w:rPr>
                <w:color w:val="000000"/>
                <w:sz w:val="22"/>
                <w:szCs w:val="22"/>
              </w:rPr>
            </w:pPr>
          </w:p>
        </w:tc>
        <w:tc>
          <w:tcPr>
            <w:tcW w:w="9440" w:type="dxa"/>
          </w:tcPr>
          <w:p w14:paraId="5138A520" w14:textId="77777777" w:rsidR="00774F1D" w:rsidRPr="001E1A6D" w:rsidRDefault="00774F1D" w:rsidP="00381279">
            <w:pPr>
              <w:widowControl w:val="0"/>
              <w:jc w:val="both"/>
              <w:rPr>
                <w:color w:val="000000"/>
                <w:sz w:val="22"/>
                <w:szCs w:val="22"/>
              </w:rPr>
            </w:pPr>
            <w:r w:rsidRPr="001E1A6D">
              <w:rPr>
                <w:rFonts w:eastAsiaTheme="minorHAnsi"/>
                <w:sz w:val="22"/>
                <w:szCs w:val="22"/>
              </w:rPr>
              <w:t xml:space="preserve">для участников </w:t>
            </w:r>
            <w:r w:rsidRPr="001E1A6D">
              <w:rPr>
                <w:sz w:val="22"/>
                <w:szCs w:val="22"/>
              </w:rPr>
              <w:t xml:space="preserve">приоритетной программы «Повышение производительности труда и поддержка </w:t>
            </w:r>
            <w:proofErr w:type="gramStart"/>
            <w:r w:rsidRPr="001E1A6D">
              <w:rPr>
                <w:sz w:val="22"/>
                <w:szCs w:val="22"/>
              </w:rPr>
              <w:t>занятости»</w:t>
            </w:r>
            <w:r w:rsidRPr="001E1A6D">
              <w:rPr>
                <w:rFonts w:eastAsiaTheme="minorHAnsi"/>
                <w:sz w:val="22"/>
                <w:szCs w:val="22"/>
              </w:rPr>
              <w:t xml:space="preserve">  -</w:t>
            </w:r>
            <w:proofErr w:type="gramEnd"/>
            <w:r w:rsidRPr="001E1A6D">
              <w:rPr>
                <w:rFonts w:eastAsiaTheme="minorHAnsi"/>
                <w:sz w:val="22"/>
                <w:szCs w:val="22"/>
              </w:rPr>
              <w:t xml:space="preserve"> письмо Министерства промышленности, торговли и предпринимательства Нижегородской области о нахождении в перечне участников указанной программы</w:t>
            </w:r>
          </w:p>
        </w:tc>
      </w:tr>
      <w:tr w:rsidR="00774F1D" w:rsidRPr="00133A80" w14:paraId="103E8FAB" w14:textId="77777777" w:rsidTr="00381279">
        <w:tc>
          <w:tcPr>
            <w:tcW w:w="697" w:type="dxa"/>
          </w:tcPr>
          <w:p w14:paraId="4113C79E" w14:textId="77777777" w:rsidR="00774F1D" w:rsidRPr="00133A80" w:rsidRDefault="00774F1D" w:rsidP="00381279">
            <w:pPr>
              <w:widowControl w:val="0"/>
              <w:jc w:val="center"/>
              <w:rPr>
                <w:b/>
                <w:color w:val="000000"/>
                <w:sz w:val="22"/>
                <w:szCs w:val="22"/>
              </w:rPr>
            </w:pPr>
            <w:r w:rsidRPr="00133A80">
              <w:rPr>
                <w:b/>
                <w:color w:val="000000"/>
                <w:sz w:val="22"/>
                <w:szCs w:val="22"/>
              </w:rPr>
              <w:t>2</w:t>
            </w:r>
          </w:p>
        </w:tc>
        <w:tc>
          <w:tcPr>
            <w:tcW w:w="9440" w:type="dxa"/>
          </w:tcPr>
          <w:p w14:paraId="2EDDDB9B" w14:textId="77777777" w:rsidR="00774F1D" w:rsidRPr="00133A80" w:rsidRDefault="00774F1D" w:rsidP="00381279">
            <w:pPr>
              <w:widowControl w:val="0"/>
              <w:jc w:val="both"/>
              <w:rPr>
                <w:b/>
                <w:color w:val="000000"/>
                <w:sz w:val="22"/>
                <w:szCs w:val="22"/>
              </w:rPr>
            </w:pPr>
            <w:r w:rsidRPr="00133A80">
              <w:rPr>
                <w:b/>
                <w:color w:val="000000"/>
                <w:sz w:val="22"/>
                <w:szCs w:val="22"/>
              </w:rPr>
              <w:t>Документы, подтверждающие финансовое состояние Заемщика:</w:t>
            </w:r>
          </w:p>
        </w:tc>
      </w:tr>
      <w:tr w:rsidR="00774F1D" w:rsidRPr="00133A80" w14:paraId="7DACA69F" w14:textId="77777777" w:rsidTr="00381279">
        <w:tc>
          <w:tcPr>
            <w:tcW w:w="697" w:type="dxa"/>
          </w:tcPr>
          <w:p w14:paraId="4B1A5C1A" w14:textId="77777777" w:rsidR="00774F1D" w:rsidRPr="00133A80" w:rsidRDefault="00774F1D" w:rsidP="00381279">
            <w:pPr>
              <w:widowControl w:val="0"/>
              <w:rPr>
                <w:color w:val="1F497D"/>
                <w:sz w:val="22"/>
                <w:szCs w:val="22"/>
              </w:rPr>
            </w:pPr>
          </w:p>
        </w:tc>
        <w:tc>
          <w:tcPr>
            <w:tcW w:w="9440" w:type="dxa"/>
          </w:tcPr>
          <w:p w14:paraId="4D4C2823" w14:textId="77777777" w:rsidR="00774F1D" w:rsidRPr="001A3842" w:rsidRDefault="00774F1D" w:rsidP="00381279">
            <w:pPr>
              <w:widowControl w:val="0"/>
              <w:jc w:val="both"/>
              <w:rPr>
                <w:sz w:val="22"/>
                <w:szCs w:val="22"/>
              </w:rPr>
            </w:pPr>
            <w:r w:rsidRPr="001A3842">
              <w:rPr>
                <w:sz w:val="22"/>
                <w:szCs w:val="22"/>
              </w:rPr>
              <w:t>Справка из налогового органа (форма КНД 1120101)</w:t>
            </w:r>
            <w:r w:rsidRPr="001A3842">
              <w:rPr>
                <w:rStyle w:val="a7"/>
                <w:sz w:val="22"/>
                <w:szCs w:val="22"/>
              </w:rPr>
              <w:footnoteReference w:id="7"/>
            </w:r>
            <w:r w:rsidRPr="001A3842">
              <w:rPr>
                <w:sz w:val="22"/>
                <w:szCs w:val="22"/>
              </w:rPr>
              <w:t xml:space="preserve"> (документ предоставляется на дату заключения договора поручительства)</w:t>
            </w:r>
          </w:p>
        </w:tc>
      </w:tr>
      <w:tr w:rsidR="00774F1D" w:rsidRPr="00133A80" w14:paraId="302D8EAB" w14:textId="77777777" w:rsidTr="00381279">
        <w:tc>
          <w:tcPr>
            <w:tcW w:w="697" w:type="dxa"/>
          </w:tcPr>
          <w:p w14:paraId="63810EC8" w14:textId="77777777" w:rsidR="00774F1D" w:rsidRPr="00133A80" w:rsidRDefault="00774F1D" w:rsidP="00381279">
            <w:pPr>
              <w:widowControl w:val="0"/>
              <w:rPr>
                <w:color w:val="1F497D"/>
                <w:sz w:val="22"/>
                <w:szCs w:val="22"/>
              </w:rPr>
            </w:pPr>
          </w:p>
        </w:tc>
        <w:tc>
          <w:tcPr>
            <w:tcW w:w="9440" w:type="dxa"/>
          </w:tcPr>
          <w:p w14:paraId="6920F395" w14:textId="77777777" w:rsidR="00774F1D" w:rsidRPr="001A3842" w:rsidRDefault="00774F1D" w:rsidP="00381279">
            <w:pPr>
              <w:widowControl w:val="0"/>
              <w:jc w:val="both"/>
              <w:rPr>
                <w:sz w:val="22"/>
                <w:szCs w:val="22"/>
              </w:rPr>
            </w:pPr>
            <w:r w:rsidRPr="001A3842">
              <w:rPr>
                <w:sz w:val="22"/>
                <w:szCs w:val="22"/>
              </w:rPr>
              <w:t>Письмо-справка, подтверждающая отсутствие перед работниками (персоналом) задолженности по заработной плате более 3 месяцев, за подписью Заемщика и печатью (при наличии)</w:t>
            </w:r>
          </w:p>
        </w:tc>
      </w:tr>
      <w:tr w:rsidR="00774F1D" w:rsidRPr="00133A80" w14:paraId="3E19B9FE" w14:textId="77777777" w:rsidTr="00381279">
        <w:tc>
          <w:tcPr>
            <w:tcW w:w="697" w:type="dxa"/>
          </w:tcPr>
          <w:p w14:paraId="5EC71368" w14:textId="77777777" w:rsidR="00774F1D" w:rsidRPr="00133A80" w:rsidRDefault="00774F1D" w:rsidP="00381279">
            <w:pPr>
              <w:widowControl w:val="0"/>
              <w:rPr>
                <w:color w:val="1F497D"/>
                <w:sz w:val="22"/>
                <w:szCs w:val="22"/>
              </w:rPr>
            </w:pPr>
          </w:p>
        </w:tc>
        <w:tc>
          <w:tcPr>
            <w:tcW w:w="9440" w:type="dxa"/>
          </w:tcPr>
          <w:p w14:paraId="16405C18" w14:textId="77777777" w:rsidR="00774F1D" w:rsidRPr="001A3842" w:rsidRDefault="00774F1D" w:rsidP="00381279">
            <w:pPr>
              <w:widowControl w:val="0"/>
              <w:rPr>
                <w:color w:val="1F497D"/>
                <w:sz w:val="22"/>
                <w:szCs w:val="22"/>
              </w:rPr>
            </w:pPr>
            <w:r w:rsidRPr="001A3842">
              <w:rPr>
                <w:sz w:val="22"/>
                <w:szCs w:val="22"/>
              </w:rPr>
              <w:t>Справка о среднесписочной численности сотрудников Заемщика (код по КНД 1110018)</w:t>
            </w:r>
            <w:r>
              <w:rPr>
                <w:rStyle w:val="a7"/>
                <w:sz w:val="20"/>
                <w:szCs w:val="20"/>
              </w:rPr>
              <w:t xml:space="preserve"> </w:t>
            </w:r>
            <w:r>
              <w:rPr>
                <w:rStyle w:val="a7"/>
                <w:sz w:val="20"/>
                <w:szCs w:val="20"/>
              </w:rPr>
              <w:footnoteReference w:id="8"/>
            </w:r>
            <w:r w:rsidRPr="001A3842">
              <w:rPr>
                <w:sz w:val="22"/>
                <w:szCs w:val="22"/>
              </w:rPr>
              <w:t xml:space="preserve"> за календарный год, предшествующий году подачи документов на предоставление поручительства Агентства</w:t>
            </w:r>
            <w:r w:rsidRPr="001A3842">
              <w:rPr>
                <w:rStyle w:val="a7"/>
                <w:sz w:val="22"/>
                <w:szCs w:val="22"/>
              </w:rPr>
              <w:footnoteReference w:id="9"/>
            </w:r>
            <w:r w:rsidRPr="001A3842">
              <w:rPr>
                <w:sz w:val="22"/>
                <w:szCs w:val="22"/>
              </w:rPr>
              <w:t>.</w:t>
            </w:r>
          </w:p>
        </w:tc>
      </w:tr>
      <w:tr w:rsidR="00774F1D" w:rsidRPr="00133A80" w14:paraId="1CF26985" w14:textId="77777777" w:rsidTr="00381279">
        <w:tc>
          <w:tcPr>
            <w:tcW w:w="697" w:type="dxa"/>
          </w:tcPr>
          <w:p w14:paraId="7C0124BB" w14:textId="77777777" w:rsidR="00774F1D" w:rsidRPr="00133A80" w:rsidRDefault="00774F1D" w:rsidP="00381279">
            <w:pPr>
              <w:widowControl w:val="0"/>
              <w:jc w:val="center"/>
              <w:rPr>
                <w:color w:val="1F497D"/>
                <w:sz w:val="22"/>
                <w:szCs w:val="22"/>
              </w:rPr>
            </w:pPr>
          </w:p>
        </w:tc>
        <w:tc>
          <w:tcPr>
            <w:tcW w:w="9440" w:type="dxa"/>
          </w:tcPr>
          <w:p w14:paraId="52EB0382" w14:textId="77777777" w:rsidR="00774F1D" w:rsidRPr="00133A80" w:rsidRDefault="00774F1D" w:rsidP="00381279">
            <w:pPr>
              <w:widowControl w:val="0"/>
              <w:rPr>
                <w:color w:val="1F497D"/>
                <w:sz w:val="22"/>
                <w:szCs w:val="22"/>
              </w:rPr>
            </w:pPr>
            <w:r w:rsidRPr="00133A80">
              <w:rPr>
                <w:sz w:val="22"/>
                <w:szCs w:val="22"/>
              </w:rPr>
              <w:t>Бухгалтерский баланс и Отчет о финансовых результатах на последнюю отчетную дату, а также за все завершившиеся отдельные периоды текущего года (если прошло 10 рабочих дней с даты окончания календарного месяца, следующего за отчетным периодом)</w:t>
            </w:r>
            <w:r w:rsidRPr="00133A80">
              <w:rPr>
                <w:rStyle w:val="a7"/>
                <w:sz w:val="22"/>
                <w:szCs w:val="22"/>
              </w:rPr>
              <w:footnoteReference w:id="10"/>
            </w:r>
            <w:r w:rsidRPr="00133A80">
              <w:rPr>
                <w:sz w:val="22"/>
                <w:szCs w:val="22"/>
              </w:rPr>
              <w:t xml:space="preserve">. </w:t>
            </w:r>
            <w:r w:rsidRPr="00133A80">
              <w:rPr>
                <w:i/>
                <w:sz w:val="18"/>
                <w:szCs w:val="18"/>
              </w:rPr>
              <w:t xml:space="preserve">Годовая </w:t>
            </w:r>
            <w:r w:rsidRPr="00133A80">
              <w:rPr>
                <w:i/>
                <w:sz w:val="18"/>
                <w:szCs w:val="18"/>
              </w:rPr>
              <w:lastRenderedPageBreak/>
              <w:t>бухгалтерская отчетность предоставляется с отметкой налогового органа о ее принятии.</w:t>
            </w:r>
          </w:p>
        </w:tc>
      </w:tr>
      <w:tr w:rsidR="00774F1D" w:rsidRPr="00133A80" w14:paraId="3936F90A" w14:textId="77777777" w:rsidTr="00381279">
        <w:tc>
          <w:tcPr>
            <w:tcW w:w="697" w:type="dxa"/>
          </w:tcPr>
          <w:p w14:paraId="1AC6DE3F" w14:textId="77777777" w:rsidR="00774F1D" w:rsidRPr="00133A80" w:rsidRDefault="00774F1D" w:rsidP="00381279">
            <w:pPr>
              <w:widowControl w:val="0"/>
              <w:jc w:val="center"/>
              <w:rPr>
                <w:color w:val="1F497D"/>
                <w:sz w:val="22"/>
                <w:szCs w:val="22"/>
              </w:rPr>
            </w:pPr>
          </w:p>
        </w:tc>
        <w:tc>
          <w:tcPr>
            <w:tcW w:w="9440" w:type="dxa"/>
          </w:tcPr>
          <w:p w14:paraId="5A48E2F0" w14:textId="77777777" w:rsidR="00774F1D" w:rsidRPr="00133A80" w:rsidRDefault="00774F1D" w:rsidP="00381279">
            <w:pPr>
              <w:widowControl w:val="0"/>
              <w:rPr>
                <w:color w:val="1F497D"/>
                <w:sz w:val="22"/>
                <w:szCs w:val="22"/>
              </w:rPr>
            </w:pPr>
            <w:r w:rsidRPr="00133A80">
              <w:rPr>
                <w:sz w:val="22"/>
                <w:szCs w:val="22"/>
              </w:rPr>
              <w:t xml:space="preserve">Консолидированная финансовая отчётность ГСЛ </w:t>
            </w:r>
            <w:proofErr w:type="spellStart"/>
            <w:r w:rsidRPr="00133A80">
              <w:rPr>
                <w:sz w:val="22"/>
                <w:szCs w:val="22"/>
              </w:rPr>
              <w:t>аудированная</w:t>
            </w:r>
            <w:proofErr w:type="spellEnd"/>
            <w:r w:rsidRPr="00133A80">
              <w:rPr>
                <w:sz w:val="22"/>
                <w:szCs w:val="22"/>
              </w:rPr>
              <w:t xml:space="preserve"> по МСФО или управленческая – за последний завершившийся финансовый год и завершившийся отчетный период текущего года (при наличии) (если Заемщик входит в состав группы компаний)</w:t>
            </w:r>
            <w:r w:rsidRPr="00133A80">
              <w:rPr>
                <w:sz w:val="23"/>
                <w:szCs w:val="23"/>
              </w:rPr>
              <w:t xml:space="preserve"> </w:t>
            </w:r>
          </w:p>
        </w:tc>
      </w:tr>
      <w:tr w:rsidR="00774F1D" w:rsidRPr="00133A80" w14:paraId="5297526A" w14:textId="77777777" w:rsidTr="00381279">
        <w:tc>
          <w:tcPr>
            <w:tcW w:w="697" w:type="dxa"/>
          </w:tcPr>
          <w:p w14:paraId="0CFCC509" w14:textId="77777777" w:rsidR="00774F1D" w:rsidRPr="00133A80" w:rsidRDefault="00774F1D" w:rsidP="00381279">
            <w:pPr>
              <w:widowControl w:val="0"/>
              <w:jc w:val="center"/>
              <w:rPr>
                <w:color w:val="1F497D"/>
                <w:sz w:val="22"/>
                <w:szCs w:val="22"/>
              </w:rPr>
            </w:pPr>
          </w:p>
        </w:tc>
        <w:tc>
          <w:tcPr>
            <w:tcW w:w="9440" w:type="dxa"/>
          </w:tcPr>
          <w:p w14:paraId="581F99EC" w14:textId="77777777" w:rsidR="00774F1D" w:rsidRPr="00133A80" w:rsidRDefault="00774F1D" w:rsidP="00381279">
            <w:pPr>
              <w:widowControl w:val="0"/>
              <w:rPr>
                <w:sz w:val="22"/>
                <w:szCs w:val="22"/>
              </w:rPr>
            </w:pPr>
            <w:r w:rsidRPr="00133A80">
              <w:rPr>
                <w:sz w:val="22"/>
                <w:szCs w:val="22"/>
              </w:rPr>
              <w:t>Организационная структура Группы с указанием долей владения (если Заемщик входит в состав</w:t>
            </w:r>
          </w:p>
          <w:p w14:paraId="4F60E0A7" w14:textId="77777777" w:rsidR="00774F1D" w:rsidRPr="00133A80" w:rsidRDefault="00774F1D" w:rsidP="00381279">
            <w:pPr>
              <w:widowControl w:val="0"/>
              <w:rPr>
                <w:sz w:val="22"/>
                <w:szCs w:val="22"/>
              </w:rPr>
            </w:pPr>
            <w:r w:rsidRPr="00133A80">
              <w:rPr>
                <w:sz w:val="22"/>
                <w:szCs w:val="22"/>
              </w:rPr>
              <w:t>группы компаний)</w:t>
            </w:r>
          </w:p>
        </w:tc>
      </w:tr>
      <w:tr w:rsidR="00774F1D" w:rsidRPr="00133A80" w14:paraId="74EBEE99" w14:textId="77777777" w:rsidTr="00381279">
        <w:tc>
          <w:tcPr>
            <w:tcW w:w="697" w:type="dxa"/>
          </w:tcPr>
          <w:p w14:paraId="12418DFE" w14:textId="77777777" w:rsidR="00774F1D" w:rsidRPr="00133A80" w:rsidRDefault="00774F1D" w:rsidP="00381279">
            <w:pPr>
              <w:widowControl w:val="0"/>
              <w:jc w:val="center"/>
              <w:rPr>
                <w:color w:val="1F497D"/>
                <w:sz w:val="22"/>
                <w:szCs w:val="22"/>
              </w:rPr>
            </w:pPr>
          </w:p>
        </w:tc>
        <w:tc>
          <w:tcPr>
            <w:tcW w:w="9440" w:type="dxa"/>
          </w:tcPr>
          <w:p w14:paraId="77F108CF" w14:textId="77777777" w:rsidR="00774F1D" w:rsidRPr="00133A80" w:rsidRDefault="00774F1D" w:rsidP="00381279">
            <w:pPr>
              <w:widowControl w:val="0"/>
              <w:rPr>
                <w:color w:val="1F497D"/>
                <w:sz w:val="22"/>
                <w:szCs w:val="22"/>
              </w:rPr>
            </w:pPr>
            <w:r w:rsidRPr="00133A80">
              <w:rPr>
                <w:sz w:val="22"/>
                <w:szCs w:val="22"/>
              </w:rPr>
              <w:t>Схема товарно-денежных потоков ГСЛ с описанием функций отдельных компаний в Группе, принципов внутригрупповых расчетов и выделением центров прибыли (если Заемщик входит в состав группы компаний)</w:t>
            </w:r>
            <w:r w:rsidRPr="00133A80">
              <w:rPr>
                <w:sz w:val="23"/>
                <w:szCs w:val="23"/>
              </w:rPr>
              <w:t xml:space="preserve"> </w:t>
            </w:r>
          </w:p>
        </w:tc>
      </w:tr>
      <w:tr w:rsidR="00774F1D" w:rsidRPr="00133A80" w14:paraId="1334A39F" w14:textId="77777777" w:rsidTr="00381279">
        <w:tc>
          <w:tcPr>
            <w:tcW w:w="697" w:type="dxa"/>
          </w:tcPr>
          <w:p w14:paraId="1A2D5819" w14:textId="77777777" w:rsidR="00774F1D" w:rsidRPr="00133A80" w:rsidRDefault="00774F1D" w:rsidP="00381279">
            <w:pPr>
              <w:widowControl w:val="0"/>
              <w:jc w:val="center"/>
              <w:rPr>
                <w:b/>
                <w:color w:val="000000"/>
                <w:sz w:val="22"/>
                <w:szCs w:val="22"/>
              </w:rPr>
            </w:pPr>
            <w:r w:rsidRPr="00133A80">
              <w:rPr>
                <w:b/>
                <w:color w:val="000000"/>
                <w:sz w:val="22"/>
                <w:szCs w:val="22"/>
              </w:rPr>
              <w:t>3</w:t>
            </w:r>
          </w:p>
        </w:tc>
        <w:tc>
          <w:tcPr>
            <w:tcW w:w="9440" w:type="dxa"/>
          </w:tcPr>
          <w:p w14:paraId="58997BF1" w14:textId="77777777" w:rsidR="00774F1D" w:rsidRPr="00133A80" w:rsidRDefault="00774F1D" w:rsidP="00381279">
            <w:pPr>
              <w:widowControl w:val="0"/>
              <w:rPr>
                <w:b/>
                <w:color w:val="000000"/>
                <w:sz w:val="22"/>
                <w:szCs w:val="22"/>
              </w:rPr>
            </w:pPr>
            <w:r w:rsidRPr="00133A80">
              <w:rPr>
                <w:b/>
                <w:color w:val="000000"/>
                <w:sz w:val="22"/>
                <w:szCs w:val="22"/>
              </w:rPr>
              <w:t>Обеспечение по проекту</w:t>
            </w:r>
          </w:p>
        </w:tc>
      </w:tr>
      <w:tr w:rsidR="00774F1D" w:rsidRPr="00133A80" w14:paraId="3297040D" w14:textId="77777777" w:rsidTr="00381279">
        <w:tc>
          <w:tcPr>
            <w:tcW w:w="697" w:type="dxa"/>
          </w:tcPr>
          <w:p w14:paraId="6575C0C8" w14:textId="77777777" w:rsidR="00774F1D" w:rsidRPr="00133A80" w:rsidRDefault="00774F1D" w:rsidP="00381279">
            <w:pPr>
              <w:widowControl w:val="0"/>
              <w:jc w:val="center"/>
              <w:rPr>
                <w:b/>
                <w:color w:val="000000"/>
                <w:sz w:val="22"/>
                <w:szCs w:val="22"/>
              </w:rPr>
            </w:pPr>
            <w:r w:rsidRPr="00133A80">
              <w:rPr>
                <w:b/>
                <w:color w:val="000000"/>
                <w:sz w:val="22"/>
                <w:szCs w:val="22"/>
              </w:rPr>
              <w:t>3.1.</w:t>
            </w:r>
          </w:p>
        </w:tc>
        <w:tc>
          <w:tcPr>
            <w:tcW w:w="9440" w:type="dxa"/>
          </w:tcPr>
          <w:p w14:paraId="7171B76F" w14:textId="77777777" w:rsidR="00774F1D" w:rsidRPr="00133A80" w:rsidRDefault="00774F1D" w:rsidP="00381279">
            <w:pPr>
              <w:widowControl w:val="0"/>
              <w:rPr>
                <w:b/>
                <w:color w:val="000000"/>
                <w:sz w:val="22"/>
                <w:szCs w:val="22"/>
              </w:rPr>
            </w:pPr>
            <w:r w:rsidRPr="00133A80">
              <w:rPr>
                <w:b/>
                <w:color w:val="000000"/>
                <w:sz w:val="22"/>
                <w:szCs w:val="22"/>
              </w:rPr>
              <w:t>Документы, подтверждающие правовой статус Гарантов/Поручителей/Залогодателей – физических лиц</w:t>
            </w:r>
          </w:p>
        </w:tc>
      </w:tr>
      <w:tr w:rsidR="00774F1D" w:rsidRPr="00133A80" w14:paraId="208CA8D3" w14:textId="77777777" w:rsidTr="00381279">
        <w:tc>
          <w:tcPr>
            <w:tcW w:w="697" w:type="dxa"/>
          </w:tcPr>
          <w:p w14:paraId="668341C2" w14:textId="77777777" w:rsidR="00774F1D" w:rsidRPr="00133A80" w:rsidRDefault="00774F1D" w:rsidP="00381279">
            <w:pPr>
              <w:widowControl w:val="0"/>
              <w:jc w:val="center"/>
              <w:rPr>
                <w:color w:val="1F497D"/>
                <w:sz w:val="22"/>
                <w:szCs w:val="22"/>
              </w:rPr>
            </w:pPr>
          </w:p>
        </w:tc>
        <w:tc>
          <w:tcPr>
            <w:tcW w:w="9440" w:type="dxa"/>
          </w:tcPr>
          <w:tbl>
            <w:tblPr>
              <w:tblW w:w="0" w:type="auto"/>
              <w:tblBorders>
                <w:top w:val="nil"/>
                <w:left w:val="nil"/>
                <w:bottom w:val="nil"/>
                <w:right w:val="nil"/>
              </w:tblBorders>
              <w:tblLook w:val="0000" w:firstRow="0" w:lastRow="0" w:firstColumn="0" w:lastColumn="0" w:noHBand="0" w:noVBand="0"/>
            </w:tblPr>
            <w:tblGrid>
              <w:gridCol w:w="3128"/>
              <w:gridCol w:w="222"/>
            </w:tblGrid>
            <w:tr w:rsidR="00774F1D" w:rsidRPr="00133A80" w14:paraId="0CA301A9" w14:textId="77777777" w:rsidTr="00381279">
              <w:trPr>
                <w:trHeight w:val="305"/>
              </w:trPr>
              <w:tc>
                <w:tcPr>
                  <w:tcW w:w="0" w:type="auto"/>
                </w:tcPr>
                <w:p w14:paraId="547EA3EA" w14:textId="77777777" w:rsidR="00774F1D" w:rsidRPr="00133A80" w:rsidRDefault="00774F1D" w:rsidP="00381279">
                  <w:pPr>
                    <w:widowControl w:val="0"/>
                    <w:ind w:left="-87"/>
                    <w:rPr>
                      <w:sz w:val="22"/>
                      <w:szCs w:val="22"/>
                    </w:rPr>
                  </w:pPr>
                  <w:r w:rsidRPr="00133A80">
                    <w:rPr>
                      <w:sz w:val="22"/>
                      <w:szCs w:val="22"/>
                    </w:rPr>
                    <w:t xml:space="preserve">Паспорт (копии всех страниц) </w:t>
                  </w:r>
                </w:p>
              </w:tc>
              <w:tc>
                <w:tcPr>
                  <w:tcW w:w="0" w:type="auto"/>
                </w:tcPr>
                <w:p w14:paraId="19632C31" w14:textId="77777777" w:rsidR="00774F1D" w:rsidRPr="00133A80" w:rsidRDefault="00774F1D" w:rsidP="00381279">
                  <w:pPr>
                    <w:widowControl w:val="0"/>
                    <w:rPr>
                      <w:sz w:val="22"/>
                      <w:szCs w:val="22"/>
                    </w:rPr>
                  </w:pPr>
                </w:p>
              </w:tc>
            </w:tr>
          </w:tbl>
          <w:p w14:paraId="64836A2A" w14:textId="77777777" w:rsidR="00774F1D" w:rsidRPr="00133A80" w:rsidRDefault="00774F1D" w:rsidP="00381279">
            <w:pPr>
              <w:widowControl w:val="0"/>
              <w:rPr>
                <w:sz w:val="22"/>
                <w:szCs w:val="22"/>
              </w:rPr>
            </w:pPr>
          </w:p>
        </w:tc>
      </w:tr>
      <w:tr w:rsidR="00774F1D" w:rsidRPr="00133A80" w14:paraId="0CEE3BC1" w14:textId="77777777" w:rsidTr="00381279">
        <w:tc>
          <w:tcPr>
            <w:tcW w:w="697" w:type="dxa"/>
          </w:tcPr>
          <w:p w14:paraId="4F3558C7" w14:textId="77777777" w:rsidR="00774F1D" w:rsidRPr="00133A80" w:rsidRDefault="00774F1D" w:rsidP="00381279">
            <w:pPr>
              <w:widowControl w:val="0"/>
              <w:rPr>
                <w:color w:val="1F497D"/>
                <w:sz w:val="22"/>
                <w:szCs w:val="22"/>
              </w:rPr>
            </w:pPr>
          </w:p>
        </w:tc>
        <w:tc>
          <w:tcPr>
            <w:tcW w:w="9440" w:type="dxa"/>
            <w:shd w:val="clear" w:color="auto" w:fill="auto"/>
          </w:tcPr>
          <w:p w14:paraId="4C9BB7FD" w14:textId="77777777" w:rsidR="00774F1D" w:rsidRPr="00133A80" w:rsidRDefault="00774F1D" w:rsidP="00381279">
            <w:pPr>
              <w:widowControl w:val="0"/>
              <w:rPr>
                <w:sz w:val="22"/>
                <w:szCs w:val="22"/>
              </w:rPr>
            </w:pPr>
            <w:r w:rsidRPr="00133A80">
              <w:rPr>
                <w:sz w:val="22"/>
                <w:szCs w:val="22"/>
              </w:rPr>
              <w:t>Согласие Гаранта/Поручителя/Залогодателя как субъекта кредитной истории на раскрытие информации, содержащейся в кредитной истории</w:t>
            </w:r>
            <w:r w:rsidRPr="00133A80">
              <w:rPr>
                <w:rStyle w:val="a7"/>
                <w:sz w:val="22"/>
                <w:szCs w:val="22"/>
              </w:rPr>
              <w:footnoteReference w:id="11"/>
            </w:r>
          </w:p>
        </w:tc>
      </w:tr>
      <w:tr w:rsidR="00774F1D" w:rsidRPr="00133A80" w14:paraId="6C2DED3D" w14:textId="77777777" w:rsidTr="00381279">
        <w:tc>
          <w:tcPr>
            <w:tcW w:w="697" w:type="dxa"/>
          </w:tcPr>
          <w:p w14:paraId="2A772299" w14:textId="77777777" w:rsidR="00774F1D" w:rsidRPr="00133A80" w:rsidRDefault="00774F1D" w:rsidP="00381279">
            <w:pPr>
              <w:widowControl w:val="0"/>
              <w:rPr>
                <w:color w:val="1F497D"/>
                <w:sz w:val="22"/>
                <w:szCs w:val="22"/>
              </w:rPr>
            </w:pPr>
          </w:p>
        </w:tc>
        <w:tc>
          <w:tcPr>
            <w:tcW w:w="9440" w:type="dxa"/>
          </w:tcPr>
          <w:p w14:paraId="37770600" w14:textId="77777777" w:rsidR="00774F1D" w:rsidRPr="00133A80" w:rsidRDefault="00774F1D" w:rsidP="00381279">
            <w:pPr>
              <w:widowControl w:val="0"/>
              <w:ind w:left="12"/>
              <w:rPr>
                <w:sz w:val="22"/>
                <w:szCs w:val="22"/>
              </w:rPr>
            </w:pPr>
            <w:r w:rsidRPr="00133A80">
              <w:rPr>
                <w:sz w:val="22"/>
                <w:szCs w:val="22"/>
              </w:rPr>
              <w:t>Согласие Гаранта/Поручителя/Залогодателя на обработку персональных данных</w:t>
            </w:r>
            <w:r w:rsidRPr="00133A80">
              <w:rPr>
                <w:rStyle w:val="a7"/>
                <w:sz w:val="22"/>
                <w:szCs w:val="22"/>
              </w:rPr>
              <w:footnoteReference w:id="12"/>
            </w:r>
          </w:p>
        </w:tc>
      </w:tr>
      <w:tr w:rsidR="00774F1D" w:rsidRPr="00133A80" w14:paraId="609802B0" w14:textId="77777777" w:rsidTr="00381279">
        <w:tc>
          <w:tcPr>
            <w:tcW w:w="697" w:type="dxa"/>
          </w:tcPr>
          <w:p w14:paraId="38F322B0" w14:textId="77777777" w:rsidR="00774F1D" w:rsidRPr="00133A80" w:rsidRDefault="00774F1D" w:rsidP="00381279">
            <w:pPr>
              <w:widowControl w:val="0"/>
              <w:rPr>
                <w:color w:val="1F497D"/>
                <w:sz w:val="22"/>
                <w:szCs w:val="22"/>
              </w:rPr>
            </w:pPr>
          </w:p>
        </w:tc>
        <w:tc>
          <w:tcPr>
            <w:tcW w:w="9440" w:type="dxa"/>
          </w:tcPr>
          <w:p w14:paraId="62869892" w14:textId="77777777" w:rsidR="00774F1D" w:rsidRPr="00133A80" w:rsidRDefault="00774F1D" w:rsidP="00381279">
            <w:pPr>
              <w:widowControl w:val="0"/>
              <w:ind w:left="12"/>
              <w:rPr>
                <w:sz w:val="22"/>
                <w:szCs w:val="22"/>
              </w:rPr>
            </w:pPr>
            <w:r w:rsidRPr="00133A80">
              <w:rPr>
                <w:sz w:val="22"/>
                <w:szCs w:val="22"/>
              </w:rPr>
              <w:t xml:space="preserve">Копия свидетельства о заключении брака Гаранта/Поручителя (при наличии зарегистрированного брака) и копия брачного договора (если был заключен), или заявление о </w:t>
            </w:r>
            <w:proofErr w:type="spellStart"/>
            <w:r w:rsidRPr="00133A80">
              <w:rPr>
                <w:sz w:val="22"/>
                <w:szCs w:val="22"/>
              </w:rPr>
              <w:t>ненахождении</w:t>
            </w:r>
            <w:proofErr w:type="spellEnd"/>
            <w:r w:rsidRPr="00133A80">
              <w:rPr>
                <w:sz w:val="22"/>
                <w:szCs w:val="22"/>
              </w:rPr>
              <w:t xml:space="preserve"> в браке.</w:t>
            </w:r>
          </w:p>
        </w:tc>
      </w:tr>
      <w:tr w:rsidR="00774F1D" w:rsidRPr="00133A80" w14:paraId="623DDCC7" w14:textId="77777777" w:rsidTr="00381279">
        <w:tc>
          <w:tcPr>
            <w:tcW w:w="697" w:type="dxa"/>
          </w:tcPr>
          <w:p w14:paraId="42ABF81F" w14:textId="77777777" w:rsidR="00774F1D" w:rsidRPr="00133A80" w:rsidRDefault="00774F1D" w:rsidP="00381279">
            <w:pPr>
              <w:widowControl w:val="0"/>
              <w:jc w:val="center"/>
              <w:rPr>
                <w:b/>
                <w:color w:val="000000"/>
                <w:sz w:val="22"/>
                <w:szCs w:val="22"/>
              </w:rPr>
            </w:pPr>
            <w:r w:rsidRPr="00133A80">
              <w:rPr>
                <w:b/>
                <w:color w:val="000000"/>
                <w:sz w:val="22"/>
                <w:szCs w:val="22"/>
              </w:rPr>
              <w:t>3.2.</w:t>
            </w:r>
          </w:p>
        </w:tc>
        <w:tc>
          <w:tcPr>
            <w:tcW w:w="9440" w:type="dxa"/>
          </w:tcPr>
          <w:p w14:paraId="5A5AA376" w14:textId="77777777" w:rsidR="00774F1D" w:rsidRPr="00133A80" w:rsidRDefault="00774F1D" w:rsidP="00381279">
            <w:pPr>
              <w:widowControl w:val="0"/>
              <w:rPr>
                <w:b/>
                <w:color w:val="000000"/>
                <w:sz w:val="22"/>
                <w:szCs w:val="22"/>
              </w:rPr>
            </w:pPr>
            <w:r w:rsidRPr="00133A80">
              <w:rPr>
                <w:b/>
                <w:color w:val="000000"/>
                <w:sz w:val="22"/>
                <w:szCs w:val="22"/>
              </w:rPr>
              <w:t>Документы, подтверждающие правовой статус Гарантов/Поручителей/Залогодателей- юридических лиц</w:t>
            </w:r>
          </w:p>
        </w:tc>
      </w:tr>
      <w:tr w:rsidR="00774F1D" w:rsidRPr="00133A80" w14:paraId="7CFFF0E1" w14:textId="77777777" w:rsidTr="00381279">
        <w:trPr>
          <w:trHeight w:val="315"/>
        </w:trPr>
        <w:tc>
          <w:tcPr>
            <w:tcW w:w="697" w:type="dxa"/>
          </w:tcPr>
          <w:p w14:paraId="7A4BA23E" w14:textId="77777777" w:rsidR="00774F1D" w:rsidRPr="00133A80" w:rsidRDefault="00774F1D" w:rsidP="00381279">
            <w:pPr>
              <w:widowControl w:val="0"/>
              <w:jc w:val="center"/>
              <w:rPr>
                <w:color w:val="1F497D"/>
                <w:sz w:val="22"/>
                <w:szCs w:val="22"/>
              </w:rPr>
            </w:pPr>
          </w:p>
        </w:tc>
        <w:tc>
          <w:tcPr>
            <w:tcW w:w="9440" w:type="dxa"/>
          </w:tcPr>
          <w:p w14:paraId="429C3091" w14:textId="77777777" w:rsidR="00774F1D" w:rsidRPr="00133A80" w:rsidRDefault="00774F1D" w:rsidP="00381279">
            <w:pPr>
              <w:widowControl w:val="0"/>
              <w:rPr>
                <w:color w:val="1F497D"/>
                <w:sz w:val="22"/>
                <w:szCs w:val="22"/>
              </w:rPr>
            </w:pPr>
            <w:r w:rsidRPr="00133A80">
              <w:rPr>
                <w:sz w:val="22"/>
                <w:szCs w:val="22"/>
              </w:rPr>
              <w:t>Устав в действующей редакции (для подтверждения полномочий по заключению сделок, в том числе полномочий органов управления Заемщика) с отметкой с отметкой территориального подразделения ФНС (МНС) Российской Федерации о его государственной регистрации.</w:t>
            </w:r>
          </w:p>
        </w:tc>
      </w:tr>
      <w:tr w:rsidR="00774F1D" w:rsidRPr="00133A80" w14:paraId="53665D0E" w14:textId="77777777" w:rsidTr="00381279">
        <w:tc>
          <w:tcPr>
            <w:tcW w:w="697" w:type="dxa"/>
          </w:tcPr>
          <w:p w14:paraId="01C8EF83" w14:textId="77777777" w:rsidR="00774F1D" w:rsidRPr="00133A80" w:rsidRDefault="00774F1D" w:rsidP="00381279">
            <w:pPr>
              <w:widowControl w:val="0"/>
              <w:rPr>
                <w:color w:val="1F497D"/>
                <w:sz w:val="22"/>
                <w:szCs w:val="22"/>
              </w:rPr>
            </w:pPr>
          </w:p>
        </w:tc>
        <w:tc>
          <w:tcPr>
            <w:tcW w:w="9440" w:type="dxa"/>
          </w:tcPr>
          <w:p w14:paraId="14992D2A" w14:textId="77777777" w:rsidR="00774F1D" w:rsidRPr="00133A80" w:rsidRDefault="00774F1D" w:rsidP="00381279">
            <w:pPr>
              <w:widowControl w:val="0"/>
              <w:rPr>
                <w:color w:val="1F497D"/>
                <w:sz w:val="22"/>
                <w:szCs w:val="22"/>
              </w:rPr>
            </w:pPr>
            <w:r w:rsidRPr="00133A80">
              <w:rPr>
                <w:sz w:val="22"/>
                <w:szCs w:val="22"/>
              </w:rPr>
              <w:t>Согласие Гаранта/Поручителя/Залогодателя как субъекта кредитной истории на раскрытие информации, содержащейся в кредитной истории</w:t>
            </w:r>
            <w:r w:rsidRPr="00133A80">
              <w:rPr>
                <w:rStyle w:val="a7"/>
                <w:sz w:val="22"/>
                <w:szCs w:val="22"/>
              </w:rPr>
              <w:footnoteReference w:id="13"/>
            </w:r>
          </w:p>
        </w:tc>
      </w:tr>
      <w:tr w:rsidR="00774F1D" w:rsidRPr="00133A80" w14:paraId="34470D1A" w14:textId="77777777" w:rsidTr="00381279">
        <w:tc>
          <w:tcPr>
            <w:tcW w:w="697" w:type="dxa"/>
          </w:tcPr>
          <w:p w14:paraId="190CC6CB" w14:textId="77777777" w:rsidR="00774F1D" w:rsidRPr="00133A80" w:rsidRDefault="00774F1D" w:rsidP="00381279">
            <w:pPr>
              <w:widowControl w:val="0"/>
              <w:rPr>
                <w:color w:val="1F497D"/>
                <w:sz w:val="22"/>
                <w:szCs w:val="22"/>
              </w:rPr>
            </w:pPr>
          </w:p>
        </w:tc>
        <w:tc>
          <w:tcPr>
            <w:tcW w:w="9440" w:type="dxa"/>
          </w:tcPr>
          <w:p w14:paraId="1A331205" w14:textId="77777777" w:rsidR="00774F1D" w:rsidRPr="00133A80" w:rsidRDefault="00774F1D" w:rsidP="00381279">
            <w:pPr>
              <w:widowControl w:val="0"/>
              <w:rPr>
                <w:sz w:val="22"/>
                <w:szCs w:val="22"/>
              </w:rPr>
            </w:pPr>
            <w:r w:rsidRPr="00133A80">
              <w:rPr>
                <w:sz w:val="22"/>
                <w:szCs w:val="22"/>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133A80">
              <w:rPr>
                <w:rStyle w:val="a7"/>
                <w:sz w:val="22"/>
                <w:szCs w:val="22"/>
              </w:rPr>
              <w:footnoteReference w:id="14"/>
            </w:r>
          </w:p>
        </w:tc>
      </w:tr>
      <w:tr w:rsidR="00774F1D" w:rsidRPr="00133A80" w14:paraId="5229E0D9" w14:textId="77777777" w:rsidTr="00381279">
        <w:tc>
          <w:tcPr>
            <w:tcW w:w="697" w:type="dxa"/>
          </w:tcPr>
          <w:p w14:paraId="24CE7CA2" w14:textId="77777777" w:rsidR="00774F1D" w:rsidRPr="00133A80" w:rsidRDefault="00774F1D" w:rsidP="00381279">
            <w:pPr>
              <w:widowControl w:val="0"/>
              <w:rPr>
                <w:color w:val="1F497D"/>
                <w:sz w:val="22"/>
                <w:szCs w:val="22"/>
              </w:rPr>
            </w:pPr>
          </w:p>
        </w:tc>
        <w:tc>
          <w:tcPr>
            <w:tcW w:w="9440" w:type="dxa"/>
          </w:tcPr>
          <w:p w14:paraId="209012B1" w14:textId="77777777" w:rsidR="00774F1D" w:rsidRPr="00133A80" w:rsidRDefault="00774F1D" w:rsidP="00381279">
            <w:pPr>
              <w:widowControl w:val="0"/>
              <w:rPr>
                <w:sz w:val="22"/>
                <w:szCs w:val="22"/>
              </w:rPr>
            </w:pPr>
            <w:r w:rsidRPr="00133A80">
              <w:rPr>
                <w:sz w:val="22"/>
                <w:szCs w:val="22"/>
              </w:rPr>
              <w:t>Информационная справка о бенефициарных владельцах Заемщика</w:t>
            </w:r>
            <w:r w:rsidRPr="00133A80">
              <w:rPr>
                <w:rStyle w:val="a7"/>
                <w:sz w:val="22"/>
                <w:szCs w:val="22"/>
              </w:rPr>
              <w:footnoteReference w:id="15"/>
            </w:r>
          </w:p>
        </w:tc>
      </w:tr>
      <w:tr w:rsidR="00774F1D" w:rsidRPr="00133A80" w14:paraId="42A01529" w14:textId="77777777" w:rsidTr="00381279">
        <w:tc>
          <w:tcPr>
            <w:tcW w:w="697" w:type="dxa"/>
          </w:tcPr>
          <w:p w14:paraId="2BA3C8CA" w14:textId="77777777" w:rsidR="00774F1D" w:rsidRPr="00133A80" w:rsidRDefault="00774F1D" w:rsidP="00381279">
            <w:pPr>
              <w:widowControl w:val="0"/>
              <w:rPr>
                <w:color w:val="1F497D"/>
                <w:sz w:val="22"/>
                <w:szCs w:val="22"/>
              </w:rPr>
            </w:pPr>
          </w:p>
        </w:tc>
        <w:tc>
          <w:tcPr>
            <w:tcW w:w="9440" w:type="dxa"/>
          </w:tcPr>
          <w:p w14:paraId="455AACB2" w14:textId="77777777" w:rsidR="00774F1D" w:rsidRPr="00133A80" w:rsidRDefault="00774F1D" w:rsidP="00381279">
            <w:pPr>
              <w:widowControl w:val="0"/>
              <w:rPr>
                <w:sz w:val="22"/>
                <w:szCs w:val="22"/>
              </w:rPr>
            </w:pPr>
            <w:r w:rsidRPr="00133A80">
              <w:rPr>
                <w:sz w:val="22"/>
                <w:szCs w:val="22"/>
              </w:rPr>
              <w:t>Информационная справка об аффилированных лицах Заемщика</w:t>
            </w:r>
            <w:r w:rsidRPr="00133A80">
              <w:rPr>
                <w:rStyle w:val="a7"/>
                <w:sz w:val="22"/>
                <w:szCs w:val="22"/>
              </w:rPr>
              <w:footnoteReference w:id="16"/>
            </w:r>
          </w:p>
        </w:tc>
      </w:tr>
      <w:tr w:rsidR="00774F1D" w:rsidRPr="00133A80" w14:paraId="76CF129B" w14:textId="77777777" w:rsidTr="00381279">
        <w:trPr>
          <w:trHeight w:val="431"/>
        </w:trPr>
        <w:tc>
          <w:tcPr>
            <w:tcW w:w="697" w:type="dxa"/>
          </w:tcPr>
          <w:p w14:paraId="1258A056" w14:textId="77777777" w:rsidR="00774F1D" w:rsidRPr="00133A80" w:rsidRDefault="00774F1D" w:rsidP="00381279">
            <w:pPr>
              <w:widowControl w:val="0"/>
              <w:rPr>
                <w:b/>
                <w:color w:val="000000"/>
                <w:sz w:val="22"/>
                <w:szCs w:val="22"/>
              </w:rPr>
            </w:pPr>
            <w:r w:rsidRPr="00133A80">
              <w:rPr>
                <w:b/>
                <w:color w:val="000000"/>
                <w:sz w:val="22"/>
                <w:szCs w:val="22"/>
              </w:rPr>
              <w:t>4.3</w:t>
            </w:r>
          </w:p>
        </w:tc>
        <w:tc>
          <w:tcPr>
            <w:tcW w:w="9440" w:type="dxa"/>
          </w:tcPr>
          <w:p w14:paraId="6D0BBFEF" w14:textId="77777777" w:rsidR="00774F1D" w:rsidRPr="00133A80" w:rsidRDefault="00774F1D" w:rsidP="00381279">
            <w:pPr>
              <w:widowControl w:val="0"/>
              <w:rPr>
                <w:b/>
                <w:color w:val="000000"/>
                <w:sz w:val="22"/>
                <w:szCs w:val="22"/>
              </w:rPr>
            </w:pPr>
            <w:r w:rsidRPr="00133A80">
              <w:rPr>
                <w:b/>
                <w:color w:val="000000"/>
                <w:sz w:val="22"/>
                <w:szCs w:val="22"/>
              </w:rPr>
              <w:t xml:space="preserve">Документы в отношении залогового имущества </w:t>
            </w:r>
          </w:p>
        </w:tc>
      </w:tr>
      <w:tr w:rsidR="00774F1D" w:rsidRPr="00133A80" w14:paraId="6DF94710" w14:textId="77777777" w:rsidTr="00381279">
        <w:tc>
          <w:tcPr>
            <w:tcW w:w="697" w:type="dxa"/>
          </w:tcPr>
          <w:p w14:paraId="0109BBF9" w14:textId="77777777" w:rsidR="00774F1D" w:rsidRPr="00133A80" w:rsidRDefault="00774F1D" w:rsidP="00381279">
            <w:pPr>
              <w:widowControl w:val="0"/>
              <w:rPr>
                <w:b/>
                <w:color w:val="000000"/>
                <w:sz w:val="22"/>
                <w:szCs w:val="22"/>
              </w:rPr>
            </w:pPr>
            <w:r w:rsidRPr="00133A80">
              <w:rPr>
                <w:b/>
                <w:color w:val="000000"/>
                <w:sz w:val="22"/>
                <w:szCs w:val="22"/>
              </w:rPr>
              <w:t>4.3.1</w:t>
            </w:r>
          </w:p>
        </w:tc>
        <w:tc>
          <w:tcPr>
            <w:tcW w:w="9440" w:type="dxa"/>
          </w:tcPr>
          <w:p w14:paraId="6D7CF614" w14:textId="77777777" w:rsidR="00774F1D" w:rsidRPr="00133A80" w:rsidRDefault="00774F1D" w:rsidP="00381279">
            <w:pPr>
              <w:widowControl w:val="0"/>
              <w:rPr>
                <w:b/>
                <w:color w:val="000000"/>
                <w:sz w:val="22"/>
                <w:szCs w:val="22"/>
              </w:rPr>
            </w:pPr>
            <w:r w:rsidRPr="00133A80">
              <w:rPr>
                <w:b/>
                <w:color w:val="000000"/>
                <w:sz w:val="22"/>
                <w:szCs w:val="22"/>
              </w:rPr>
              <w:t xml:space="preserve">Документы в отношении жилой, коммерческой, промышленной недвижимости или объекта незавершенного строительства, передаваемой (ого) в залог: </w:t>
            </w:r>
          </w:p>
        </w:tc>
      </w:tr>
      <w:tr w:rsidR="00774F1D" w:rsidRPr="00133A80" w14:paraId="7336B559" w14:textId="77777777" w:rsidTr="00381279">
        <w:tc>
          <w:tcPr>
            <w:tcW w:w="697" w:type="dxa"/>
          </w:tcPr>
          <w:p w14:paraId="0F28287A" w14:textId="77777777" w:rsidR="00774F1D" w:rsidRPr="00133A80" w:rsidRDefault="00774F1D" w:rsidP="00381279">
            <w:pPr>
              <w:widowControl w:val="0"/>
              <w:rPr>
                <w:color w:val="1F497D"/>
                <w:sz w:val="22"/>
                <w:szCs w:val="22"/>
              </w:rPr>
            </w:pPr>
          </w:p>
        </w:tc>
        <w:tc>
          <w:tcPr>
            <w:tcW w:w="9440" w:type="dxa"/>
          </w:tcPr>
          <w:p w14:paraId="12A586F2" w14:textId="77777777" w:rsidR="00774F1D" w:rsidRPr="00133A80" w:rsidRDefault="00774F1D" w:rsidP="00381279">
            <w:pPr>
              <w:widowControl w:val="0"/>
              <w:rPr>
                <w:sz w:val="22"/>
                <w:szCs w:val="22"/>
              </w:rPr>
            </w:pPr>
            <w:r w:rsidRPr="00133A80">
              <w:rPr>
                <w:sz w:val="22"/>
                <w:szCs w:val="22"/>
              </w:rPr>
              <w:t xml:space="preserve">Документы, подтверждающие права на земельный участок (если оформлены </w:t>
            </w:r>
            <w:proofErr w:type="spellStart"/>
            <w:r w:rsidRPr="00133A80">
              <w:rPr>
                <w:sz w:val="22"/>
                <w:szCs w:val="22"/>
              </w:rPr>
              <w:t>земельноправовые</w:t>
            </w:r>
            <w:proofErr w:type="spellEnd"/>
            <w:r w:rsidRPr="00133A80">
              <w:rPr>
                <w:sz w:val="22"/>
                <w:szCs w:val="22"/>
              </w:rPr>
              <w:t xml:space="preserve"> отношения)</w:t>
            </w:r>
          </w:p>
        </w:tc>
      </w:tr>
      <w:tr w:rsidR="00774F1D" w:rsidRPr="00133A80" w14:paraId="0762319E" w14:textId="77777777" w:rsidTr="00381279">
        <w:trPr>
          <w:trHeight w:val="373"/>
        </w:trPr>
        <w:tc>
          <w:tcPr>
            <w:tcW w:w="697" w:type="dxa"/>
          </w:tcPr>
          <w:p w14:paraId="14D80375" w14:textId="77777777" w:rsidR="00774F1D" w:rsidRPr="00133A80" w:rsidRDefault="00774F1D" w:rsidP="00381279">
            <w:pPr>
              <w:widowControl w:val="0"/>
              <w:jc w:val="center"/>
              <w:rPr>
                <w:color w:val="000000"/>
                <w:sz w:val="22"/>
                <w:szCs w:val="22"/>
              </w:rPr>
            </w:pPr>
          </w:p>
        </w:tc>
        <w:tc>
          <w:tcPr>
            <w:tcW w:w="9440" w:type="dxa"/>
          </w:tcPr>
          <w:p w14:paraId="3E09572D" w14:textId="77777777" w:rsidR="00774F1D" w:rsidRPr="00133A80" w:rsidRDefault="00774F1D" w:rsidP="00381279">
            <w:pPr>
              <w:widowControl w:val="0"/>
              <w:rPr>
                <w:color w:val="1F497D"/>
                <w:sz w:val="22"/>
                <w:szCs w:val="22"/>
              </w:rPr>
            </w:pPr>
            <w:r w:rsidRPr="00133A80">
              <w:rPr>
                <w:sz w:val="22"/>
                <w:szCs w:val="22"/>
              </w:rPr>
              <w:t xml:space="preserve">Выписка из ЕГРН об основных характеристиках и зарегистрированных правах на объект недвижимости (раздел 1-5 Формы выписки из Единого государственного реестра недвижимости об основных характеристиках и зарегистрированных правах на объект </w:t>
            </w:r>
            <w:r w:rsidRPr="00133A80">
              <w:rPr>
                <w:sz w:val="22"/>
                <w:szCs w:val="22"/>
              </w:rPr>
              <w:lastRenderedPageBreak/>
              <w:t>недвижимости – Приложение к приказу Минэкономразвития России от 20.06.2016 № 378)</w:t>
            </w:r>
            <w:r w:rsidRPr="00133A80">
              <w:rPr>
                <w:rStyle w:val="a7"/>
                <w:sz w:val="22"/>
                <w:szCs w:val="22"/>
              </w:rPr>
              <w:footnoteReference w:id="17"/>
            </w:r>
          </w:p>
        </w:tc>
      </w:tr>
      <w:tr w:rsidR="00774F1D" w:rsidRPr="00133A80" w14:paraId="5E632747" w14:textId="77777777" w:rsidTr="00381279">
        <w:trPr>
          <w:trHeight w:val="373"/>
        </w:trPr>
        <w:tc>
          <w:tcPr>
            <w:tcW w:w="697" w:type="dxa"/>
          </w:tcPr>
          <w:p w14:paraId="5D162CD3" w14:textId="77777777" w:rsidR="00774F1D" w:rsidRPr="00133A80" w:rsidRDefault="00774F1D" w:rsidP="00381279">
            <w:pPr>
              <w:widowControl w:val="0"/>
              <w:jc w:val="center"/>
              <w:rPr>
                <w:color w:val="000000"/>
                <w:sz w:val="22"/>
                <w:szCs w:val="22"/>
              </w:rPr>
            </w:pPr>
          </w:p>
        </w:tc>
        <w:tc>
          <w:tcPr>
            <w:tcW w:w="9440" w:type="dxa"/>
          </w:tcPr>
          <w:p w14:paraId="36C27DDC" w14:textId="77777777" w:rsidR="00774F1D" w:rsidRPr="00133A80" w:rsidRDefault="00774F1D" w:rsidP="00381279">
            <w:pPr>
              <w:widowControl w:val="0"/>
              <w:rPr>
                <w:sz w:val="22"/>
                <w:szCs w:val="22"/>
              </w:rPr>
            </w:pPr>
            <w:r w:rsidRPr="00133A80">
              <w:rPr>
                <w:sz w:val="22"/>
                <w:szCs w:val="22"/>
              </w:rPr>
              <w:t>Документы, подтверждающие оплату залогового имущества, приобретенного в течение 3 лет, предшествующих дате залога</w:t>
            </w:r>
            <w:r w:rsidRPr="00133A80">
              <w:rPr>
                <w:rStyle w:val="a7"/>
                <w:sz w:val="22"/>
                <w:szCs w:val="22"/>
              </w:rPr>
              <w:footnoteReference w:id="18"/>
            </w:r>
          </w:p>
        </w:tc>
      </w:tr>
      <w:tr w:rsidR="00774F1D" w:rsidRPr="00133A80" w14:paraId="6D3D44B0" w14:textId="77777777" w:rsidTr="00381279">
        <w:trPr>
          <w:trHeight w:val="373"/>
        </w:trPr>
        <w:tc>
          <w:tcPr>
            <w:tcW w:w="697" w:type="dxa"/>
          </w:tcPr>
          <w:p w14:paraId="1CE6BE24" w14:textId="77777777" w:rsidR="00774F1D" w:rsidRPr="00133A80" w:rsidRDefault="00774F1D" w:rsidP="00381279">
            <w:pPr>
              <w:widowControl w:val="0"/>
              <w:jc w:val="center"/>
              <w:rPr>
                <w:color w:val="000000"/>
                <w:sz w:val="22"/>
                <w:szCs w:val="22"/>
              </w:rPr>
            </w:pPr>
          </w:p>
        </w:tc>
        <w:tc>
          <w:tcPr>
            <w:tcW w:w="9440" w:type="dxa"/>
          </w:tcPr>
          <w:p w14:paraId="5B191B68" w14:textId="77777777" w:rsidR="00774F1D" w:rsidRPr="00133A80" w:rsidRDefault="00774F1D" w:rsidP="00381279">
            <w:pPr>
              <w:widowControl w:val="0"/>
              <w:rPr>
                <w:sz w:val="22"/>
                <w:szCs w:val="22"/>
              </w:rPr>
            </w:pPr>
            <w:r w:rsidRPr="00133A80">
              <w:rPr>
                <w:sz w:val="22"/>
                <w:szCs w:val="22"/>
              </w:rPr>
              <w:t>Правоустанавливающие документы (договоры о приобретении имущества или иные документы)</w:t>
            </w:r>
          </w:p>
        </w:tc>
      </w:tr>
      <w:tr w:rsidR="00774F1D" w:rsidRPr="00133A80" w14:paraId="6D80ECFF" w14:textId="77777777" w:rsidTr="00381279">
        <w:tc>
          <w:tcPr>
            <w:tcW w:w="697" w:type="dxa"/>
          </w:tcPr>
          <w:p w14:paraId="628100F5" w14:textId="77777777" w:rsidR="00774F1D" w:rsidRPr="00133A80" w:rsidRDefault="00774F1D" w:rsidP="00381279">
            <w:pPr>
              <w:widowControl w:val="0"/>
              <w:rPr>
                <w:b/>
                <w:sz w:val="22"/>
                <w:szCs w:val="22"/>
              </w:rPr>
            </w:pPr>
            <w:r w:rsidRPr="00133A80">
              <w:rPr>
                <w:b/>
                <w:sz w:val="22"/>
                <w:szCs w:val="22"/>
              </w:rPr>
              <w:t>4.3.2</w:t>
            </w:r>
          </w:p>
        </w:tc>
        <w:tc>
          <w:tcPr>
            <w:tcW w:w="9440" w:type="dxa"/>
          </w:tcPr>
          <w:p w14:paraId="0A0E9BF0" w14:textId="77777777" w:rsidR="00774F1D" w:rsidRPr="00133A80" w:rsidRDefault="00774F1D" w:rsidP="00381279">
            <w:pPr>
              <w:widowControl w:val="0"/>
              <w:rPr>
                <w:b/>
                <w:sz w:val="22"/>
                <w:szCs w:val="22"/>
              </w:rPr>
            </w:pPr>
            <w:r w:rsidRPr="00133A80">
              <w:rPr>
                <w:b/>
                <w:sz w:val="22"/>
                <w:szCs w:val="22"/>
              </w:rPr>
              <w:t xml:space="preserve">Документы в отношении земельного участка, передаваемого в залог: </w:t>
            </w:r>
          </w:p>
        </w:tc>
      </w:tr>
      <w:tr w:rsidR="00774F1D" w:rsidRPr="00133A80" w14:paraId="4E7ED986" w14:textId="77777777" w:rsidTr="00381279">
        <w:tc>
          <w:tcPr>
            <w:tcW w:w="697" w:type="dxa"/>
          </w:tcPr>
          <w:p w14:paraId="0610F64A" w14:textId="77777777" w:rsidR="00774F1D" w:rsidRPr="00133A80" w:rsidRDefault="00774F1D" w:rsidP="00381279">
            <w:pPr>
              <w:widowControl w:val="0"/>
              <w:jc w:val="center"/>
              <w:rPr>
                <w:color w:val="000000"/>
                <w:sz w:val="22"/>
                <w:szCs w:val="22"/>
              </w:rPr>
            </w:pPr>
          </w:p>
        </w:tc>
        <w:tc>
          <w:tcPr>
            <w:tcW w:w="9440" w:type="dxa"/>
          </w:tcPr>
          <w:p w14:paraId="53C52DE7" w14:textId="77777777" w:rsidR="00774F1D" w:rsidRPr="00133A80" w:rsidRDefault="00774F1D" w:rsidP="00381279">
            <w:pPr>
              <w:widowControl w:val="0"/>
              <w:ind w:left="12"/>
              <w:jc w:val="both"/>
              <w:rPr>
                <w:color w:val="000000"/>
                <w:sz w:val="22"/>
                <w:szCs w:val="22"/>
              </w:rPr>
            </w:pPr>
            <w:r w:rsidRPr="00133A80">
              <w:rPr>
                <w:sz w:val="22"/>
                <w:szCs w:val="22"/>
              </w:rPr>
              <w:t>Выписка из ЕГРН об основных характеристиках и зарегистрированных правах на объект недвижимости (раздел 1-5 Формы выписки из Единого государственного реестра недвижимости об основных характеристиках и зарегистрированных правах на объект недвижимости – Приложение к приказу Минэкономразвития России от 20.06.2016 № 378)</w:t>
            </w:r>
            <w:r w:rsidRPr="00133A80">
              <w:rPr>
                <w:rStyle w:val="a7"/>
                <w:sz w:val="22"/>
                <w:szCs w:val="22"/>
              </w:rPr>
              <w:footnoteReference w:id="19"/>
            </w:r>
          </w:p>
        </w:tc>
      </w:tr>
      <w:tr w:rsidR="00774F1D" w:rsidRPr="00133A80" w14:paraId="1B858744" w14:textId="77777777" w:rsidTr="00381279">
        <w:tc>
          <w:tcPr>
            <w:tcW w:w="697" w:type="dxa"/>
          </w:tcPr>
          <w:p w14:paraId="736BC504" w14:textId="77777777" w:rsidR="00774F1D" w:rsidRPr="00133A80" w:rsidRDefault="00774F1D" w:rsidP="00381279">
            <w:pPr>
              <w:widowControl w:val="0"/>
              <w:jc w:val="center"/>
              <w:rPr>
                <w:color w:val="1F497D"/>
                <w:sz w:val="22"/>
                <w:szCs w:val="22"/>
              </w:rPr>
            </w:pPr>
          </w:p>
        </w:tc>
        <w:tc>
          <w:tcPr>
            <w:tcW w:w="9440" w:type="dxa"/>
          </w:tcPr>
          <w:p w14:paraId="08721468" w14:textId="77777777" w:rsidR="00774F1D" w:rsidRPr="00133A80" w:rsidRDefault="00774F1D" w:rsidP="00381279">
            <w:pPr>
              <w:widowControl w:val="0"/>
              <w:rPr>
                <w:color w:val="1F497D"/>
                <w:sz w:val="22"/>
                <w:szCs w:val="22"/>
              </w:rPr>
            </w:pPr>
            <w:r w:rsidRPr="00133A80">
              <w:rPr>
                <w:sz w:val="22"/>
                <w:szCs w:val="22"/>
              </w:rPr>
              <w:t>Документы, подтверждающие оплату залогового имущества, приобретенного в течение 3 лет, предшествующих дате залога</w:t>
            </w:r>
            <w:r w:rsidRPr="00133A80">
              <w:rPr>
                <w:rStyle w:val="a7"/>
                <w:sz w:val="22"/>
                <w:szCs w:val="22"/>
              </w:rPr>
              <w:footnoteReference w:id="20"/>
            </w:r>
          </w:p>
        </w:tc>
      </w:tr>
      <w:tr w:rsidR="00774F1D" w:rsidRPr="00133A80" w14:paraId="33B17DBE" w14:textId="77777777" w:rsidTr="00381279">
        <w:tc>
          <w:tcPr>
            <w:tcW w:w="697" w:type="dxa"/>
          </w:tcPr>
          <w:p w14:paraId="6CA2F8FE" w14:textId="77777777" w:rsidR="00774F1D" w:rsidRPr="00133A80" w:rsidRDefault="00774F1D" w:rsidP="00381279">
            <w:pPr>
              <w:widowControl w:val="0"/>
              <w:jc w:val="center"/>
              <w:rPr>
                <w:color w:val="1F497D"/>
                <w:sz w:val="22"/>
                <w:szCs w:val="22"/>
              </w:rPr>
            </w:pPr>
          </w:p>
        </w:tc>
        <w:tc>
          <w:tcPr>
            <w:tcW w:w="9440" w:type="dxa"/>
          </w:tcPr>
          <w:p w14:paraId="43371871" w14:textId="77777777" w:rsidR="00774F1D" w:rsidRPr="00133A80" w:rsidRDefault="00774F1D" w:rsidP="00381279">
            <w:pPr>
              <w:widowControl w:val="0"/>
              <w:rPr>
                <w:color w:val="1F497D"/>
                <w:sz w:val="22"/>
                <w:szCs w:val="22"/>
              </w:rPr>
            </w:pPr>
            <w:r w:rsidRPr="00133A80">
              <w:rPr>
                <w:sz w:val="22"/>
                <w:szCs w:val="22"/>
              </w:rPr>
              <w:t>Правоустанавливающие документы (договоры о приобретении имущества или иные документы)</w:t>
            </w:r>
          </w:p>
        </w:tc>
      </w:tr>
      <w:tr w:rsidR="00774F1D" w:rsidRPr="00133A80" w14:paraId="66BDB789" w14:textId="77777777" w:rsidTr="00381279">
        <w:tc>
          <w:tcPr>
            <w:tcW w:w="697" w:type="dxa"/>
          </w:tcPr>
          <w:p w14:paraId="3B31C1EF" w14:textId="77777777" w:rsidR="00774F1D" w:rsidRPr="00133A80" w:rsidRDefault="00774F1D" w:rsidP="00381279">
            <w:pPr>
              <w:widowControl w:val="0"/>
              <w:jc w:val="center"/>
              <w:rPr>
                <w:color w:val="000000"/>
                <w:sz w:val="22"/>
                <w:szCs w:val="22"/>
              </w:rPr>
            </w:pPr>
            <w:r w:rsidRPr="00133A80">
              <w:rPr>
                <w:b/>
                <w:color w:val="000000"/>
                <w:sz w:val="22"/>
                <w:szCs w:val="22"/>
              </w:rPr>
              <w:t>4.3.3</w:t>
            </w:r>
          </w:p>
        </w:tc>
        <w:tc>
          <w:tcPr>
            <w:tcW w:w="9440" w:type="dxa"/>
          </w:tcPr>
          <w:p w14:paraId="7EE9B47A" w14:textId="77777777" w:rsidR="00774F1D" w:rsidRPr="00133A80" w:rsidRDefault="00774F1D" w:rsidP="00381279">
            <w:pPr>
              <w:widowControl w:val="0"/>
              <w:rPr>
                <w:b/>
                <w:color w:val="000000"/>
                <w:sz w:val="22"/>
                <w:szCs w:val="22"/>
              </w:rPr>
            </w:pPr>
            <w:r w:rsidRPr="00133A80">
              <w:rPr>
                <w:b/>
                <w:color w:val="000000"/>
                <w:sz w:val="22"/>
                <w:szCs w:val="22"/>
              </w:rPr>
              <w:t>Документы в отношении автотранспортных средств, спецтехники и самоходных машин, передаваемых в залог:</w:t>
            </w:r>
          </w:p>
        </w:tc>
      </w:tr>
      <w:tr w:rsidR="00774F1D" w:rsidRPr="00133A80" w14:paraId="427B2BCE" w14:textId="77777777" w:rsidTr="00381279">
        <w:tc>
          <w:tcPr>
            <w:tcW w:w="697" w:type="dxa"/>
          </w:tcPr>
          <w:p w14:paraId="1736EF7E" w14:textId="77777777" w:rsidR="00774F1D" w:rsidRPr="00133A80" w:rsidRDefault="00774F1D" w:rsidP="00381279">
            <w:pPr>
              <w:widowControl w:val="0"/>
              <w:jc w:val="center"/>
              <w:rPr>
                <w:color w:val="1F497D"/>
                <w:sz w:val="22"/>
                <w:szCs w:val="22"/>
              </w:rPr>
            </w:pPr>
          </w:p>
        </w:tc>
        <w:tc>
          <w:tcPr>
            <w:tcW w:w="9440" w:type="dxa"/>
          </w:tcPr>
          <w:p w14:paraId="318E7DC1" w14:textId="77777777" w:rsidR="00774F1D" w:rsidRPr="00133A80" w:rsidRDefault="00774F1D" w:rsidP="00381279">
            <w:pPr>
              <w:widowControl w:val="0"/>
              <w:ind w:left="12"/>
              <w:rPr>
                <w:color w:val="1F497D"/>
                <w:sz w:val="22"/>
                <w:szCs w:val="22"/>
              </w:rPr>
            </w:pPr>
            <w:r w:rsidRPr="00133A80">
              <w:rPr>
                <w:sz w:val="22"/>
                <w:szCs w:val="22"/>
              </w:rPr>
              <w:t>Документы, подтверждающие оплату залогового имущества, приобретенного в течение 3 лет, предшествующих дате залога</w:t>
            </w:r>
            <w:r w:rsidRPr="00133A80">
              <w:rPr>
                <w:rStyle w:val="a7"/>
                <w:sz w:val="22"/>
                <w:szCs w:val="22"/>
              </w:rPr>
              <w:footnoteReference w:id="21"/>
            </w:r>
          </w:p>
        </w:tc>
      </w:tr>
      <w:tr w:rsidR="00774F1D" w:rsidRPr="00133A80" w14:paraId="77DA9DD9" w14:textId="77777777" w:rsidTr="00381279">
        <w:tc>
          <w:tcPr>
            <w:tcW w:w="697" w:type="dxa"/>
          </w:tcPr>
          <w:p w14:paraId="0A4C5DBF" w14:textId="77777777" w:rsidR="00774F1D" w:rsidRPr="00133A80" w:rsidRDefault="00774F1D" w:rsidP="00381279">
            <w:pPr>
              <w:widowControl w:val="0"/>
              <w:jc w:val="center"/>
              <w:rPr>
                <w:color w:val="000000"/>
                <w:sz w:val="22"/>
                <w:szCs w:val="22"/>
              </w:rPr>
            </w:pPr>
          </w:p>
        </w:tc>
        <w:tc>
          <w:tcPr>
            <w:tcW w:w="9440" w:type="dxa"/>
          </w:tcPr>
          <w:p w14:paraId="2EB52F0C" w14:textId="77777777" w:rsidR="00774F1D" w:rsidRPr="00133A80" w:rsidRDefault="00774F1D" w:rsidP="00381279">
            <w:pPr>
              <w:widowControl w:val="0"/>
              <w:ind w:left="12"/>
              <w:rPr>
                <w:color w:val="000000"/>
                <w:sz w:val="22"/>
                <w:szCs w:val="22"/>
              </w:rPr>
            </w:pPr>
            <w:r w:rsidRPr="00133A80">
              <w:rPr>
                <w:color w:val="000000"/>
                <w:sz w:val="22"/>
                <w:szCs w:val="22"/>
              </w:rPr>
              <w:t>Правоустанавливающие документы (договоры о приобретении имущества или иные документы)</w:t>
            </w:r>
          </w:p>
        </w:tc>
      </w:tr>
      <w:tr w:rsidR="00774F1D" w:rsidRPr="00133A80" w14:paraId="63603775" w14:textId="77777777" w:rsidTr="00381279">
        <w:tc>
          <w:tcPr>
            <w:tcW w:w="697" w:type="dxa"/>
          </w:tcPr>
          <w:p w14:paraId="18E67A68" w14:textId="77777777" w:rsidR="00774F1D" w:rsidRPr="00133A80" w:rsidRDefault="00774F1D" w:rsidP="00381279">
            <w:pPr>
              <w:widowControl w:val="0"/>
              <w:jc w:val="center"/>
              <w:rPr>
                <w:color w:val="000000"/>
                <w:sz w:val="22"/>
                <w:szCs w:val="22"/>
              </w:rPr>
            </w:pPr>
          </w:p>
        </w:tc>
        <w:tc>
          <w:tcPr>
            <w:tcW w:w="9440" w:type="dxa"/>
          </w:tcPr>
          <w:p w14:paraId="5CF2A2E6" w14:textId="77777777" w:rsidR="00774F1D" w:rsidRPr="00133A80" w:rsidRDefault="00774F1D" w:rsidP="00381279">
            <w:pPr>
              <w:widowControl w:val="0"/>
              <w:ind w:left="12"/>
              <w:rPr>
                <w:color w:val="000000"/>
                <w:sz w:val="22"/>
                <w:szCs w:val="22"/>
              </w:rPr>
            </w:pPr>
            <w:r w:rsidRPr="00133A80">
              <w:rPr>
                <w:color w:val="000000"/>
                <w:sz w:val="22"/>
                <w:szCs w:val="22"/>
              </w:rPr>
              <w:t>Паспорт самоходной машины (для спецтехники и самоходных машин)</w:t>
            </w:r>
          </w:p>
        </w:tc>
      </w:tr>
      <w:tr w:rsidR="00774F1D" w:rsidRPr="00133A80" w14:paraId="7C326D5D" w14:textId="77777777" w:rsidTr="00381279">
        <w:tc>
          <w:tcPr>
            <w:tcW w:w="697" w:type="dxa"/>
          </w:tcPr>
          <w:p w14:paraId="7D3C5E8A" w14:textId="77777777" w:rsidR="00774F1D" w:rsidRPr="00133A80" w:rsidRDefault="00774F1D" w:rsidP="00381279">
            <w:pPr>
              <w:widowControl w:val="0"/>
              <w:jc w:val="center"/>
              <w:rPr>
                <w:color w:val="000000"/>
                <w:sz w:val="22"/>
                <w:szCs w:val="22"/>
              </w:rPr>
            </w:pPr>
            <w:r w:rsidRPr="00133A80">
              <w:rPr>
                <w:b/>
                <w:color w:val="000000"/>
                <w:sz w:val="22"/>
                <w:szCs w:val="22"/>
              </w:rPr>
              <w:t>4.3.4</w:t>
            </w:r>
          </w:p>
        </w:tc>
        <w:tc>
          <w:tcPr>
            <w:tcW w:w="9440" w:type="dxa"/>
          </w:tcPr>
          <w:p w14:paraId="1003C893" w14:textId="77777777" w:rsidR="00774F1D" w:rsidRPr="00133A80" w:rsidRDefault="00774F1D" w:rsidP="00381279">
            <w:pPr>
              <w:widowControl w:val="0"/>
              <w:ind w:left="12"/>
              <w:rPr>
                <w:color w:val="000000"/>
                <w:sz w:val="22"/>
                <w:szCs w:val="22"/>
              </w:rPr>
            </w:pPr>
            <w:r w:rsidRPr="00133A80">
              <w:rPr>
                <w:b/>
                <w:color w:val="000000"/>
                <w:sz w:val="22"/>
                <w:szCs w:val="22"/>
              </w:rPr>
              <w:t>Документы в отношении автотранспортных средств, спецтехники и самоходных машин, передаваемых в залог:</w:t>
            </w:r>
          </w:p>
        </w:tc>
      </w:tr>
      <w:tr w:rsidR="00774F1D" w:rsidRPr="00133A80" w14:paraId="799D8E1F" w14:textId="77777777" w:rsidTr="00381279">
        <w:tc>
          <w:tcPr>
            <w:tcW w:w="697" w:type="dxa"/>
          </w:tcPr>
          <w:p w14:paraId="359A914E" w14:textId="77777777" w:rsidR="00774F1D" w:rsidRPr="00133A80" w:rsidRDefault="00774F1D" w:rsidP="00381279">
            <w:pPr>
              <w:widowControl w:val="0"/>
              <w:jc w:val="center"/>
              <w:rPr>
                <w:color w:val="000000"/>
                <w:sz w:val="22"/>
                <w:szCs w:val="22"/>
              </w:rPr>
            </w:pPr>
          </w:p>
        </w:tc>
        <w:tc>
          <w:tcPr>
            <w:tcW w:w="9440" w:type="dxa"/>
          </w:tcPr>
          <w:p w14:paraId="05C53561" w14:textId="77777777" w:rsidR="00774F1D" w:rsidRPr="00133A80" w:rsidRDefault="00774F1D" w:rsidP="00381279">
            <w:pPr>
              <w:widowControl w:val="0"/>
              <w:ind w:left="12"/>
              <w:rPr>
                <w:color w:val="000000"/>
                <w:sz w:val="22"/>
                <w:szCs w:val="22"/>
              </w:rPr>
            </w:pPr>
            <w:r w:rsidRPr="00133A80">
              <w:rPr>
                <w:sz w:val="22"/>
                <w:szCs w:val="22"/>
              </w:rPr>
              <w:t>Документы, подтверждающие оплату залогового имущества, приобретенного в течение 3 лет, предшествующих дате залога</w:t>
            </w:r>
            <w:r w:rsidRPr="00133A80">
              <w:rPr>
                <w:rStyle w:val="a7"/>
                <w:sz w:val="22"/>
                <w:szCs w:val="22"/>
              </w:rPr>
              <w:footnoteReference w:id="22"/>
            </w:r>
          </w:p>
        </w:tc>
      </w:tr>
      <w:tr w:rsidR="00774F1D" w:rsidRPr="00133A80" w14:paraId="44982473" w14:textId="77777777" w:rsidTr="00381279">
        <w:tc>
          <w:tcPr>
            <w:tcW w:w="697" w:type="dxa"/>
          </w:tcPr>
          <w:p w14:paraId="2C622AD5" w14:textId="77777777" w:rsidR="00774F1D" w:rsidRPr="00133A80" w:rsidRDefault="00774F1D" w:rsidP="00381279">
            <w:pPr>
              <w:widowControl w:val="0"/>
              <w:jc w:val="center"/>
              <w:rPr>
                <w:color w:val="000000"/>
                <w:sz w:val="22"/>
                <w:szCs w:val="22"/>
              </w:rPr>
            </w:pPr>
          </w:p>
        </w:tc>
        <w:tc>
          <w:tcPr>
            <w:tcW w:w="9440" w:type="dxa"/>
          </w:tcPr>
          <w:p w14:paraId="4D11F2B0" w14:textId="77777777" w:rsidR="00774F1D" w:rsidRPr="00133A80" w:rsidRDefault="00774F1D" w:rsidP="00381279">
            <w:pPr>
              <w:widowControl w:val="0"/>
              <w:ind w:left="12"/>
              <w:rPr>
                <w:color w:val="000000"/>
                <w:sz w:val="22"/>
                <w:szCs w:val="22"/>
              </w:rPr>
            </w:pPr>
            <w:r w:rsidRPr="00133A80">
              <w:rPr>
                <w:color w:val="000000"/>
                <w:sz w:val="22"/>
                <w:szCs w:val="22"/>
              </w:rPr>
              <w:t>Правоустанавливающие документы (договоры о приобретении имущества или иные документы)</w:t>
            </w:r>
          </w:p>
        </w:tc>
      </w:tr>
      <w:tr w:rsidR="00774F1D" w:rsidRPr="00133A80" w14:paraId="77CD384F" w14:textId="77777777" w:rsidTr="00381279">
        <w:tc>
          <w:tcPr>
            <w:tcW w:w="697" w:type="dxa"/>
          </w:tcPr>
          <w:p w14:paraId="1BBB39CE" w14:textId="77777777" w:rsidR="00774F1D" w:rsidRPr="00133A80" w:rsidRDefault="00774F1D" w:rsidP="00381279">
            <w:pPr>
              <w:widowControl w:val="0"/>
              <w:rPr>
                <w:b/>
                <w:color w:val="000000"/>
                <w:sz w:val="22"/>
                <w:szCs w:val="22"/>
              </w:rPr>
            </w:pPr>
            <w:r w:rsidRPr="00133A80">
              <w:rPr>
                <w:b/>
                <w:color w:val="000000"/>
                <w:sz w:val="22"/>
                <w:szCs w:val="22"/>
              </w:rPr>
              <w:t>4.3.5</w:t>
            </w:r>
          </w:p>
        </w:tc>
        <w:tc>
          <w:tcPr>
            <w:tcW w:w="9440" w:type="dxa"/>
          </w:tcPr>
          <w:p w14:paraId="78A54822" w14:textId="77777777" w:rsidR="00774F1D" w:rsidRPr="00133A80" w:rsidRDefault="00774F1D" w:rsidP="00381279">
            <w:pPr>
              <w:widowControl w:val="0"/>
              <w:rPr>
                <w:b/>
                <w:color w:val="000000"/>
                <w:sz w:val="22"/>
                <w:szCs w:val="22"/>
              </w:rPr>
            </w:pPr>
            <w:r w:rsidRPr="00133A80">
              <w:rPr>
                <w:b/>
                <w:color w:val="000000"/>
                <w:sz w:val="22"/>
                <w:szCs w:val="22"/>
              </w:rPr>
              <w:t xml:space="preserve">Документы в отношении технологического оборудования, передаваемого в залог: </w:t>
            </w:r>
          </w:p>
        </w:tc>
      </w:tr>
      <w:tr w:rsidR="00774F1D" w:rsidRPr="00133A80" w14:paraId="45155422" w14:textId="77777777" w:rsidTr="00381279">
        <w:tc>
          <w:tcPr>
            <w:tcW w:w="697" w:type="dxa"/>
          </w:tcPr>
          <w:p w14:paraId="16F62790" w14:textId="77777777" w:rsidR="00774F1D" w:rsidRPr="00133A80" w:rsidRDefault="00774F1D" w:rsidP="00381279">
            <w:pPr>
              <w:widowControl w:val="0"/>
              <w:ind w:left="-55"/>
              <w:rPr>
                <w:color w:val="000000"/>
                <w:sz w:val="22"/>
                <w:szCs w:val="22"/>
              </w:rPr>
            </w:pPr>
          </w:p>
        </w:tc>
        <w:tc>
          <w:tcPr>
            <w:tcW w:w="9440" w:type="dxa"/>
          </w:tcPr>
          <w:p w14:paraId="7C587256" w14:textId="77777777" w:rsidR="00774F1D" w:rsidRPr="00133A80" w:rsidRDefault="00774F1D" w:rsidP="00381279">
            <w:pPr>
              <w:widowControl w:val="0"/>
              <w:ind w:left="12"/>
              <w:rPr>
                <w:color w:val="000000"/>
                <w:sz w:val="22"/>
                <w:szCs w:val="22"/>
              </w:rPr>
            </w:pPr>
            <w:r w:rsidRPr="00133A80">
              <w:rPr>
                <w:color w:val="000000"/>
                <w:sz w:val="22"/>
                <w:szCs w:val="22"/>
              </w:rPr>
              <w:t>Унифицированная форма ОС1 (Акт о приеме-передаче объекта основных средств (кроме</w:t>
            </w:r>
          </w:p>
          <w:p w14:paraId="682741D4" w14:textId="77777777" w:rsidR="00774F1D" w:rsidRPr="00133A80" w:rsidRDefault="00774F1D" w:rsidP="00381279">
            <w:pPr>
              <w:widowControl w:val="0"/>
              <w:ind w:left="12"/>
              <w:rPr>
                <w:color w:val="000000"/>
                <w:sz w:val="22"/>
                <w:szCs w:val="22"/>
              </w:rPr>
            </w:pPr>
            <w:r w:rsidRPr="00133A80">
              <w:rPr>
                <w:color w:val="000000"/>
                <w:sz w:val="22"/>
                <w:szCs w:val="22"/>
              </w:rPr>
              <w:t>зданий, сооружений)</w:t>
            </w:r>
          </w:p>
        </w:tc>
      </w:tr>
      <w:tr w:rsidR="00774F1D" w:rsidRPr="00133A80" w14:paraId="0C710094" w14:textId="77777777" w:rsidTr="00381279">
        <w:tc>
          <w:tcPr>
            <w:tcW w:w="697" w:type="dxa"/>
          </w:tcPr>
          <w:p w14:paraId="5E496854" w14:textId="77777777" w:rsidR="00774F1D" w:rsidRPr="00133A80" w:rsidRDefault="00774F1D" w:rsidP="00381279">
            <w:pPr>
              <w:widowControl w:val="0"/>
              <w:ind w:left="-55"/>
              <w:rPr>
                <w:color w:val="000000"/>
                <w:sz w:val="22"/>
                <w:szCs w:val="22"/>
              </w:rPr>
            </w:pPr>
          </w:p>
        </w:tc>
        <w:tc>
          <w:tcPr>
            <w:tcW w:w="9440" w:type="dxa"/>
          </w:tcPr>
          <w:p w14:paraId="41343F66" w14:textId="77777777" w:rsidR="00774F1D" w:rsidRPr="00133A80" w:rsidRDefault="00774F1D" w:rsidP="00381279">
            <w:pPr>
              <w:widowControl w:val="0"/>
              <w:ind w:left="12"/>
              <w:rPr>
                <w:color w:val="000000"/>
                <w:sz w:val="22"/>
                <w:szCs w:val="22"/>
              </w:rPr>
            </w:pPr>
            <w:r w:rsidRPr="00133A80">
              <w:rPr>
                <w:color w:val="000000"/>
                <w:sz w:val="22"/>
                <w:szCs w:val="22"/>
              </w:rPr>
              <w:t>Документы, подтверждающие оплату залогового имущества, приобретенного в течение 3 лет, предшествующих дате залога</w:t>
            </w:r>
            <w:r w:rsidRPr="00133A80">
              <w:rPr>
                <w:rStyle w:val="a7"/>
                <w:color w:val="000000"/>
                <w:sz w:val="22"/>
                <w:szCs w:val="22"/>
              </w:rPr>
              <w:footnoteReference w:id="23"/>
            </w:r>
          </w:p>
        </w:tc>
      </w:tr>
      <w:tr w:rsidR="00774F1D" w:rsidRPr="00133A80" w14:paraId="0E9202AE" w14:textId="77777777" w:rsidTr="00381279">
        <w:tc>
          <w:tcPr>
            <w:tcW w:w="697" w:type="dxa"/>
          </w:tcPr>
          <w:p w14:paraId="662FDD0B" w14:textId="77777777" w:rsidR="00774F1D" w:rsidRPr="00133A80" w:rsidRDefault="00774F1D" w:rsidP="00381279">
            <w:pPr>
              <w:widowControl w:val="0"/>
              <w:ind w:left="-55"/>
              <w:rPr>
                <w:color w:val="FF0000"/>
                <w:sz w:val="22"/>
                <w:szCs w:val="22"/>
              </w:rPr>
            </w:pPr>
          </w:p>
        </w:tc>
        <w:tc>
          <w:tcPr>
            <w:tcW w:w="9440" w:type="dxa"/>
          </w:tcPr>
          <w:p w14:paraId="553FE070" w14:textId="77777777" w:rsidR="00774F1D" w:rsidRPr="00133A80" w:rsidRDefault="00774F1D" w:rsidP="00381279">
            <w:pPr>
              <w:widowControl w:val="0"/>
              <w:ind w:left="12"/>
              <w:rPr>
                <w:color w:val="FF0000"/>
                <w:sz w:val="22"/>
                <w:szCs w:val="22"/>
              </w:rPr>
            </w:pPr>
            <w:r w:rsidRPr="00133A80">
              <w:rPr>
                <w:sz w:val="22"/>
                <w:szCs w:val="22"/>
              </w:rPr>
              <w:t>Правоустанавливающие документы (договоры о приобретении имущества или иные документы)</w:t>
            </w:r>
          </w:p>
        </w:tc>
      </w:tr>
      <w:tr w:rsidR="00774F1D" w:rsidRPr="00133A80" w14:paraId="20DE60A5" w14:textId="77777777" w:rsidTr="00381279">
        <w:tc>
          <w:tcPr>
            <w:tcW w:w="697" w:type="dxa"/>
          </w:tcPr>
          <w:p w14:paraId="127D8676" w14:textId="77777777" w:rsidR="00774F1D" w:rsidRPr="00133A80" w:rsidRDefault="00774F1D" w:rsidP="00381279">
            <w:pPr>
              <w:widowControl w:val="0"/>
              <w:jc w:val="center"/>
              <w:rPr>
                <w:b/>
                <w:color w:val="000000"/>
                <w:sz w:val="22"/>
                <w:szCs w:val="22"/>
              </w:rPr>
            </w:pPr>
            <w:r w:rsidRPr="00133A80">
              <w:rPr>
                <w:b/>
                <w:color w:val="000000"/>
                <w:sz w:val="22"/>
                <w:szCs w:val="22"/>
              </w:rPr>
              <w:t>4.3.6</w:t>
            </w:r>
          </w:p>
        </w:tc>
        <w:tc>
          <w:tcPr>
            <w:tcW w:w="9440" w:type="dxa"/>
          </w:tcPr>
          <w:p w14:paraId="749C07A6" w14:textId="77777777" w:rsidR="00774F1D" w:rsidRPr="00133A80" w:rsidRDefault="00774F1D" w:rsidP="00381279">
            <w:pPr>
              <w:widowControl w:val="0"/>
              <w:rPr>
                <w:color w:val="000000"/>
                <w:sz w:val="22"/>
                <w:szCs w:val="22"/>
              </w:rPr>
            </w:pPr>
            <w:r w:rsidRPr="00133A80">
              <w:rPr>
                <w:b/>
                <w:color w:val="000000"/>
                <w:sz w:val="22"/>
                <w:szCs w:val="22"/>
              </w:rPr>
              <w:t xml:space="preserve">Документы в отношении облигаций или акций юридических лиц – третьих лиц, имеющих биржевое обращение, включенных в котировальный список АО "ФБ ММВБ" 1 уровня, передаваемых в залог: </w:t>
            </w:r>
          </w:p>
        </w:tc>
      </w:tr>
      <w:tr w:rsidR="00774F1D" w:rsidRPr="00133A80" w14:paraId="70FC4B84" w14:textId="77777777" w:rsidTr="00381279">
        <w:tc>
          <w:tcPr>
            <w:tcW w:w="697" w:type="dxa"/>
          </w:tcPr>
          <w:p w14:paraId="0E2E5ECE" w14:textId="77777777" w:rsidR="00774F1D" w:rsidRPr="00133A80" w:rsidRDefault="00774F1D" w:rsidP="00381279">
            <w:pPr>
              <w:widowControl w:val="0"/>
              <w:jc w:val="center"/>
              <w:rPr>
                <w:color w:val="1F497D"/>
                <w:sz w:val="22"/>
                <w:szCs w:val="22"/>
              </w:rPr>
            </w:pPr>
          </w:p>
        </w:tc>
        <w:tc>
          <w:tcPr>
            <w:tcW w:w="9440" w:type="dxa"/>
          </w:tcPr>
          <w:p w14:paraId="23F7B58B" w14:textId="77777777" w:rsidR="00774F1D" w:rsidRPr="00133A80" w:rsidRDefault="00774F1D" w:rsidP="00381279">
            <w:pPr>
              <w:widowControl w:val="0"/>
              <w:ind w:left="-55"/>
              <w:rPr>
                <w:color w:val="1F497D"/>
                <w:sz w:val="22"/>
                <w:szCs w:val="22"/>
              </w:rPr>
            </w:pPr>
            <w:r w:rsidRPr="00133A80">
              <w:rPr>
                <w:sz w:val="22"/>
                <w:szCs w:val="22"/>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r w:rsidRPr="00133A80">
              <w:rPr>
                <w:rStyle w:val="a7"/>
                <w:sz w:val="22"/>
                <w:szCs w:val="22"/>
              </w:rPr>
              <w:footnoteReference w:id="24"/>
            </w:r>
            <w:r w:rsidRPr="00133A80">
              <w:rPr>
                <w:sz w:val="22"/>
                <w:szCs w:val="22"/>
              </w:rPr>
              <w:t xml:space="preserve"> </w:t>
            </w:r>
          </w:p>
        </w:tc>
      </w:tr>
      <w:tr w:rsidR="00774F1D" w:rsidRPr="00133A80" w14:paraId="657AD75B" w14:textId="77777777" w:rsidTr="00381279">
        <w:tc>
          <w:tcPr>
            <w:tcW w:w="697" w:type="dxa"/>
          </w:tcPr>
          <w:p w14:paraId="19EA05BC" w14:textId="77777777" w:rsidR="00774F1D" w:rsidRPr="00133A80" w:rsidRDefault="00774F1D" w:rsidP="00381279">
            <w:pPr>
              <w:widowControl w:val="0"/>
              <w:jc w:val="center"/>
              <w:rPr>
                <w:b/>
                <w:color w:val="000000"/>
                <w:sz w:val="22"/>
                <w:szCs w:val="22"/>
              </w:rPr>
            </w:pPr>
            <w:r w:rsidRPr="00133A80">
              <w:rPr>
                <w:b/>
                <w:color w:val="000000"/>
                <w:sz w:val="22"/>
                <w:szCs w:val="22"/>
              </w:rPr>
              <w:t>4.3.7</w:t>
            </w:r>
          </w:p>
        </w:tc>
        <w:tc>
          <w:tcPr>
            <w:tcW w:w="9440" w:type="dxa"/>
          </w:tcPr>
          <w:p w14:paraId="41EABDA9" w14:textId="77777777" w:rsidR="00774F1D" w:rsidRPr="00133A80" w:rsidRDefault="00774F1D" w:rsidP="00381279">
            <w:pPr>
              <w:widowControl w:val="0"/>
              <w:rPr>
                <w:b/>
                <w:color w:val="000000"/>
                <w:sz w:val="22"/>
                <w:szCs w:val="22"/>
              </w:rPr>
            </w:pPr>
            <w:r w:rsidRPr="00133A80">
              <w:rPr>
                <w:b/>
                <w:color w:val="000000"/>
                <w:sz w:val="22"/>
                <w:szCs w:val="22"/>
              </w:rPr>
              <w:t xml:space="preserve">Документы в отношении акций действующих юридических лиц – третьих лиц (в объеме не менее 25%), не имеющих биржевого обращения, а также долей участия в уставном капитале действующих юридических лиц - третьих лиц (в объеме не менее 25%), передаваемых в залог: </w:t>
            </w:r>
          </w:p>
        </w:tc>
      </w:tr>
      <w:tr w:rsidR="00774F1D" w:rsidRPr="00133A80" w14:paraId="5DDEFDD0" w14:textId="77777777" w:rsidTr="00381279">
        <w:trPr>
          <w:trHeight w:val="507"/>
        </w:trPr>
        <w:tc>
          <w:tcPr>
            <w:tcW w:w="697" w:type="dxa"/>
          </w:tcPr>
          <w:p w14:paraId="34A4AB88" w14:textId="77777777" w:rsidR="00774F1D" w:rsidRPr="00133A80" w:rsidRDefault="00774F1D" w:rsidP="00381279">
            <w:pPr>
              <w:widowControl w:val="0"/>
              <w:jc w:val="center"/>
              <w:rPr>
                <w:color w:val="1F497D"/>
                <w:sz w:val="22"/>
                <w:szCs w:val="22"/>
              </w:rPr>
            </w:pPr>
          </w:p>
        </w:tc>
        <w:tc>
          <w:tcPr>
            <w:tcW w:w="9440" w:type="dxa"/>
          </w:tcPr>
          <w:p w14:paraId="2C554258" w14:textId="77777777" w:rsidR="00774F1D" w:rsidRPr="00133A80" w:rsidRDefault="00774F1D" w:rsidP="00381279">
            <w:pPr>
              <w:widowControl w:val="0"/>
              <w:ind w:left="-55"/>
              <w:rPr>
                <w:sz w:val="22"/>
                <w:szCs w:val="22"/>
              </w:rPr>
            </w:pPr>
            <w:r w:rsidRPr="00133A80">
              <w:rPr>
                <w:sz w:val="22"/>
                <w:szCs w:val="22"/>
              </w:rPr>
              <w:t>Выписка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tc>
      </w:tr>
      <w:tr w:rsidR="00774F1D" w:rsidRPr="00133A80" w14:paraId="3645F66C" w14:textId="77777777" w:rsidTr="00381279">
        <w:trPr>
          <w:trHeight w:val="507"/>
        </w:trPr>
        <w:tc>
          <w:tcPr>
            <w:tcW w:w="697" w:type="dxa"/>
          </w:tcPr>
          <w:p w14:paraId="4EBBF837" w14:textId="77777777" w:rsidR="00774F1D" w:rsidRPr="00133A80" w:rsidRDefault="00774F1D" w:rsidP="00381279">
            <w:pPr>
              <w:widowControl w:val="0"/>
              <w:jc w:val="center"/>
              <w:rPr>
                <w:color w:val="1F497D"/>
                <w:sz w:val="22"/>
                <w:szCs w:val="22"/>
              </w:rPr>
            </w:pPr>
          </w:p>
        </w:tc>
        <w:tc>
          <w:tcPr>
            <w:tcW w:w="9440" w:type="dxa"/>
          </w:tcPr>
          <w:p w14:paraId="1C2E4627" w14:textId="77777777" w:rsidR="00774F1D" w:rsidRPr="00133A80" w:rsidRDefault="00774F1D" w:rsidP="00381279">
            <w:pPr>
              <w:widowControl w:val="0"/>
              <w:ind w:left="-55"/>
              <w:rPr>
                <w:sz w:val="22"/>
                <w:szCs w:val="22"/>
              </w:rPr>
            </w:pPr>
            <w:r w:rsidRPr="00133A80">
              <w:rPr>
                <w:sz w:val="22"/>
                <w:szCs w:val="22"/>
              </w:rPr>
              <w:t>Правоустанавливающие документы (договоры о приобретении, передаточное распоряжение лица, совершившего отчуждение или иные документы)</w:t>
            </w:r>
          </w:p>
        </w:tc>
      </w:tr>
    </w:tbl>
    <w:p w14:paraId="350B662D" w14:textId="77777777" w:rsidR="00774F1D" w:rsidRPr="00133A80" w:rsidRDefault="00774F1D" w:rsidP="00774F1D">
      <w:pPr>
        <w:widowControl w:val="0"/>
        <w:jc w:val="center"/>
        <w:rPr>
          <w:b/>
          <w:color w:val="000000"/>
          <w:sz w:val="22"/>
          <w:szCs w:val="22"/>
        </w:rPr>
      </w:pPr>
    </w:p>
    <w:p w14:paraId="115B9721" w14:textId="77777777" w:rsidR="00774F1D" w:rsidRPr="00133A80" w:rsidRDefault="00774F1D" w:rsidP="00774F1D">
      <w:pPr>
        <w:widowControl w:val="0"/>
        <w:jc w:val="both"/>
        <w:rPr>
          <w:b/>
          <w:bCs/>
          <w:sz w:val="20"/>
          <w:szCs w:val="20"/>
        </w:rPr>
      </w:pPr>
      <w:r w:rsidRPr="00133A80">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01C18B1C" w14:textId="77777777" w:rsidR="00774F1D" w:rsidRPr="00133A80" w:rsidRDefault="00774F1D" w:rsidP="00774F1D">
      <w:pPr>
        <w:widowControl w:val="0"/>
        <w:jc w:val="both"/>
        <w:rPr>
          <w:b/>
          <w:bCs/>
          <w:sz w:val="20"/>
          <w:szCs w:val="20"/>
        </w:rPr>
      </w:pPr>
    </w:p>
    <w:p w14:paraId="79025489" w14:textId="77777777" w:rsidR="00774F1D" w:rsidRPr="00E10B6C" w:rsidRDefault="00774F1D" w:rsidP="00774F1D">
      <w:pPr>
        <w:widowControl w:val="0"/>
        <w:jc w:val="both"/>
        <w:rPr>
          <w:b/>
          <w:color w:val="000000"/>
          <w:sz w:val="20"/>
          <w:szCs w:val="20"/>
        </w:rPr>
      </w:pPr>
      <w:r w:rsidRPr="00133A80">
        <w:rPr>
          <w:b/>
          <w:bCs/>
          <w:sz w:val="20"/>
          <w:szCs w:val="20"/>
        </w:rPr>
        <w:t xml:space="preserve">При необходимости Агентство </w:t>
      </w:r>
      <w:r w:rsidRPr="00133A80">
        <w:rPr>
          <w:b/>
          <w:color w:val="000000"/>
          <w:sz w:val="20"/>
          <w:szCs w:val="20"/>
        </w:rPr>
        <w:t>вправе запросить у Заемщика дополнительные документы.</w:t>
      </w:r>
    </w:p>
    <w:p w14:paraId="697201C8" w14:textId="77777777" w:rsidR="00774F1D" w:rsidRPr="00E10B6C" w:rsidRDefault="00774F1D" w:rsidP="00774F1D">
      <w:pPr>
        <w:widowControl w:val="0"/>
        <w:jc w:val="both"/>
        <w:rPr>
          <w:b/>
          <w:color w:val="000000"/>
          <w:sz w:val="20"/>
          <w:szCs w:val="20"/>
        </w:rPr>
      </w:pPr>
    </w:p>
    <w:p w14:paraId="55BB49B8" w14:textId="77777777" w:rsidR="00774F1D" w:rsidRPr="00E10B6C" w:rsidRDefault="00774F1D" w:rsidP="00774F1D">
      <w:pPr>
        <w:widowControl w:val="0"/>
        <w:jc w:val="both"/>
        <w:rPr>
          <w:b/>
          <w:color w:val="000000"/>
          <w:sz w:val="20"/>
          <w:szCs w:val="20"/>
        </w:rPr>
      </w:pPr>
    </w:p>
    <w:p w14:paraId="0D07FF8C" w14:textId="77777777" w:rsidR="00774F1D" w:rsidRPr="00E10B6C" w:rsidRDefault="00774F1D" w:rsidP="00774F1D">
      <w:pPr>
        <w:widowControl w:val="0"/>
        <w:jc w:val="both"/>
        <w:rPr>
          <w:b/>
          <w:color w:val="000000"/>
          <w:sz w:val="20"/>
          <w:szCs w:val="20"/>
        </w:rPr>
      </w:pPr>
    </w:p>
    <w:p w14:paraId="06E36053" w14:textId="77777777" w:rsidR="00774F1D" w:rsidRPr="00E10B6C" w:rsidRDefault="00774F1D" w:rsidP="00774F1D"/>
    <w:p w14:paraId="5BF3080C" w14:textId="77777777" w:rsidR="00774F1D" w:rsidRPr="00F40F8C" w:rsidRDefault="00774F1D" w:rsidP="00774F1D">
      <w:pPr>
        <w:widowControl w:val="0"/>
        <w:rPr>
          <w:color w:val="000000"/>
          <w:sz w:val="22"/>
          <w:szCs w:val="22"/>
        </w:rPr>
      </w:pPr>
    </w:p>
    <w:p w14:paraId="5A14E713" w14:textId="77777777" w:rsidR="00976E35" w:rsidRDefault="00EF0141"/>
    <w:sectPr w:rsidR="00976E35" w:rsidSect="009C1E33">
      <w:headerReference w:type="first" r:id="rId6"/>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480D2" w14:textId="77777777" w:rsidR="00774F1D" w:rsidRDefault="00774F1D" w:rsidP="00774F1D">
      <w:r>
        <w:separator/>
      </w:r>
    </w:p>
  </w:endnote>
  <w:endnote w:type="continuationSeparator" w:id="0">
    <w:p w14:paraId="15927163" w14:textId="77777777" w:rsidR="00774F1D" w:rsidRDefault="00774F1D" w:rsidP="0077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797FE" w14:textId="77777777" w:rsidR="00774F1D" w:rsidRDefault="00774F1D" w:rsidP="00774F1D">
      <w:r>
        <w:separator/>
      </w:r>
    </w:p>
  </w:footnote>
  <w:footnote w:type="continuationSeparator" w:id="0">
    <w:p w14:paraId="77EB4872" w14:textId="77777777" w:rsidR="00774F1D" w:rsidRDefault="00774F1D" w:rsidP="00774F1D">
      <w:r>
        <w:continuationSeparator/>
      </w:r>
    </w:p>
  </w:footnote>
  <w:footnote w:id="1">
    <w:p w14:paraId="1588A188" w14:textId="77777777" w:rsidR="00774F1D" w:rsidRPr="00133A80" w:rsidRDefault="00774F1D" w:rsidP="00774F1D">
      <w:pPr>
        <w:pStyle w:val="a5"/>
        <w:rPr>
          <w:sz w:val="18"/>
          <w:szCs w:val="18"/>
        </w:rPr>
      </w:pPr>
      <w:r w:rsidRPr="00133A80">
        <w:rPr>
          <w:rStyle w:val="a7"/>
          <w:sz w:val="18"/>
          <w:szCs w:val="18"/>
        </w:rPr>
        <w:footnoteRef/>
      </w:r>
      <w:r w:rsidRPr="00133A80">
        <w:rPr>
          <w:sz w:val="18"/>
          <w:szCs w:val="18"/>
        </w:rPr>
        <w:t xml:space="preserve"> Если регистрация произведена после 01.01.2017</w:t>
      </w:r>
      <w:r>
        <w:rPr>
          <w:sz w:val="18"/>
          <w:szCs w:val="18"/>
        </w:rPr>
        <w:t>.</w:t>
      </w:r>
    </w:p>
  </w:footnote>
  <w:footnote w:id="2">
    <w:p w14:paraId="35A9AAD6" w14:textId="77777777" w:rsidR="00774F1D" w:rsidRPr="0034129F" w:rsidRDefault="00774F1D" w:rsidP="00774F1D">
      <w:pPr>
        <w:pStyle w:val="a5"/>
        <w:jc w:val="both"/>
        <w:rPr>
          <w:sz w:val="18"/>
          <w:szCs w:val="18"/>
        </w:rPr>
      </w:pPr>
      <w:r w:rsidRPr="00133A80">
        <w:rPr>
          <w:rStyle w:val="a7"/>
          <w:sz w:val="18"/>
          <w:szCs w:val="18"/>
        </w:rPr>
        <w:footnoteRef/>
      </w:r>
      <w:r w:rsidRPr="00133A80">
        <w:rPr>
          <w:sz w:val="18"/>
          <w:szCs w:val="18"/>
        </w:rPr>
        <w:t xml:space="preserve"> 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(в частности, лицо не владеет прямо и косвенно акциями (долями) юридического лица, но на основании договора или иной сделки вправе контролировать его деятельность и давать обязательные указания его органам управления либо лицо владеет менее чем 25% и дополнительно на основании доверенности (корпоративного договора) вправе распоряжаться голосами, принадлежащими другим владельцам).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 </w:t>
      </w:r>
      <w:r w:rsidRPr="0034129F">
        <w:rPr>
          <w:sz w:val="18"/>
          <w:szCs w:val="18"/>
        </w:rPr>
        <w:t>Форма информационной справки размещена на сайте Агентства (https://www.garantnn.ru).</w:t>
      </w:r>
    </w:p>
  </w:footnote>
  <w:footnote w:id="3">
    <w:p w14:paraId="490B91B5" w14:textId="77777777" w:rsidR="00774F1D" w:rsidRPr="0034129F" w:rsidRDefault="00774F1D" w:rsidP="00774F1D">
      <w:pPr>
        <w:pStyle w:val="a5"/>
        <w:rPr>
          <w:sz w:val="18"/>
          <w:szCs w:val="18"/>
        </w:rPr>
      </w:pPr>
      <w:r w:rsidRPr="0034129F">
        <w:rPr>
          <w:rStyle w:val="a7"/>
          <w:sz w:val="18"/>
          <w:szCs w:val="18"/>
        </w:rPr>
        <w:footnoteRef/>
      </w:r>
      <w:r w:rsidRPr="0034129F">
        <w:rPr>
          <w:sz w:val="18"/>
          <w:szCs w:val="18"/>
        </w:rPr>
        <w:t xml:space="preserve"> Форма информационной справки размещена на сайте Агентства (https://www.garantnn.ru).</w:t>
      </w:r>
    </w:p>
  </w:footnote>
  <w:footnote w:id="4">
    <w:p w14:paraId="5BE1AEE9" w14:textId="77777777" w:rsidR="00774F1D" w:rsidRPr="0034129F" w:rsidRDefault="00774F1D" w:rsidP="00774F1D">
      <w:pPr>
        <w:pStyle w:val="a5"/>
        <w:rPr>
          <w:sz w:val="18"/>
          <w:szCs w:val="18"/>
        </w:rPr>
      </w:pPr>
      <w:r w:rsidRPr="0034129F">
        <w:rPr>
          <w:rStyle w:val="a7"/>
          <w:sz w:val="18"/>
          <w:szCs w:val="18"/>
        </w:rPr>
        <w:footnoteRef/>
      </w:r>
      <w:r w:rsidRPr="0034129F">
        <w:rPr>
          <w:sz w:val="18"/>
          <w:szCs w:val="18"/>
        </w:rPr>
        <w:t xml:space="preserve"> Форма согласия размещена на сайте Агентства (https://www.garantnn.ru).</w:t>
      </w:r>
    </w:p>
  </w:footnote>
  <w:footnote w:id="5">
    <w:p w14:paraId="7BFFF888" w14:textId="77777777" w:rsidR="00774F1D" w:rsidRPr="00F507E5" w:rsidRDefault="00774F1D" w:rsidP="00774F1D">
      <w:pPr>
        <w:pStyle w:val="a5"/>
        <w:rPr>
          <w:sz w:val="18"/>
          <w:szCs w:val="18"/>
        </w:rPr>
      </w:pPr>
      <w:r w:rsidRPr="00F507E5">
        <w:rPr>
          <w:rStyle w:val="a7"/>
          <w:sz w:val="18"/>
          <w:szCs w:val="18"/>
        </w:rPr>
        <w:footnoteRef/>
      </w:r>
      <w:r w:rsidRPr="00F507E5">
        <w:rPr>
          <w:sz w:val="18"/>
          <w:szCs w:val="18"/>
        </w:rPr>
        <w:t xml:space="preserve"> Форма согласия размещена на сайте Агентства (https://www.garantnn.ru).</w:t>
      </w:r>
    </w:p>
  </w:footnote>
  <w:footnote w:id="6">
    <w:p w14:paraId="25EE7C15" w14:textId="77777777" w:rsidR="00774F1D" w:rsidRPr="006A33E9" w:rsidRDefault="00774F1D" w:rsidP="00774F1D">
      <w:pPr>
        <w:pStyle w:val="a5"/>
        <w:jc w:val="both"/>
        <w:rPr>
          <w:sz w:val="18"/>
          <w:szCs w:val="18"/>
        </w:rPr>
      </w:pPr>
      <w:r w:rsidRPr="00F507E5">
        <w:rPr>
          <w:rStyle w:val="a7"/>
          <w:sz w:val="18"/>
          <w:szCs w:val="18"/>
        </w:rPr>
        <w:footnoteRef/>
      </w:r>
      <w:r w:rsidRPr="00F507E5">
        <w:rPr>
          <w:sz w:val="18"/>
          <w:szCs w:val="18"/>
        </w:rPr>
        <w:t xml:space="preserve"> Для Заемщиков – российских экспортеров.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footnote>
  <w:footnote w:id="7">
    <w:p w14:paraId="491B0313" w14:textId="77777777" w:rsidR="00774F1D" w:rsidRPr="00133A80" w:rsidRDefault="00774F1D" w:rsidP="00774F1D">
      <w:pPr>
        <w:pStyle w:val="a5"/>
        <w:jc w:val="both"/>
        <w:rPr>
          <w:sz w:val="18"/>
          <w:szCs w:val="18"/>
        </w:rPr>
      </w:pPr>
      <w:r w:rsidRPr="00133A80">
        <w:rPr>
          <w:rStyle w:val="a7"/>
          <w:sz w:val="18"/>
          <w:szCs w:val="18"/>
        </w:rPr>
        <w:footnoteRef/>
      </w:r>
      <w:r w:rsidRPr="00133A80">
        <w:rPr>
          <w:sz w:val="18"/>
          <w:szCs w:val="18"/>
        </w:rPr>
        <w:t xml:space="preserve"> Допускается предоставление на бумажном носителе, либо в электронном виде с использованием электронной подписи уполномоченного лица налогового органа не ранее 30 календарных дней до даты поступления документов в Агентство. 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w:t>
      </w:r>
      <w:proofErr w:type="gramStart"/>
      <w:r w:rsidRPr="00133A80">
        <w:rPr>
          <w:sz w:val="18"/>
          <w:szCs w:val="18"/>
        </w:rPr>
        <w:t>из каждого налогового органа</w:t>
      </w:r>
      <w:proofErr w:type="gramEnd"/>
      <w:r w:rsidRPr="00133A80">
        <w:rPr>
          <w:sz w:val="18"/>
          <w:szCs w:val="18"/>
        </w:rPr>
        <w:t xml:space="preserve"> в котором имеется задолженность, и копии платежных документов, подтверждающих оплату данной задолженности Заемщиком</w:t>
      </w:r>
      <w:r>
        <w:rPr>
          <w:sz w:val="18"/>
          <w:szCs w:val="18"/>
        </w:rPr>
        <w:t>.</w:t>
      </w:r>
    </w:p>
  </w:footnote>
  <w:footnote w:id="8">
    <w:p w14:paraId="2C51DAC0" w14:textId="77777777" w:rsidR="00774F1D" w:rsidRPr="003D1477" w:rsidRDefault="00774F1D" w:rsidP="00774F1D">
      <w:pPr>
        <w:pStyle w:val="a5"/>
        <w:jc w:val="both"/>
      </w:pPr>
      <w:r w:rsidRPr="003D1477">
        <w:rPr>
          <w:rStyle w:val="a7"/>
          <w:sz w:val="16"/>
          <w:szCs w:val="16"/>
        </w:rPr>
        <w:footnoteRef/>
      </w:r>
      <w:r w:rsidRPr="003D1477">
        <w:rPr>
          <w:sz w:val="16"/>
          <w:szCs w:val="16"/>
        </w:rPr>
        <w:t xml:space="preserve"> С 01.01.2021г. сведения о среднесписочной численности предоставляются по форме КНД 1151111 «Расчет по страховым взносам» (кроме раздела 3)</w:t>
      </w:r>
    </w:p>
  </w:footnote>
  <w:footnote w:id="9">
    <w:p w14:paraId="5B41D256" w14:textId="77777777" w:rsidR="00774F1D" w:rsidRPr="00133A80" w:rsidRDefault="00774F1D" w:rsidP="00774F1D">
      <w:pPr>
        <w:pStyle w:val="a5"/>
        <w:jc w:val="both"/>
        <w:rPr>
          <w:sz w:val="18"/>
          <w:szCs w:val="18"/>
        </w:rPr>
      </w:pPr>
      <w:r w:rsidRPr="00133A80">
        <w:rPr>
          <w:rStyle w:val="a7"/>
          <w:sz w:val="18"/>
          <w:szCs w:val="18"/>
        </w:rPr>
        <w:footnoteRef/>
      </w:r>
      <w:r w:rsidRPr="00133A80">
        <w:rPr>
          <w:sz w:val="18"/>
          <w:szCs w:val="18"/>
        </w:rPr>
        <w:t xml:space="preserve"> не распространяется на Заемщиков, срок регистрации которых в качестве субъекта предпринимательской деятельности наступил в год обращения за получением поручительства Агентства  </w:t>
      </w:r>
    </w:p>
  </w:footnote>
  <w:footnote w:id="10">
    <w:p w14:paraId="072F1E3D" w14:textId="77777777" w:rsidR="00774F1D" w:rsidRPr="00133A80" w:rsidRDefault="00774F1D" w:rsidP="00774F1D">
      <w:pPr>
        <w:pStyle w:val="a5"/>
        <w:jc w:val="both"/>
        <w:rPr>
          <w:sz w:val="18"/>
          <w:szCs w:val="18"/>
        </w:rPr>
      </w:pPr>
      <w:r w:rsidRPr="00133A80">
        <w:rPr>
          <w:rStyle w:val="a7"/>
          <w:sz w:val="18"/>
          <w:szCs w:val="18"/>
        </w:rPr>
        <w:footnoteRef/>
      </w:r>
      <w:r w:rsidRPr="00133A80">
        <w:rPr>
          <w:sz w:val="18"/>
          <w:szCs w:val="18"/>
        </w:rPr>
        <w:t xml:space="preserve"> 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133A80">
        <w:rPr>
          <w:sz w:val="18"/>
          <w:szCs w:val="18"/>
        </w:rPr>
        <w:t>ия</w:t>
      </w:r>
      <w:proofErr w:type="spellEnd"/>
      <w:r w:rsidRPr="00133A80">
        <w:rPr>
          <w:sz w:val="18"/>
          <w:szCs w:val="18"/>
        </w:rPr>
        <w:t xml:space="preserve">) о бухгалтерской отчетности за два последних года, в случае если </w:t>
      </w:r>
      <w:proofErr w:type="gramStart"/>
      <w:r w:rsidRPr="00133A80">
        <w:rPr>
          <w:sz w:val="18"/>
          <w:szCs w:val="18"/>
        </w:rPr>
        <w:t>Заявитель согласно действующему законодательству</w:t>
      </w:r>
      <w:proofErr w:type="gramEnd"/>
      <w:r w:rsidRPr="00133A80">
        <w:rPr>
          <w:sz w:val="18"/>
          <w:szCs w:val="18"/>
        </w:rPr>
        <w:t xml:space="preserve">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Отчётность Заявителя на последнюю отчетную дату должна содержать расшифровки: </w:t>
      </w:r>
    </w:p>
    <w:p w14:paraId="35A7BA57" w14:textId="77777777" w:rsidR="00774F1D" w:rsidRPr="00133A80" w:rsidRDefault="00774F1D" w:rsidP="00774F1D">
      <w:pPr>
        <w:pStyle w:val="a5"/>
        <w:jc w:val="both"/>
        <w:rPr>
          <w:sz w:val="18"/>
          <w:szCs w:val="18"/>
        </w:rPr>
      </w:pPr>
      <w:r w:rsidRPr="00133A80">
        <w:rPr>
          <w:sz w:val="18"/>
          <w:szCs w:val="18"/>
        </w:rPr>
        <w:t xml:space="preserve">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 </w:t>
      </w:r>
    </w:p>
    <w:p w14:paraId="7EA46D93" w14:textId="77777777" w:rsidR="00774F1D" w:rsidRPr="00133A80" w:rsidRDefault="00774F1D" w:rsidP="00774F1D">
      <w:pPr>
        <w:pStyle w:val="a5"/>
        <w:jc w:val="both"/>
        <w:rPr>
          <w:sz w:val="18"/>
          <w:szCs w:val="18"/>
        </w:rPr>
      </w:pPr>
      <w:r w:rsidRPr="00133A80">
        <w:rPr>
          <w:sz w:val="18"/>
          <w:szCs w:val="18"/>
        </w:rPr>
        <w:t xml:space="preserve">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 </w:t>
      </w:r>
    </w:p>
    <w:p w14:paraId="050C95AB" w14:textId="77777777" w:rsidR="00774F1D" w:rsidRPr="00133A80" w:rsidRDefault="00774F1D" w:rsidP="00774F1D">
      <w:pPr>
        <w:pStyle w:val="a5"/>
        <w:jc w:val="both"/>
        <w:rPr>
          <w:sz w:val="18"/>
          <w:szCs w:val="18"/>
        </w:rPr>
      </w:pPr>
      <w:r w:rsidRPr="00133A80">
        <w:rPr>
          <w:sz w:val="18"/>
          <w:szCs w:val="18"/>
        </w:rPr>
        <w:t xml:space="preserve">c)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 </w:t>
      </w:r>
    </w:p>
    <w:p w14:paraId="4ED67EF0" w14:textId="77777777" w:rsidR="00774F1D" w:rsidRPr="00133A80" w:rsidRDefault="00774F1D" w:rsidP="00774F1D">
      <w:pPr>
        <w:pStyle w:val="a5"/>
        <w:jc w:val="both"/>
        <w:rPr>
          <w:sz w:val="18"/>
          <w:szCs w:val="18"/>
        </w:rPr>
      </w:pPr>
      <w:r w:rsidRPr="00133A80">
        <w:rPr>
          <w:sz w:val="18"/>
          <w:szCs w:val="18"/>
        </w:rPr>
        <w:t xml:space="preserve">d) выручки в разрезе крупнейших (не менее 10% выручки) покупателей и видов продукции (с указанием выручки и долей по данным покупателям/видам продукции); </w:t>
      </w:r>
    </w:p>
    <w:p w14:paraId="15D09169" w14:textId="77777777" w:rsidR="00774F1D" w:rsidRPr="00133A80" w:rsidRDefault="00774F1D" w:rsidP="00774F1D">
      <w:pPr>
        <w:pStyle w:val="a5"/>
        <w:jc w:val="both"/>
        <w:rPr>
          <w:sz w:val="18"/>
          <w:szCs w:val="18"/>
        </w:rPr>
      </w:pPr>
      <w:r w:rsidRPr="00133A80">
        <w:rPr>
          <w:sz w:val="18"/>
          <w:szCs w:val="18"/>
        </w:rPr>
        <w:t xml:space="preserve">e)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 </w:t>
      </w:r>
    </w:p>
    <w:p w14:paraId="7D6722E9" w14:textId="77777777" w:rsidR="00774F1D" w:rsidRPr="0034129F" w:rsidRDefault="00774F1D" w:rsidP="00774F1D">
      <w:pPr>
        <w:pStyle w:val="a5"/>
        <w:jc w:val="both"/>
        <w:rPr>
          <w:sz w:val="18"/>
          <w:szCs w:val="18"/>
        </w:rPr>
      </w:pPr>
      <w:r w:rsidRPr="00133A80">
        <w:rPr>
          <w:sz w:val="18"/>
          <w:szCs w:val="18"/>
        </w:rPr>
        <w:t xml:space="preserve">f) </w:t>
      </w:r>
      <w:r w:rsidRPr="0034129F">
        <w:rPr>
          <w:sz w:val="18"/>
          <w:szCs w:val="18"/>
        </w:rPr>
        <w:t>забалансовых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footnote>
  <w:footnote w:id="11">
    <w:p w14:paraId="78B34691" w14:textId="77777777" w:rsidR="00774F1D" w:rsidRPr="0034129F" w:rsidRDefault="00774F1D" w:rsidP="00774F1D">
      <w:pPr>
        <w:pStyle w:val="a5"/>
        <w:rPr>
          <w:sz w:val="18"/>
          <w:szCs w:val="18"/>
        </w:rPr>
      </w:pPr>
      <w:r w:rsidRPr="0034129F">
        <w:rPr>
          <w:rStyle w:val="a7"/>
          <w:sz w:val="18"/>
          <w:szCs w:val="18"/>
        </w:rPr>
        <w:footnoteRef/>
      </w:r>
      <w:r w:rsidRPr="0034129F">
        <w:rPr>
          <w:sz w:val="18"/>
          <w:szCs w:val="18"/>
        </w:rPr>
        <w:t xml:space="preserve"> Форма согласия размещена на сайте Агентства (https://www.garantnn.ru).</w:t>
      </w:r>
    </w:p>
  </w:footnote>
  <w:footnote w:id="12">
    <w:p w14:paraId="10A727AF" w14:textId="77777777" w:rsidR="00774F1D" w:rsidRPr="0034129F" w:rsidRDefault="00774F1D" w:rsidP="00774F1D">
      <w:pPr>
        <w:pStyle w:val="a5"/>
        <w:rPr>
          <w:sz w:val="18"/>
          <w:szCs w:val="18"/>
        </w:rPr>
      </w:pPr>
      <w:r w:rsidRPr="0034129F">
        <w:rPr>
          <w:rStyle w:val="a7"/>
          <w:sz w:val="18"/>
          <w:szCs w:val="18"/>
        </w:rPr>
        <w:footnoteRef/>
      </w:r>
      <w:r w:rsidRPr="0034129F">
        <w:rPr>
          <w:sz w:val="18"/>
          <w:szCs w:val="18"/>
        </w:rPr>
        <w:t xml:space="preserve"> Форма согласия размещена на сайте Агентства (https://www.garantnn.ru).</w:t>
      </w:r>
    </w:p>
  </w:footnote>
  <w:footnote w:id="13">
    <w:p w14:paraId="77AA138D" w14:textId="77777777" w:rsidR="00774F1D" w:rsidRPr="00133A80" w:rsidRDefault="00774F1D" w:rsidP="00774F1D">
      <w:pPr>
        <w:pStyle w:val="a5"/>
        <w:rPr>
          <w:sz w:val="18"/>
          <w:szCs w:val="18"/>
        </w:rPr>
      </w:pPr>
      <w:r w:rsidRPr="0034129F">
        <w:rPr>
          <w:rStyle w:val="a7"/>
          <w:sz w:val="18"/>
          <w:szCs w:val="18"/>
        </w:rPr>
        <w:footnoteRef/>
      </w:r>
      <w:r w:rsidRPr="0034129F">
        <w:rPr>
          <w:sz w:val="18"/>
          <w:szCs w:val="18"/>
        </w:rPr>
        <w:t xml:space="preserve"> Форма согласия размещена на сайте Агентства (https://www.garantnn.ru).</w:t>
      </w:r>
    </w:p>
  </w:footnote>
  <w:footnote w:id="14">
    <w:p w14:paraId="52BD0427" w14:textId="77777777" w:rsidR="00774F1D" w:rsidRPr="00133A80" w:rsidRDefault="00774F1D" w:rsidP="00774F1D">
      <w:pPr>
        <w:pStyle w:val="a5"/>
        <w:jc w:val="both"/>
        <w:rPr>
          <w:sz w:val="18"/>
          <w:szCs w:val="18"/>
        </w:rPr>
      </w:pPr>
      <w:r w:rsidRPr="00133A80">
        <w:rPr>
          <w:rStyle w:val="a7"/>
          <w:sz w:val="18"/>
          <w:szCs w:val="18"/>
        </w:rPr>
        <w:footnoteRef/>
      </w:r>
      <w:r w:rsidRPr="00133A80">
        <w:rPr>
          <w:sz w:val="18"/>
          <w:szCs w:val="18"/>
        </w:rPr>
        <w:t xml:space="preserve"> не распространяется на лиц, срок регистрации которых в качестве субъекта предпринимательской деятельности наступил в год обращения за получением поручительства Агентства  </w:t>
      </w:r>
    </w:p>
    <w:p w14:paraId="385536CB" w14:textId="77777777" w:rsidR="00774F1D" w:rsidRDefault="00774F1D" w:rsidP="00774F1D">
      <w:pPr>
        <w:pStyle w:val="a5"/>
      </w:pPr>
    </w:p>
  </w:footnote>
  <w:footnote w:id="15">
    <w:p w14:paraId="3823CF6E" w14:textId="77777777" w:rsidR="00774F1D" w:rsidRPr="0034129F" w:rsidRDefault="00774F1D" w:rsidP="00774F1D">
      <w:pPr>
        <w:pStyle w:val="a5"/>
        <w:jc w:val="both"/>
        <w:rPr>
          <w:sz w:val="18"/>
          <w:szCs w:val="18"/>
        </w:rPr>
      </w:pPr>
      <w:r w:rsidRPr="00133A80">
        <w:rPr>
          <w:rStyle w:val="a7"/>
          <w:sz w:val="18"/>
          <w:szCs w:val="18"/>
        </w:rPr>
        <w:footnoteRef/>
      </w:r>
      <w:r w:rsidRPr="00133A80">
        <w:rPr>
          <w:sz w:val="18"/>
          <w:szCs w:val="18"/>
        </w:rPr>
        <w:t xml:space="preserve"> 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(в частности, лицо не владеет прямо и косвенно акциями (долями) юридического лица, но на основании договора или иной сделки вправе контролировать его деятельность и давать обязательные указания его органам управления либо лицо владеет менее чем 25% и дополнительно на основании доверенности (корпоративного договора) вправе распоряжаться голосами, </w:t>
      </w:r>
      <w:r w:rsidRPr="0034129F">
        <w:rPr>
          <w:sz w:val="18"/>
          <w:szCs w:val="18"/>
        </w:rPr>
        <w:t>принадлежащими другим владельцам).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 Форма информационной справки размещена на сайте Агентства (https://www.garantnn.ru)</w:t>
      </w:r>
    </w:p>
  </w:footnote>
  <w:footnote w:id="16">
    <w:p w14:paraId="50D985F4" w14:textId="77777777" w:rsidR="00774F1D" w:rsidRPr="0034129F" w:rsidRDefault="00774F1D" w:rsidP="00774F1D">
      <w:pPr>
        <w:pStyle w:val="a5"/>
        <w:rPr>
          <w:sz w:val="18"/>
          <w:szCs w:val="18"/>
        </w:rPr>
      </w:pPr>
      <w:r w:rsidRPr="0034129F">
        <w:rPr>
          <w:rStyle w:val="a7"/>
          <w:sz w:val="18"/>
          <w:szCs w:val="18"/>
        </w:rPr>
        <w:footnoteRef/>
      </w:r>
      <w:r w:rsidRPr="0034129F">
        <w:rPr>
          <w:sz w:val="18"/>
          <w:szCs w:val="18"/>
        </w:rPr>
        <w:t xml:space="preserve"> Форма информационной справки размещена на сайте Агентства (https://www.garantnn.ru)</w:t>
      </w:r>
    </w:p>
  </w:footnote>
  <w:footnote w:id="17">
    <w:p w14:paraId="43F4B70F" w14:textId="77777777" w:rsidR="00774F1D" w:rsidRPr="0034129F" w:rsidRDefault="00774F1D" w:rsidP="00774F1D">
      <w:pPr>
        <w:pStyle w:val="a5"/>
        <w:rPr>
          <w:sz w:val="18"/>
          <w:szCs w:val="18"/>
        </w:rPr>
      </w:pPr>
      <w:r w:rsidRPr="0034129F">
        <w:rPr>
          <w:rStyle w:val="a7"/>
          <w:sz w:val="18"/>
          <w:szCs w:val="18"/>
        </w:rPr>
        <w:footnoteRef/>
      </w:r>
      <w:r w:rsidRPr="0034129F">
        <w:rPr>
          <w:sz w:val="18"/>
          <w:szCs w:val="18"/>
        </w:rPr>
        <w:t xml:space="preserve"> Выписка должна содержать актуальную информацию на дату направления в Агентство</w:t>
      </w:r>
    </w:p>
  </w:footnote>
  <w:footnote w:id="18">
    <w:p w14:paraId="1E1F96FD" w14:textId="77777777" w:rsidR="00774F1D" w:rsidRPr="0034129F" w:rsidRDefault="00774F1D" w:rsidP="00774F1D">
      <w:pPr>
        <w:pStyle w:val="a5"/>
        <w:rPr>
          <w:sz w:val="18"/>
          <w:szCs w:val="18"/>
        </w:rPr>
      </w:pPr>
      <w:r w:rsidRPr="0034129F">
        <w:rPr>
          <w:rStyle w:val="a7"/>
          <w:sz w:val="18"/>
          <w:szCs w:val="18"/>
        </w:rPr>
        <w:footnoteRef/>
      </w:r>
      <w:r w:rsidRPr="0034129F">
        <w:rPr>
          <w:sz w:val="18"/>
          <w:szCs w:val="18"/>
        </w:rPr>
        <w:t xml:space="preserve"> Предоставление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footnote>
  <w:footnote w:id="19">
    <w:p w14:paraId="3CF027E6" w14:textId="77777777" w:rsidR="00774F1D" w:rsidRPr="0034129F" w:rsidRDefault="00774F1D" w:rsidP="00774F1D">
      <w:pPr>
        <w:pStyle w:val="a5"/>
        <w:rPr>
          <w:sz w:val="18"/>
          <w:szCs w:val="18"/>
        </w:rPr>
      </w:pPr>
      <w:r w:rsidRPr="0034129F">
        <w:rPr>
          <w:rStyle w:val="a7"/>
          <w:sz w:val="18"/>
          <w:szCs w:val="18"/>
        </w:rPr>
        <w:footnoteRef/>
      </w:r>
      <w:r w:rsidRPr="0034129F">
        <w:rPr>
          <w:sz w:val="18"/>
          <w:szCs w:val="18"/>
        </w:rPr>
        <w:t xml:space="preserve"> Выписка должна содержать актуальную информацию на дату направления в Агентство</w:t>
      </w:r>
    </w:p>
  </w:footnote>
  <w:footnote w:id="20">
    <w:p w14:paraId="6437810A" w14:textId="77777777" w:rsidR="00774F1D" w:rsidRPr="00133A80" w:rsidRDefault="00774F1D" w:rsidP="00774F1D">
      <w:pPr>
        <w:pStyle w:val="a5"/>
        <w:rPr>
          <w:sz w:val="18"/>
          <w:szCs w:val="18"/>
        </w:rPr>
      </w:pPr>
      <w:r w:rsidRPr="0034129F">
        <w:rPr>
          <w:rStyle w:val="a7"/>
          <w:sz w:val="18"/>
          <w:szCs w:val="18"/>
        </w:rPr>
        <w:footnoteRef/>
      </w:r>
      <w:r w:rsidRPr="0034129F">
        <w:rPr>
          <w:sz w:val="18"/>
          <w:szCs w:val="18"/>
        </w:rPr>
        <w:t xml:space="preserve"> Предоставление документа не требуется в случае, если правоустанавливающий документ носит</w:t>
      </w:r>
      <w:r w:rsidRPr="00133A80">
        <w:rPr>
          <w:sz w:val="18"/>
          <w:szCs w:val="18"/>
        </w:rPr>
        <w:t xml:space="preserve"> безвозмездный характер или включает в себя элементы подтверждающего оплату документа</w:t>
      </w:r>
    </w:p>
  </w:footnote>
  <w:footnote w:id="21">
    <w:p w14:paraId="405E3858" w14:textId="77777777" w:rsidR="00774F1D" w:rsidRPr="00133A80" w:rsidRDefault="00774F1D" w:rsidP="00774F1D">
      <w:pPr>
        <w:pStyle w:val="a5"/>
        <w:jc w:val="both"/>
        <w:rPr>
          <w:sz w:val="18"/>
          <w:szCs w:val="18"/>
        </w:rPr>
      </w:pPr>
      <w:r w:rsidRPr="00133A80">
        <w:rPr>
          <w:rStyle w:val="a7"/>
          <w:sz w:val="18"/>
          <w:szCs w:val="18"/>
        </w:rPr>
        <w:footnoteRef/>
      </w:r>
      <w:r w:rsidRPr="00133A80">
        <w:rPr>
          <w:sz w:val="18"/>
          <w:szCs w:val="18"/>
        </w:rPr>
        <w:t xml:space="preserve"> Предоставление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footnote>
  <w:footnote w:id="22">
    <w:p w14:paraId="79A46E64" w14:textId="77777777" w:rsidR="00774F1D" w:rsidRPr="00133A80" w:rsidRDefault="00774F1D" w:rsidP="00774F1D">
      <w:pPr>
        <w:pStyle w:val="a5"/>
        <w:rPr>
          <w:sz w:val="18"/>
          <w:szCs w:val="18"/>
        </w:rPr>
      </w:pPr>
      <w:r w:rsidRPr="00133A80">
        <w:rPr>
          <w:rStyle w:val="a7"/>
          <w:sz w:val="18"/>
          <w:szCs w:val="18"/>
        </w:rPr>
        <w:footnoteRef/>
      </w:r>
      <w:r w:rsidRPr="00133A80">
        <w:rPr>
          <w:sz w:val="18"/>
          <w:szCs w:val="18"/>
        </w:rPr>
        <w:t xml:space="preserve"> Предоставление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footnote>
  <w:footnote w:id="23">
    <w:p w14:paraId="342BFE25" w14:textId="77777777" w:rsidR="00774F1D" w:rsidRPr="00133A80" w:rsidRDefault="00774F1D" w:rsidP="00774F1D">
      <w:pPr>
        <w:pStyle w:val="a5"/>
        <w:rPr>
          <w:sz w:val="18"/>
          <w:szCs w:val="18"/>
        </w:rPr>
      </w:pPr>
      <w:r w:rsidRPr="00133A80">
        <w:rPr>
          <w:rStyle w:val="a7"/>
          <w:sz w:val="18"/>
          <w:szCs w:val="18"/>
        </w:rPr>
        <w:footnoteRef/>
      </w:r>
      <w:r w:rsidRPr="00133A80">
        <w:rPr>
          <w:sz w:val="18"/>
          <w:szCs w:val="18"/>
        </w:rPr>
        <w:t xml:space="preserve"> Предоставление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footnote>
  <w:footnote w:id="24">
    <w:p w14:paraId="16C1A92F" w14:textId="77777777" w:rsidR="00774F1D" w:rsidRPr="00133A80" w:rsidRDefault="00774F1D" w:rsidP="00774F1D">
      <w:pPr>
        <w:pStyle w:val="a5"/>
        <w:rPr>
          <w:sz w:val="18"/>
          <w:szCs w:val="18"/>
        </w:rPr>
      </w:pPr>
      <w:r w:rsidRPr="00133A80">
        <w:rPr>
          <w:rStyle w:val="a7"/>
          <w:sz w:val="18"/>
          <w:szCs w:val="18"/>
        </w:rPr>
        <w:footnoteRef/>
      </w:r>
      <w:r w:rsidRPr="00133A80">
        <w:rPr>
          <w:sz w:val="18"/>
          <w:szCs w:val="18"/>
        </w:rPr>
        <w:t xml:space="preserve"> Выписка должна содержать актуальный данные на дату направления документов в Агентство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3E74" w14:textId="77777777" w:rsidR="001A3842" w:rsidRDefault="00EF01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1D"/>
    <w:rsid w:val="003F1F76"/>
    <w:rsid w:val="00774F1D"/>
    <w:rsid w:val="00C23479"/>
    <w:rsid w:val="00EF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168A"/>
  <w15:chartTrackingRefBased/>
  <w15:docId w15:val="{524103D3-EE8A-4316-B27A-1108E11E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F1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4F1D"/>
    <w:pPr>
      <w:tabs>
        <w:tab w:val="center" w:pos="4677"/>
        <w:tab w:val="right" w:pos="9355"/>
      </w:tabs>
    </w:pPr>
  </w:style>
  <w:style w:type="character" w:customStyle="1" w:styleId="a4">
    <w:name w:val="Верхний колонтитул Знак"/>
    <w:basedOn w:val="a0"/>
    <w:link w:val="a3"/>
    <w:uiPriority w:val="99"/>
    <w:rsid w:val="00774F1D"/>
    <w:rPr>
      <w:rFonts w:ascii="Times New Roman" w:eastAsia="Times New Roman" w:hAnsi="Times New Roman" w:cs="Times New Roman"/>
      <w:sz w:val="26"/>
      <w:szCs w:val="2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774F1D"/>
    <w:rPr>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774F1D"/>
    <w:rPr>
      <w:rFonts w:ascii="Times New Roman" w:eastAsia="Times New Roman" w:hAnsi="Times New Roman" w:cs="Times New Roman"/>
      <w:sz w:val="20"/>
      <w:szCs w:val="20"/>
      <w:lang w:eastAsia="ru-RU"/>
    </w:rPr>
  </w:style>
  <w:style w:type="character" w:styleId="a7">
    <w:name w:val="footnote reference"/>
    <w:basedOn w:val="a0"/>
    <w:rsid w:val="00774F1D"/>
    <w:rPr>
      <w:vertAlign w:val="superscript"/>
    </w:rPr>
  </w:style>
  <w:style w:type="table" w:styleId="a8">
    <w:name w:val="Table Grid"/>
    <w:basedOn w:val="a1"/>
    <w:uiPriority w:val="59"/>
    <w:rsid w:val="0077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2021-02-25T14:50:00Z</dcterms:created>
  <dcterms:modified xsi:type="dcterms:W3CDTF">2021-02-25T14:51:00Z</dcterms:modified>
</cp:coreProperties>
</file>