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4E839" w14:textId="77777777" w:rsidR="00370446" w:rsidRPr="005D299A" w:rsidRDefault="00370446" w:rsidP="00370446">
      <w:pPr>
        <w:ind w:right="144"/>
        <w:jc w:val="center"/>
        <w:rPr>
          <w:rFonts w:ascii="Arial" w:hAnsi="Arial" w:cs="Arial"/>
          <w:b/>
          <w:sz w:val="26"/>
          <w:szCs w:val="26"/>
        </w:rPr>
      </w:pPr>
      <w:r w:rsidRPr="005D299A">
        <w:rPr>
          <w:rFonts w:ascii="Arial" w:hAnsi="Arial" w:cs="Arial"/>
          <w:b/>
          <w:sz w:val="26"/>
          <w:szCs w:val="26"/>
        </w:rPr>
        <w:t>СОГЛАШЕНИЕ</w:t>
      </w:r>
    </w:p>
    <w:p w14:paraId="4D8DB5B0"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о порядке сотрудничества по программе предоставления поручительств</w:t>
      </w:r>
    </w:p>
    <w:p w14:paraId="507FF8D4"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по договорам финансовой аренды (лизинга)</w:t>
      </w:r>
    </w:p>
    <w:p w14:paraId="5879B953" w14:textId="77777777" w:rsidR="00370446" w:rsidRPr="005D299A" w:rsidRDefault="00370446" w:rsidP="00370446">
      <w:pPr>
        <w:jc w:val="center"/>
        <w:rPr>
          <w:rFonts w:ascii="Arial" w:hAnsi="Arial" w:cs="Arial"/>
          <w:sz w:val="26"/>
          <w:szCs w:val="26"/>
        </w:rPr>
      </w:pPr>
    </w:p>
    <w:tbl>
      <w:tblPr>
        <w:tblW w:w="0" w:type="auto"/>
        <w:tblLook w:val="04A0" w:firstRow="1" w:lastRow="0" w:firstColumn="1" w:lastColumn="0" w:noHBand="0" w:noVBand="1"/>
      </w:tblPr>
      <w:tblGrid>
        <w:gridCol w:w="4655"/>
        <w:gridCol w:w="4700"/>
      </w:tblGrid>
      <w:tr w:rsidR="00370446" w:rsidRPr="005D299A" w14:paraId="0EC03C92" w14:textId="77777777" w:rsidTr="000C2E37">
        <w:tc>
          <w:tcPr>
            <w:tcW w:w="4785" w:type="dxa"/>
            <w:shd w:val="clear" w:color="auto" w:fill="auto"/>
            <w:hideMark/>
          </w:tcPr>
          <w:p w14:paraId="50C79CF6" w14:textId="77777777" w:rsidR="00370446" w:rsidRPr="005D299A" w:rsidRDefault="00370446" w:rsidP="000C2E37">
            <w:pPr>
              <w:spacing w:line="380" w:lineRule="atLeast"/>
              <w:rPr>
                <w:rFonts w:ascii="Arial" w:hAnsi="Arial" w:cs="Arial"/>
                <w:color w:val="000000"/>
                <w:sz w:val="26"/>
                <w:szCs w:val="26"/>
              </w:rPr>
            </w:pPr>
            <w:r w:rsidRPr="005D299A">
              <w:rPr>
                <w:rFonts w:ascii="Arial" w:hAnsi="Arial" w:cs="Arial"/>
                <w:sz w:val="26"/>
                <w:szCs w:val="26"/>
              </w:rPr>
              <w:t xml:space="preserve">город Нижний Новгород </w:t>
            </w:r>
          </w:p>
        </w:tc>
        <w:tc>
          <w:tcPr>
            <w:tcW w:w="4786" w:type="dxa"/>
            <w:shd w:val="clear" w:color="auto" w:fill="auto"/>
            <w:hideMark/>
          </w:tcPr>
          <w:p w14:paraId="14DD7438" w14:textId="77777777" w:rsidR="00370446" w:rsidRPr="005D299A" w:rsidRDefault="00370446" w:rsidP="000C2E37">
            <w:pPr>
              <w:spacing w:line="380" w:lineRule="atLeast"/>
              <w:jc w:val="right"/>
              <w:rPr>
                <w:rFonts w:ascii="Arial" w:hAnsi="Arial" w:cs="Arial"/>
                <w:color w:val="000000"/>
                <w:sz w:val="26"/>
                <w:szCs w:val="26"/>
              </w:rPr>
            </w:pPr>
            <w:r w:rsidRPr="005D299A">
              <w:rPr>
                <w:rFonts w:ascii="Arial" w:hAnsi="Arial" w:cs="Arial"/>
                <w:sz w:val="26"/>
                <w:szCs w:val="26"/>
              </w:rPr>
              <w:t xml:space="preserve">         «_____» ________________ 202_ г.</w:t>
            </w:r>
          </w:p>
        </w:tc>
      </w:tr>
    </w:tbl>
    <w:p w14:paraId="7FE077AA" w14:textId="77777777" w:rsidR="00370446" w:rsidRPr="005D299A" w:rsidRDefault="00370446" w:rsidP="00370446">
      <w:pPr>
        <w:spacing w:line="380" w:lineRule="atLeast"/>
        <w:jc w:val="both"/>
        <w:rPr>
          <w:rFonts w:ascii="Arial" w:hAnsi="Arial" w:cs="Arial"/>
          <w:color w:val="000000"/>
          <w:sz w:val="26"/>
          <w:szCs w:val="26"/>
        </w:rPr>
      </w:pPr>
    </w:p>
    <w:p w14:paraId="615BB1A9" w14:textId="77777777" w:rsidR="00370446" w:rsidRPr="005D299A" w:rsidRDefault="00370446" w:rsidP="00370446">
      <w:pPr>
        <w:jc w:val="both"/>
        <w:rPr>
          <w:rFonts w:ascii="Arial" w:hAnsi="Arial" w:cs="Arial"/>
          <w:sz w:val="26"/>
          <w:szCs w:val="26"/>
        </w:rPr>
      </w:pPr>
      <w:r w:rsidRPr="005D299A">
        <w:rPr>
          <w:rFonts w:ascii="Arial" w:hAnsi="Arial" w:cs="Arial"/>
          <w:b/>
          <w:sz w:val="26"/>
          <w:szCs w:val="26"/>
        </w:rPr>
        <w:t>Автономная некоммерческая организация «Агентство по развитию системы гарантий Нижегородской области»</w:t>
      </w:r>
      <w:r w:rsidRPr="005D299A">
        <w:rPr>
          <w:rFonts w:ascii="Arial" w:hAnsi="Arial" w:cs="Arial"/>
          <w:sz w:val="26"/>
          <w:szCs w:val="26"/>
        </w:rPr>
        <w:t xml:space="preserve">, </w:t>
      </w:r>
      <w:r w:rsidRPr="005D299A">
        <w:rPr>
          <w:rFonts w:ascii="Arial" w:hAnsi="Arial" w:cs="Arial"/>
          <w:bCs/>
          <w:sz w:val="26"/>
          <w:szCs w:val="26"/>
        </w:rPr>
        <w:t>в дальнейшем именуемая «Агентство, РГО», в лице _______________, действующего на основании ______________________,</w:t>
      </w:r>
      <w:r w:rsidRPr="005D299A">
        <w:rPr>
          <w:rFonts w:ascii="Arial" w:hAnsi="Arial" w:cs="Arial"/>
          <w:b/>
          <w:bCs/>
          <w:sz w:val="26"/>
          <w:szCs w:val="26"/>
        </w:rPr>
        <w:t xml:space="preserve"> </w:t>
      </w:r>
      <w:r w:rsidRPr="005D299A">
        <w:rPr>
          <w:rFonts w:ascii="Arial" w:hAnsi="Arial" w:cs="Arial"/>
          <w:sz w:val="26"/>
          <w:szCs w:val="26"/>
        </w:rPr>
        <w:t xml:space="preserve"> с одной стороны, и</w:t>
      </w:r>
      <w:r w:rsidRPr="005D299A">
        <w:rPr>
          <w:rFonts w:ascii="Arial" w:hAnsi="Arial" w:cs="Arial"/>
          <w:b/>
          <w:bCs/>
          <w:sz w:val="26"/>
          <w:szCs w:val="26"/>
        </w:rPr>
        <w:t xml:space="preserve"> _____________________________</w:t>
      </w:r>
      <w:r w:rsidRPr="005D299A">
        <w:rPr>
          <w:rFonts w:ascii="Arial" w:hAnsi="Arial" w:cs="Arial"/>
          <w:sz w:val="26"/>
          <w:szCs w:val="26"/>
        </w:rPr>
        <w:t xml:space="preserve">, в лице </w:t>
      </w:r>
      <w:r w:rsidRPr="005D299A">
        <w:rPr>
          <w:rFonts w:ascii="Arial" w:hAnsi="Arial" w:cs="Arial"/>
          <w:bCs/>
          <w:sz w:val="26"/>
          <w:szCs w:val="26"/>
        </w:rPr>
        <w:t>_______________________</w:t>
      </w:r>
      <w:r w:rsidRPr="005D299A">
        <w:rPr>
          <w:rFonts w:ascii="Arial" w:hAnsi="Arial" w:cs="Arial"/>
          <w:sz w:val="26"/>
          <w:szCs w:val="26"/>
        </w:rPr>
        <w:t>, действующего на основании _______________________, в дальнейшем именуемое «Лизингодатель», с другой стороны, вместе и по отдельности именуемые «Стороны», заключили настоящее Соглашение о порядке сотрудничества по программе предоставления поручительств по договорам финансовой аренды (лизинга) (далее – Соглашение) о нижеследующем.</w:t>
      </w:r>
    </w:p>
    <w:p w14:paraId="15BB98CF" w14:textId="77777777" w:rsidR="00370446" w:rsidRPr="005D299A" w:rsidRDefault="00370446" w:rsidP="00370446">
      <w:pPr>
        <w:jc w:val="both"/>
        <w:outlineLvl w:val="0"/>
        <w:rPr>
          <w:rFonts w:ascii="Arial" w:hAnsi="Arial" w:cs="Arial"/>
          <w:bCs/>
          <w:sz w:val="26"/>
          <w:szCs w:val="26"/>
        </w:rPr>
      </w:pPr>
    </w:p>
    <w:p w14:paraId="58E1ECB4" w14:textId="77777777" w:rsidR="00370446" w:rsidRPr="005D299A" w:rsidRDefault="00370446" w:rsidP="00370446">
      <w:pPr>
        <w:jc w:val="center"/>
        <w:outlineLvl w:val="0"/>
        <w:rPr>
          <w:rFonts w:ascii="Arial" w:hAnsi="Arial" w:cs="Arial"/>
          <w:b/>
          <w:bCs/>
          <w:sz w:val="26"/>
          <w:szCs w:val="26"/>
        </w:rPr>
      </w:pPr>
      <w:r w:rsidRPr="005D299A">
        <w:rPr>
          <w:rFonts w:ascii="Arial" w:hAnsi="Arial" w:cs="Arial"/>
          <w:b/>
          <w:bCs/>
          <w:sz w:val="26"/>
          <w:szCs w:val="26"/>
        </w:rPr>
        <w:t>1. Цели Соглашения</w:t>
      </w:r>
    </w:p>
    <w:p w14:paraId="6E42955F" w14:textId="77777777" w:rsidR="00370446" w:rsidRPr="005D299A" w:rsidRDefault="00370446" w:rsidP="00370446">
      <w:pPr>
        <w:rPr>
          <w:rFonts w:ascii="Arial" w:hAnsi="Arial" w:cs="Arial"/>
          <w:sz w:val="26"/>
          <w:szCs w:val="26"/>
        </w:rPr>
      </w:pPr>
    </w:p>
    <w:p w14:paraId="0B695181" w14:textId="77777777" w:rsidR="00370446" w:rsidRPr="005D299A" w:rsidRDefault="00370446" w:rsidP="00370446">
      <w:pPr>
        <w:jc w:val="both"/>
        <w:rPr>
          <w:rFonts w:ascii="Arial" w:hAnsi="Arial" w:cs="Arial"/>
          <w:color w:val="000000"/>
          <w:sz w:val="26"/>
          <w:szCs w:val="26"/>
        </w:rPr>
      </w:pPr>
      <w:r w:rsidRPr="005D299A">
        <w:rPr>
          <w:rFonts w:ascii="Arial" w:hAnsi="Arial" w:cs="Arial"/>
          <w:sz w:val="26"/>
          <w:szCs w:val="26"/>
        </w:rPr>
        <w:tab/>
        <w:t>1.1. Целью настоящего Соглашения является расширение системы лизинга по обязательствам субъектов малого и среднего предпринимательства Нижегородской области (далее – субъекты МСП), организаций инфраструктуры поддержки субъектов МСП, физических лиц, применяющих специальный налоговый режим «Налог на профессиональный доход», создание условий в интересах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для обеспечения им равного доступа к финансовым ресурсам.</w:t>
      </w:r>
    </w:p>
    <w:p w14:paraId="62687C3B"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1.2. Для реализации цели, предусмотренной подпунктом 1.1 настоящего Соглашения, РГО разработана программа предоставления поручительств по договорам финансовой аренды (лизинга), заключенным с  субъектами МСП, организациями инфраструктуры поддержки субъектов МСП, физическими лицами, применяющими специальный налоговый режим «Налог на профессиональный доход» (далее – программа РГО), предусматривающая предоставление РГО на условиях субсидиарной ответственности РГО поручительств (далее – поручительства)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финансовой аренды (лизинга).</w:t>
      </w:r>
    </w:p>
    <w:p w14:paraId="5D72D061" w14:textId="77777777" w:rsidR="00370446" w:rsidRDefault="00370446" w:rsidP="00370446">
      <w:pPr>
        <w:jc w:val="both"/>
        <w:rPr>
          <w:rFonts w:ascii="Arial" w:hAnsi="Arial" w:cs="Arial"/>
          <w:sz w:val="26"/>
          <w:szCs w:val="26"/>
        </w:rPr>
      </w:pPr>
      <w:r w:rsidRPr="005D299A">
        <w:rPr>
          <w:rFonts w:ascii="Arial" w:hAnsi="Arial" w:cs="Arial"/>
          <w:sz w:val="26"/>
          <w:szCs w:val="26"/>
        </w:rPr>
        <w:tab/>
        <w:t>1.3. Настоящее Соглашение регламентирует участие Лизингодателя в программе РГО в качестве партнёра.</w:t>
      </w:r>
    </w:p>
    <w:p w14:paraId="18B0F720" w14:textId="77777777" w:rsidR="00370446" w:rsidRPr="005D299A" w:rsidRDefault="00370446" w:rsidP="00370446">
      <w:pPr>
        <w:jc w:val="both"/>
        <w:rPr>
          <w:rFonts w:ascii="Arial" w:hAnsi="Arial" w:cs="Arial"/>
          <w:sz w:val="26"/>
          <w:szCs w:val="26"/>
        </w:rPr>
      </w:pPr>
    </w:p>
    <w:p w14:paraId="580550F4"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2. Программа РГО</w:t>
      </w:r>
    </w:p>
    <w:p w14:paraId="5EFF81AC" w14:textId="77777777" w:rsidR="00370446" w:rsidRPr="005D299A" w:rsidRDefault="00370446" w:rsidP="00370446">
      <w:pPr>
        <w:jc w:val="center"/>
        <w:rPr>
          <w:rFonts w:ascii="Arial" w:hAnsi="Arial" w:cs="Arial"/>
          <w:sz w:val="26"/>
          <w:szCs w:val="26"/>
        </w:rPr>
      </w:pPr>
    </w:p>
    <w:p w14:paraId="0B1E85F2"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lastRenderedPageBreak/>
        <w:tab/>
        <w:t>2.1. Программа РГО предусматривает предоставление на условиях субсидиарной ответственности РГО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финансовой аренды (лизинга). В этих целях уполномоченными органами РГО утверждаются:</w:t>
      </w:r>
    </w:p>
    <w:p w14:paraId="2D053BF4"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 требования к субъектам МСП, физическим лицам, применяющим специальный налоговый режим «Налог на профессиональный </w:t>
      </w:r>
      <w:proofErr w:type="gramStart"/>
      <w:r w:rsidRPr="005D299A">
        <w:rPr>
          <w:rFonts w:ascii="Arial" w:hAnsi="Arial" w:cs="Arial"/>
          <w:sz w:val="26"/>
          <w:szCs w:val="26"/>
        </w:rPr>
        <w:t>доход»  и</w:t>
      </w:r>
      <w:proofErr w:type="gramEnd"/>
      <w:r w:rsidRPr="005D299A">
        <w:rPr>
          <w:rFonts w:ascii="Arial" w:hAnsi="Arial" w:cs="Arial"/>
          <w:sz w:val="26"/>
          <w:szCs w:val="26"/>
        </w:rPr>
        <w:t xml:space="preserve"> их заявкам на заключение договоров финансовой аренды (лизинга), по которым РГО предоставляет поручительства;</w:t>
      </w:r>
    </w:p>
    <w:p w14:paraId="3CD9CB78"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 ограничения по размеру представляемых РГО поручительств, как в абсолютном, так и в относительном выражении; </w:t>
      </w:r>
    </w:p>
    <w:p w14:paraId="0A5F8D8B"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общий лимит поручительств (максимальный совокупный объём всех действующих поручительств РГО), и порядок его изменения;</w:t>
      </w:r>
    </w:p>
    <w:p w14:paraId="0EC5C3E6"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лимит партнёра РГО - максимальный объем поручительств партнёра РГО;</w:t>
      </w:r>
    </w:p>
    <w:p w14:paraId="53F8FD16"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внутренние нормативные документы, регламентирующие порядок и условия предоставления поручительств по договорам финансовой аренды (лизинга);</w:t>
      </w:r>
    </w:p>
    <w:p w14:paraId="1212071E" w14:textId="77777777" w:rsidR="00370446" w:rsidRPr="005D299A" w:rsidRDefault="00370446" w:rsidP="00370446">
      <w:pPr>
        <w:jc w:val="both"/>
        <w:rPr>
          <w:rFonts w:ascii="Arial" w:hAnsi="Arial" w:cs="Arial"/>
          <w:color w:val="000000"/>
          <w:sz w:val="26"/>
          <w:szCs w:val="26"/>
        </w:rPr>
      </w:pPr>
      <w:r w:rsidRPr="005D299A">
        <w:rPr>
          <w:rFonts w:ascii="Arial" w:hAnsi="Arial" w:cs="Arial"/>
          <w:sz w:val="26"/>
          <w:szCs w:val="26"/>
        </w:rPr>
        <w:tab/>
        <w:t>-  типовая форма договора поручительства по договору финансовой аренды (лизинга).</w:t>
      </w:r>
    </w:p>
    <w:p w14:paraId="58A7C05F" w14:textId="77777777" w:rsidR="00370446" w:rsidRPr="005D299A" w:rsidRDefault="00370446" w:rsidP="00370446">
      <w:pPr>
        <w:jc w:val="both"/>
        <w:rPr>
          <w:rFonts w:ascii="Arial" w:hAnsi="Arial" w:cs="Arial"/>
          <w:sz w:val="26"/>
          <w:szCs w:val="26"/>
        </w:rPr>
      </w:pPr>
    </w:p>
    <w:p w14:paraId="368BD860"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 xml:space="preserve"> 3. Принципы взаимодействия Сторон</w:t>
      </w:r>
    </w:p>
    <w:p w14:paraId="2DF8A8E0" w14:textId="77777777" w:rsidR="00370446" w:rsidRPr="005D299A" w:rsidRDefault="00370446" w:rsidP="00370446">
      <w:pPr>
        <w:jc w:val="center"/>
        <w:rPr>
          <w:rFonts w:ascii="Arial" w:hAnsi="Arial" w:cs="Arial"/>
          <w:sz w:val="26"/>
          <w:szCs w:val="26"/>
        </w:rPr>
      </w:pPr>
    </w:p>
    <w:p w14:paraId="37737696"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3.1. Настоящее Соглашение не ограничивает Стороны во взаимоотношениях с другими организациями (партнёрами) для достижения целей, указанных в настоящем Соглашении, и не направлено на ограничение конкуренции на рынке </w:t>
      </w:r>
      <w:proofErr w:type="gramStart"/>
      <w:r w:rsidRPr="005D299A">
        <w:rPr>
          <w:rFonts w:ascii="Arial" w:hAnsi="Arial" w:cs="Arial"/>
          <w:sz w:val="26"/>
          <w:szCs w:val="26"/>
        </w:rPr>
        <w:t>финансовых  услуг</w:t>
      </w:r>
      <w:proofErr w:type="gramEnd"/>
      <w:r w:rsidRPr="005D299A">
        <w:rPr>
          <w:rFonts w:ascii="Arial" w:hAnsi="Arial" w:cs="Arial"/>
          <w:sz w:val="26"/>
          <w:szCs w:val="26"/>
        </w:rPr>
        <w:t>.</w:t>
      </w:r>
    </w:p>
    <w:p w14:paraId="639930D5"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3.2. Стороны в своей деятельности руководствуются принципами открытости, прозрачности, публичности и конкуренции. </w:t>
      </w:r>
    </w:p>
    <w:p w14:paraId="06F33B24"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3.3. РГО ежеквартально предоставляет по запросу Лизингодателя информацию:</w:t>
      </w:r>
    </w:p>
    <w:p w14:paraId="3C308CCD"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о размере активов РГО, их качественной и количественной структуре по состоянию на последний отчётный период (квартал);</w:t>
      </w:r>
    </w:p>
    <w:p w14:paraId="2D965B35"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об общем объёме действующих обязательств перед всеми партнёрами РГО по состоянию на последний отчётный период (квартал);</w:t>
      </w:r>
    </w:p>
    <w:p w14:paraId="7C35C5B6"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об объёме выданных РГО поручительств и прекращённых обязательствах по состоянию на последний отчётный период (квартал);</w:t>
      </w:r>
    </w:p>
    <w:p w14:paraId="35EEBF91"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 бухгалтерский баланс и отчёт о финансовых результатах на позднее 15 (пятнадцати) рабочих дней после истечения сроков, установленных законодательством Российской Федерации для предоставления документов бухгалтерской отчётности в уполномоченный налоговый орган; </w:t>
      </w:r>
    </w:p>
    <w:p w14:paraId="2337FF9C" w14:textId="77777777" w:rsidR="00370446" w:rsidRPr="005D299A" w:rsidRDefault="00370446" w:rsidP="00370446">
      <w:pPr>
        <w:jc w:val="both"/>
        <w:rPr>
          <w:rFonts w:ascii="Arial" w:hAnsi="Arial" w:cs="Arial"/>
          <w:color w:val="FF0000"/>
          <w:sz w:val="26"/>
          <w:szCs w:val="26"/>
        </w:rPr>
      </w:pPr>
      <w:r w:rsidRPr="005D299A">
        <w:rPr>
          <w:rFonts w:ascii="Arial" w:hAnsi="Arial" w:cs="Arial"/>
          <w:sz w:val="26"/>
          <w:szCs w:val="26"/>
        </w:rPr>
        <w:tab/>
        <w:t>- о текущих (оставшихся) объёмах лимита поручительств на партнёра РГО.</w:t>
      </w:r>
    </w:p>
    <w:p w14:paraId="3655C6A9" w14:textId="77777777" w:rsidR="00370446" w:rsidRPr="005D299A" w:rsidRDefault="00370446" w:rsidP="00370446">
      <w:pPr>
        <w:jc w:val="both"/>
        <w:rPr>
          <w:rFonts w:ascii="Arial" w:hAnsi="Arial" w:cs="Arial"/>
          <w:color w:val="000000"/>
          <w:sz w:val="26"/>
          <w:szCs w:val="26"/>
        </w:rPr>
      </w:pPr>
      <w:r w:rsidRPr="005D299A">
        <w:rPr>
          <w:rFonts w:ascii="Arial" w:hAnsi="Arial" w:cs="Arial"/>
          <w:sz w:val="26"/>
          <w:szCs w:val="26"/>
        </w:rPr>
        <w:tab/>
        <w:t>3.4. Лизингодатель ежеквартально предоставляет по запросу РГО информацию:</w:t>
      </w:r>
    </w:p>
    <w:p w14:paraId="13B303B6"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 - об объёме договоров финансовой аренды (лизинга), заключенных под поручительство РГО за прошедший период (квартал);</w:t>
      </w:r>
    </w:p>
    <w:p w14:paraId="55A20713"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lastRenderedPageBreak/>
        <w:tab/>
        <w:t xml:space="preserve">- об общем объёме договоров финансовой аренды (лизинга), заключенных Лизингодателем с субъектами МСП, организациям инфраструктуры поддержки субъектов МСП, физическими лицами, применяющими специальный налоговый режим «Налог на профессиональный </w:t>
      </w:r>
      <w:proofErr w:type="gramStart"/>
      <w:r w:rsidRPr="005D299A">
        <w:rPr>
          <w:rFonts w:ascii="Arial" w:hAnsi="Arial" w:cs="Arial"/>
          <w:sz w:val="26"/>
          <w:szCs w:val="26"/>
        </w:rPr>
        <w:t>доход»  за</w:t>
      </w:r>
      <w:proofErr w:type="gramEnd"/>
      <w:r w:rsidRPr="005D299A">
        <w:rPr>
          <w:rFonts w:ascii="Arial" w:hAnsi="Arial" w:cs="Arial"/>
          <w:sz w:val="26"/>
          <w:szCs w:val="26"/>
        </w:rPr>
        <w:t xml:space="preserve"> прошедший период (квартал);</w:t>
      </w:r>
    </w:p>
    <w:p w14:paraId="43F65951"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об общем количестве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заключивших договора финансовой аренды (лизинга) за прошедший период (квартал);</w:t>
      </w:r>
    </w:p>
    <w:p w14:paraId="5CCD441A"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о причинах отказов в заключении договоров финансовой аренды (</w:t>
      </w:r>
      <w:proofErr w:type="gramStart"/>
      <w:r w:rsidRPr="005D299A">
        <w:rPr>
          <w:rFonts w:ascii="Arial" w:hAnsi="Arial" w:cs="Arial"/>
          <w:sz w:val="26"/>
          <w:szCs w:val="26"/>
        </w:rPr>
        <w:t>лизинга)  с</w:t>
      </w:r>
      <w:proofErr w:type="gramEnd"/>
      <w:r w:rsidRPr="005D299A">
        <w:rPr>
          <w:rFonts w:ascii="Arial" w:hAnsi="Arial" w:cs="Arial"/>
          <w:sz w:val="26"/>
          <w:szCs w:val="26"/>
        </w:rPr>
        <w:t xml:space="preserve"> субъектами МСП, организациями инфраструктуры поддержки субъектов МСП, физическими лицами, применяющими специальный налоговый режим «Налог на профессиональный </w:t>
      </w:r>
      <w:proofErr w:type="gramStart"/>
      <w:r w:rsidRPr="005D299A">
        <w:rPr>
          <w:rFonts w:ascii="Arial" w:hAnsi="Arial" w:cs="Arial"/>
          <w:sz w:val="26"/>
          <w:szCs w:val="26"/>
        </w:rPr>
        <w:t>доход»  (</w:t>
      </w:r>
      <w:proofErr w:type="gramEnd"/>
      <w:r w:rsidRPr="005D299A">
        <w:rPr>
          <w:rFonts w:ascii="Arial" w:hAnsi="Arial" w:cs="Arial"/>
          <w:sz w:val="26"/>
          <w:szCs w:val="26"/>
        </w:rPr>
        <w:t>обобщённая информация) за прошедший период (квартал);</w:t>
      </w:r>
    </w:p>
    <w:p w14:paraId="49BA84D1"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  об общем объёме просроченных и неисполненных субъектами МСП, организациями инфраструктуры поддержки субъектов МСП, физическими лицами, применяющими специальный налоговый режим «Налог на профессиональный </w:t>
      </w:r>
      <w:proofErr w:type="gramStart"/>
      <w:r w:rsidRPr="005D299A">
        <w:rPr>
          <w:rFonts w:ascii="Arial" w:hAnsi="Arial" w:cs="Arial"/>
          <w:sz w:val="26"/>
          <w:szCs w:val="26"/>
        </w:rPr>
        <w:t>доход»  обязательств</w:t>
      </w:r>
      <w:proofErr w:type="gramEnd"/>
      <w:r w:rsidRPr="005D299A">
        <w:rPr>
          <w:rFonts w:ascii="Arial" w:hAnsi="Arial" w:cs="Arial"/>
          <w:sz w:val="26"/>
          <w:szCs w:val="26"/>
        </w:rPr>
        <w:t xml:space="preserve"> по договорам финансовой аренды (лизинга), выданным под поручительство РГО;</w:t>
      </w:r>
    </w:p>
    <w:p w14:paraId="13862AEF" w14:textId="77777777" w:rsidR="00370446" w:rsidRDefault="00370446" w:rsidP="00370446">
      <w:pPr>
        <w:jc w:val="both"/>
        <w:rPr>
          <w:rFonts w:ascii="Arial" w:hAnsi="Arial" w:cs="Arial"/>
          <w:sz w:val="26"/>
          <w:szCs w:val="26"/>
        </w:rPr>
      </w:pPr>
      <w:r w:rsidRPr="005D299A">
        <w:rPr>
          <w:rFonts w:ascii="Arial" w:hAnsi="Arial" w:cs="Arial"/>
          <w:sz w:val="26"/>
          <w:szCs w:val="26"/>
        </w:rPr>
        <w:tab/>
        <w:t>- об общем объёме требований, предъявленных Лизингодателем к РГО по выданным поручительствам за прошедший период (квартал).</w:t>
      </w:r>
    </w:p>
    <w:p w14:paraId="1D29C09C" w14:textId="77777777" w:rsidR="00370446" w:rsidRPr="00C96A2D" w:rsidRDefault="00370446" w:rsidP="00C96A2D">
      <w:pPr>
        <w:ind w:firstLine="708"/>
        <w:jc w:val="both"/>
        <w:rPr>
          <w:rFonts w:ascii="Arial" w:hAnsi="Arial" w:cs="Arial"/>
          <w:sz w:val="26"/>
          <w:szCs w:val="26"/>
        </w:rPr>
      </w:pPr>
      <w:r w:rsidRPr="00C96A2D">
        <w:rPr>
          <w:rFonts w:ascii="Arial" w:hAnsi="Arial" w:cs="Arial"/>
          <w:sz w:val="26"/>
          <w:szCs w:val="26"/>
        </w:rPr>
        <w:t>3.5. Стороны пришли к соглашению, что к правоотношениям между РГО и Лизингодателем, вытекающим из договора поручительства,  не применяются положения о консолидации требований, в том числе в рамках дел о банкротстве, при переходе к РГО прав требования Лизингодателя к Лизингополучателю и акцессорным лицам по обязательству по договору финансовой аренды (лизинга), в том объеме, в котором Агентство как поручитель фактически удовлетворило требования Лизингодателя (гаранта). Стороны реализуют имеющиеся у них права к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(принципалам) и акцессорным с ними лицам самостоятельно, без приоритета на получение исполнения. Приоритет на получение исполнения сохраняется за Лизингодателем в отношении средств, поступивших от реализации предмета залога (при наличии предмета залога в структуре лизинговой сделки). В этой части стороны не изменяют очередность погашения требований от реализации предмета залога, предусмотренную действующим законодательством.</w:t>
      </w:r>
    </w:p>
    <w:p w14:paraId="65CED379" w14:textId="77777777" w:rsidR="00370446" w:rsidRPr="005D299A" w:rsidRDefault="00370446" w:rsidP="00370446">
      <w:pPr>
        <w:ind w:left="720"/>
        <w:jc w:val="both"/>
        <w:rPr>
          <w:rFonts w:ascii="Arial" w:hAnsi="Arial" w:cs="Arial"/>
          <w:sz w:val="26"/>
          <w:szCs w:val="26"/>
        </w:rPr>
      </w:pPr>
    </w:p>
    <w:p w14:paraId="4A93A8A4"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4. Обязанности Сторон</w:t>
      </w:r>
    </w:p>
    <w:p w14:paraId="1DB973B2" w14:textId="77777777" w:rsidR="00370446" w:rsidRPr="005D299A" w:rsidRDefault="00370446" w:rsidP="00370446">
      <w:pPr>
        <w:jc w:val="center"/>
        <w:rPr>
          <w:rFonts w:ascii="Arial" w:hAnsi="Arial" w:cs="Arial"/>
          <w:sz w:val="26"/>
          <w:szCs w:val="26"/>
        </w:rPr>
      </w:pPr>
    </w:p>
    <w:p w14:paraId="6E983E84"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4.1. РГО обязуется:</w:t>
      </w:r>
    </w:p>
    <w:p w14:paraId="61A33966"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4.1.1. Обеспечить единые принципы участия Лизинговых компаний в программе РГО.</w:t>
      </w:r>
    </w:p>
    <w:p w14:paraId="4DDDEA2D"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4.1.2. Проводить активную политику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программе РГО;</w:t>
      </w:r>
    </w:p>
    <w:p w14:paraId="556D9E4F"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lastRenderedPageBreak/>
        <w:tab/>
        <w:t xml:space="preserve">4.1.3. Обеспечивать выдачу поручительств в рамках установленного Лизингодателю лимита в соответствии с требованиями действующих на момент выдачи внутренних нормативных документов РГО. </w:t>
      </w:r>
    </w:p>
    <w:p w14:paraId="695F0DFF"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4.1.4. Использовать ссылки на Лизингодателя при реализации политики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w:t>
      </w:r>
      <w:proofErr w:type="gramStart"/>
      <w:r w:rsidRPr="005D299A">
        <w:rPr>
          <w:rFonts w:ascii="Arial" w:hAnsi="Arial" w:cs="Arial"/>
          <w:sz w:val="26"/>
          <w:szCs w:val="26"/>
        </w:rPr>
        <w:t>доход»  о</w:t>
      </w:r>
      <w:proofErr w:type="gramEnd"/>
      <w:r w:rsidRPr="005D299A">
        <w:rPr>
          <w:rFonts w:ascii="Arial" w:hAnsi="Arial" w:cs="Arial"/>
          <w:sz w:val="26"/>
          <w:szCs w:val="26"/>
        </w:rPr>
        <w:t xml:space="preserve"> программе РГО, в том числе обеспечить доступ к ссылке на сайт Лизингодателя на сайте РГО. </w:t>
      </w:r>
    </w:p>
    <w:p w14:paraId="7EA8CC8B"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4.1.5. В случае необходимости привлекать специалистов Лизингодателя для разработки новых редакций внутренних нормативных документов, регламентирующих деятельность РГО и её взаимодействие с Лизингодателем.</w:t>
      </w:r>
    </w:p>
    <w:p w14:paraId="2CBBF9B1"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4.1.6. Своевременно информировать Лизингодателя об утверждённых РГО внутренних нормативных документах, регламентирующих взаимодействие Сторон в рамках настоящего Соглашения.</w:t>
      </w:r>
    </w:p>
    <w:p w14:paraId="4266C541"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4.1.7. По запросу Лизингодателя предоставлять иные сведения и (или) документы, касающиеся деятельности РГО, в том числе по предоставлению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финансовой аренды (лизинга), если это не противоречит требованиям действующего законодательства Российской Федерации.</w:t>
      </w:r>
    </w:p>
    <w:p w14:paraId="7BAA332A"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4.2. Лизингодатель обязуется:</w:t>
      </w:r>
    </w:p>
    <w:p w14:paraId="4B79C952"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4.2.1. Обеспечивать заключение договоров финансовой аренды (лизинга) с субъектами МСП, организациям инфраструктуры поддержки субъектов МСП, физическими лицами, применяющими специальный налоговый режим «Налог на профессиональный доход»  с привлечением в качестве обеспечения таких договоров поручительств РГО путём заключения договоров поручительства по типовой форме, утвержденной  уполномоченным органом РГО.</w:t>
      </w:r>
    </w:p>
    <w:p w14:paraId="1A2D1A65"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4.2.2. Оказывать информационную и консультационную поддержку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w:t>
      </w:r>
      <w:proofErr w:type="gramStart"/>
      <w:r w:rsidRPr="005D299A">
        <w:rPr>
          <w:rFonts w:ascii="Arial" w:hAnsi="Arial" w:cs="Arial"/>
          <w:sz w:val="26"/>
          <w:szCs w:val="26"/>
        </w:rPr>
        <w:t>доход»  в</w:t>
      </w:r>
      <w:proofErr w:type="gramEnd"/>
      <w:r w:rsidRPr="005D299A">
        <w:rPr>
          <w:rFonts w:ascii="Arial" w:hAnsi="Arial" w:cs="Arial"/>
          <w:sz w:val="26"/>
          <w:szCs w:val="26"/>
        </w:rPr>
        <w:t xml:space="preserve"> определении предпочтительных форм финансирования проектов и текущей деятельности.</w:t>
      </w:r>
    </w:p>
    <w:p w14:paraId="4F5A52BB"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4.2.3. Информировать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 а также оказывать им консультационную поддержку по программе РГО;</w:t>
      </w:r>
    </w:p>
    <w:p w14:paraId="5724B90F"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4.2.4. Проводить взвешенную и осмотрительную политику оказания лизинговых услуг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w:t>
      </w:r>
      <w:proofErr w:type="gramStart"/>
      <w:r w:rsidRPr="005D299A">
        <w:rPr>
          <w:rFonts w:ascii="Arial" w:hAnsi="Arial" w:cs="Arial"/>
          <w:sz w:val="26"/>
          <w:szCs w:val="26"/>
        </w:rPr>
        <w:t>доход»  по</w:t>
      </w:r>
      <w:proofErr w:type="gramEnd"/>
      <w:r w:rsidRPr="005D299A">
        <w:rPr>
          <w:rFonts w:ascii="Arial" w:hAnsi="Arial" w:cs="Arial"/>
          <w:sz w:val="26"/>
          <w:szCs w:val="26"/>
        </w:rPr>
        <w:t xml:space="preserve"> программе РГО. </w:t>
      </w:r>
    </w:p>
    <w:p w14:paraId="36DC4838"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tab/>
        <w:t xml:space="preserve">4.2.5. Обеспечивать создание условий для внедрения перспективных лизинговых продуктов и технологий обслуживания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w:t>
      </w:r>
    </w:p>
    <w:p w14:paraId="3BCB6908" w14:textId="77777777" w:rsidR="00370446" w:rsidRPr="005D299A" w:rsidRDefault="00370446" w:rsidP="00370446">
      <w:pPr>
        <w:jc w:val="both"/>
        <w:rPr>
          <w:rFonts w:ascii="Arial" w:hAnsi="Arial" w:cs="Arial"/>
          <w:sz w:val="26"/>
          <w:szCs w:val="26"/>
        </w:rPr>
      </w:pPr>
      <w:r w:rsidRPr="005D299A">
        <w:rPr>
          <w:rFonts w:ascii="Arial" w:hAnsi="Arial" w:cs="Arial"/>
          <w:sz w:val="26"/>
          <w:szCs w:val="26"/>
        </w:rPr>
        <w:lastRenderedPageBreak/>
        <w:tab/>
        <w:t>4.2.6. Участвовать в деятельности по выработке предложений, направленных на повышение эффективности взаимодействия Сторон в рамках реализации настоящего Соглашения.</w:t>
      </w:r>
    </w:p>
    <w:p w14:paraId="058925D6"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4.2.7. Принимать по просьбе РГО участие в разработке внутренних нормативных документов, регламентирующих взаимодействие РГО с лизинговыми компаниями, а также внутренних нормативных документов необходимых для реализации настоящего Соглашения и их редакций.</w:t>
      </w:r>
    </w:p>
    <w:p w14:paraId="797D329E"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 xml:space="preserve">4.2.8. В процессе заключения договоров финансовой аренды (лизинга)  с субъектами МСП, организациями инфраструктуры поддержки субъектов МСП, физическими лицами, применяющими специальный налоговый режим «Налог на профессиональный доход»  по программе РГО соблюдать касающиеся Лизингодателя положения действующих на момент заключения договора финансовой аренды (лизинга)   внутренних нормативных документов РГО, регламентирующих порядок и условия предоставления поручительств по договорам финансовой аренды (лизинга).   </w:t>
      </w:r>
    </w:p>
    <w:p w14:paraId="530BDA39"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4.2.9. Осуществлять в порядке, предусмотренном локальными нормативными актами Лизингодателя, мониторинг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течение всего срока действия договора финансовой аренды (лизинга), обеспеченного поручительством, и ежеквартально предоставлять информацию о проверке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срок не позднее 5 (пяти) рабочих дней со дня проведения соответствующей проверки.</w:t>
      </w:r>
    </w:p>
    <w:p w14:paraId="08BF9C3F" w14:textId="77777777" w:rsidR="00370446" w:rsidRDefault="00370446" w:rsidP="00370446">
      <w:pPr>
        <w:ind w:firstLine="720"/>
        <w:jc w:val="both"/>
        <w:rPr>
          <w:rFonts w:ascii="Arial" w:hAnsi="Arial" w:cs="Arial"/>
          <w:sz w:val="26"/>
          <w:szCs w:val="26"/>
        </w:rPr>
      </w:pPr>
      <w:r w:rsidRPr="005D299A">
        <w:rPr>
          <w:rFonts w:ascii="Arial" w:hAnsi="Arial" w:cs="Arial"/>
          <w:sz w:val="26"/>
          <w:szCs w:val="26"/>
        </w:rPr>
        <w:t>4.2.10. По запросу РГО предоставлять иные сведения и (или) документы, касающиеся деятельности Лизингодателя, в том числе по договора финансовой аренды (лизинга), обеспеченным поручительством, если это не противоречит требованиям действующего законодательства Российской Федерации.</w:t>
      </w:r>
    </w:p>
    <w:p w14:paraId="39D9C0B4" w14:textId="63F27200" w:rsidR="00370446" w:rsidRPr="001365CC" w:rsidRDefault="00370446" w:rsidP="00370446">
      <w:pPr>
        <w:ind w:firstLine="720"/>
        <w:jc w:val="both"/>
        <w:rPr>
          <w:rFonts w:ascii="Arial" w:hAnsi="Arial" w:cs="Arial"/>
          <w:sz w:val="26"/>
          <w:szCs w:val="26"/>
        </w:rPr>
      </w:pPr>
      <w:r>
        <w:rPr>
          <w:rFonts w:ascii="Arial" w:hAnsi="Arial" w:cs="Arial"/>
          <w:sz w:val="26"/>
          <w:szCs w:val="26"/>
        </w:rPr>
        <w:t xml:space="preserve">4.2.11. </w:t>
      </w:r>
      <w:r w:rsidRPr="001365CC">
        <w:rPr>
          <w:rFonts w:ascii="Arial" w:hAnsi="Arial" w:cs="Arial"/>
          <w:sz w:val="26"/>
          <w:szCs w:val="26"/>
        </w:rPr>
        <w:t>Предоставлять в РГО сведения и документы, необходимые для периодического мониторинга Агентством финансовых организаций в соответствии с положениями Приказа Минэкономразвития России от 28.11.2016</w:t>
      </w:r>
      <w:r w:rsidR="001365CC">
        <w:rPr>
          <w:rFonts w:ascii="Arial" w:hAnsi="Arial" w:cs="Arial"/>
          <w:sz w:val="26"/>
          <w:szCs w:val="26"/>
        </w:rPr>
        <w:t xml:space="preserve"> №</w:t>
      </w:r>
      <w:r w:rsidRPr="001365CC">
        <w:rPr>
          <w:rFonts w:ascii="Arial" w:hAnsi="Arial" w:cs="Arial"/>
          <w:sz w:val="26"/>
          <w:szCs w:val="26"/>
        </w:rPr>
        <w:t xml:space="preserve"> 763</w:t>
      </w:r>
      <w:r w:rsidR="001365CC">
        <w:rPr>
          <w:rFonts w:ascii="Arial" w:hAnsi="Arial" w:cs="Arial"/>
          <w:sz w:val="26"/>
          <w:szCs w:val="26"/>
        </w:rPr>
        <w:t xml:space="preserve"> </w:t>
      </w:r>
      <w:r w:rsidRPr="001365CC">
        <w:rPr>
          <w:rFonts w:ascii="Arial" w:hAnsi="Arial" w:cs="Arial"/>
          <w:sz w:val="26"/>
          <w:szCs w:val="26"/>
        </w:rPr>
        <w:t>«Об утверждении требований к фондам содействия кредитованию (гарантийным фондам, фондам поручительств) и их деятельности» в срок не позднее 5 (пяти) рабочих дней с даты получения запроса.</w:t>
      </w:r>
    </w:p>
    <w:p w14:paraId="71C28C7C" w14:textId="77777777" w:rsidR="00370446" w:rsidRPr="005D299A" w:rsidRDefault="00370446" w:rsidP="00370446">
      <w:pPr>
        <w:jc w:val="both"/>
        <w:rPr>
          <w:rFonts w:ascii="Arial" w:hAnsi="Arial" w:cs="Arial"/>
          <w:color w:val="000000"/>
          <w:sz w:val="26"/>
          <w:szCs w:val="26"/>
        </w:rPr>
      </w:pPr>
    </w:p>
    <w:p w14:paraId="4F945BBE" w14:textId="77777777" w:rsidR="00370446" w:rsidRPr="005D299A" w:rsidRDefault="00370446" w:rsidP="00370446">
      <w:pPr>
        <w:jc w:val="center"/>
        <w:rPr>
          <w:rFonts w:ascii="Arial" w:eastAsia="Calibri" w:hAnsi="Arial" w:cs="Arial"/>
          <w:b/>
          <w:sz w:val="26"/>
          <w:szCs w:val="26"/>
        </w:rPr>
      </w:pPr>
      <w:r w:rsidRPr="005D299A">
        <w:rPr>
          <w:rFonts w:ascii="Arial" w:eastAsia="Calibri" w:hAnsi="Arial" w:cs="Arial"/>
          <w:b/>
          <w:sz w:val="26"/>
          <w:szCs w:val="26"/>
        </w:rPr>
        <w:t>5. Другие договорённости</w:t>
      </w:r>
    </w:p>
    <w:p w14:paraId="09907B0B" w14:textId="77777777" w:rsidR="00370446" w:rsidRPr="005D299A" w:rsidRDefault="00370446" w:rsidP="00370446">
      <w:pPr>
        <w:jc w:val="center"/>
        <w:rPr>
          <w:rFonts w:ascii="Arial" w:eastAsia="Calibri" w:hAnsi="Arial" w:cs="Arial"/>
          <w:sz w:val="26"/>
          <w:szCs w:val="26"/>
        </w:rPr>
      </w:pPr>
    </w:p>
    <w:p w14:paraId="06CD0182" w14:textId="77777777" w:rsidR="00370446" w:rsidRPr="005D299A" w:rsidRDefault="00370446" w:rsidP="00370446">
      <w:pPr>
        <w:jc w:val="both"/>
        <w:rPr>
          <w:rFonts w:ascii="Arial" w:eastAsia="Calibri" w:hAnsi="Arial" w:cs="Arial"/>
          <w:sz w:val="26"/>
          <w:szCs w:val="26"/>
        </w:rPr>
      </w:pPr>
      <w:r w:rsidRPr="005D299A">
        <w:rPr>
          <w:rFonts w:ascii="Arial" w:eastAsia="Calibri" w:hAnsi="Arial" w:cs="Arial"/>
          <w:sz w:val="26"/>
          <w:szCs w:val="26"/>
        </w:rPr>
        <w:tab/>
        <w:t>5.1. Стороны также договорились:</w:t>
      </w:r>
    </w:p>
    <w:p w14:paraId="01BF87A9" w14:textId="77777777" w:rsidR="00370446" w:rsidRPr="005D299A" w:rsidRDefault="00370446" w:rsidP="00370446">
      <w:pPr>
        <w:ind w:firstLine="708"/>
        <w:jc w:val="both"/>
        <w:rPr>
          <w:rFonts w:ascii="Arial" w:eastAsia="Calibri" w:hAnsi="Arial" w:cs="Arial"/>
          <w:sz w:val="26"/>
          <w:szCs w:val="26"/>
        </w:rPr>
      </w:pPr>
      <w:r w:rsidRPr="005D299A">
        <w:rPr>
          <w:rFonts w:ascii="Arial" w:eastAsia="Calibri" w:hAnsi="Arial" w:cs="Arial"/>
          <w:sz w:val="26"/>
          <w:szCs w:val="26"/>
        </w:rPr>
        <w:t>5.1.1. О сотрудничестве в сфере проведения семинаров и презентаций для субъектов МСП</w:t>
      </w:r>
      <w:r w:rsidRPr="005D299A">
        <w:rPr>
          <w:rFonts w:ascii="Arial" w:hAnsi="Arial" w:cs="Arial"/>
          <w:sz w:val="26"/>
          <w:szCs w:val="26"/>
        </w:rPr>
        <w:t xml:space="preserve">, организаций инфраструктуры поддержки субъектов МСП, физических лиц, применяющих специальный налоговый режим «Налог на профессиональный </w:t>
      </w:r>
      <w:proofErr w:type="gramStart"/>
      <w:r w:rsidRPr="005D299A">
        <w:rPr>
          <w:rFonts w:ascii="Arial" w:hAnsi="Arial" w:cs="Arial"/>
          <w:sz w:val="26"/>
          <w:szCs w:val="26"/>
        </w:rPr>
        <w:t xml:space="preserve">доход» </w:t>
      </w:r>
      <w:r w:rsidRPr="005D299A">
        <w:rPr>
          <w:rFonts w:ascii="Arial" w:eastAsia="Calibri" w:hAnsi="Arial" w:cs="Arial"/>
          <w:sz w:val="26"/>
          <w:szCs w:val="26"/>
        </w:rPr>
        <w:t xml:space="preserve"> по</w:t>
      </w:r>
      <w:proofErr w:type="gramEnd"/>
      <w:r w:rsidRPr="005D299A">
        <w:rPr>
          <w:rFonts w:ascii="Arial" w:eastAsia="Calibri" w:hAnsi="Arial" w:cs="Arial"/>
          <w:sz w:val="26"/>
          <w:szCs w:val="26"/>
        </w:rPr>
        <w:t xml:space="preserve"> вопросам управления финансами организации, продуктам и технологиям обслуживания.</w:t>
      </w:r>
    </w:p>
    <w:p w14:paraId="2BC4110C" w14:textId="77777777" w:rsidR="00370446" w:rsidRPr="005D299A" w:rsidRDefault="00370446" w:rsidP="00370446">
      <w:pPr>
        <w:ind w:firstLine="708"/>
        <w:jc w:val="both"/>
        <w:rPr>
          <w:rFonts w:ascii="Arial" w:eastAsia="Calibri" w:hAnsi="Arial" w:cs="Arial"/>
          <w:color w:val="000000"/>
          <w:sz w:val="26"/>
          <w:szCs w:val="26"/>
        </w:rPr>
      </w:pPr>
      <w:r w:rsidRPr="005D299A">
        <w:rPr>
          <w:rFonts w:ascii="Arial" w:eastAsia="Calibri" w:hAnsi="Arial" w:cs="Arial"/>
          <w:sz w:val="26"/>
          <w:szCs w:val="26"/>
        </w:rPr>
        <w:lastRenderedPageBreak/>
        <w:t xml:space="preserve">5.1.2. О проведении совместных информационных компаний, направленных на информирование субъектов МСП, </w:t>
      </w:r>
      <w:r w:rsidRPr="005D299A">
        <w:rPr>
          <w:rFonts w:ascii="Arial" w:hAnsi="Arial" w:cs="Arial"/>
          <w:sz w:val="26"/>
          <w:szCs w:val="26"/>
        </w:rPr>
        <w:t xml:space="preserve">организаций инфраструктуры поддержки субъектов МСП, физических лиц, применяющих специальный налоговый режим «Налог на профессиональный доход» </w:t>
      </w:r>
      <w:r w:rsidRPr="005D299A">
        <w:rPr>
          <w:rFonts w:ascii="Arial" w:eastAsia="Calibri" w:hAnsi="Arial" w:cs="Arial"/>
          <w:sz w:val="26"/>
          <w:szCs w:val="26"/>
        </w:rPr>
        <w:t xml:space="preserve">о существующих и новых формах финансовой поддержки малого и среднего предпринимательства, а также финансовых услугах, направленных на содействие развитию субъектов МСП, </w:t>
      </w:r>
      <w:r w:rsidRPr="005D299A">
        <w:rPr>
          <w:rFonts w:ascii="Arial" w:hAnsi="Arial" w:cs="Arial"/>
          <w:sz w:val="26"/>
          <w:szCs w:val="26"/>
        </w:rPr>
        <w:t>организаций инфраструктуры поддержки субъектов МСП, физических лиц, применяющих специальный налоговый режим «Налог на профессиональный доход»</w:t>
      </w:r>
      <w:r w:rsidRPr="005D299A">
        <w:rPr>
          <w:rFonts w:ascii="Arial" w:eastAsia="Calibri" w:hAnsi="Arial" w:cs="Arial"/>
          <w:sz w:val="26"/>
          <w:szCs w:val="26"/>
        </w:rPr>
        <w:t xml:space="preserve">. </w:t>
      </w:r>
    </w:p>
    <w:p w14:paraId="1BCECB1C" w14:textId="77777777" w:rsidR="00370446" w:rsidRPr="005D299A" w:rsidRDefault="00370446" w:rsidP="00370446">
      <w:pPr>
        <w:ind w:firstLine="708"/>
        <w:jc w:val="both"/>
        <w:rPr>
          <w:rFonts w:ascii="Arial" w:eastAsia="Calibri" w:hAnsi="Arial" w:cs="Arial"/>
          <w:sz w:val="26"/>
          <w:szCs w:val="26"/>
        </w:rPr>
      </w:pPr>
      <w:r w:rsidRPr="005D299A">
        <w:rPr>
          <w:rFonts w:ascii="Arial" w:eastAsia="Calibri" w:hAnsi="Arial" w:cs="Arial"/>
          <w:sz w:val="26"/>
          <w:szCs w:val="26"/>
        </w:rPr>
        <w:t>5.1.3. О взаимном консультировании по вопросам развития субъектов МСП</w:t>
      </w:r>
      <w:r w:rsidRPr="005D299A">
        <w:rPr>
          <w:rFonts w:ascii="Arial" w:hAnsi="Arial" w:cs="Arial"/>
          <w:sz w:val="26"/>
          <w:szCs w:val="26"/>
        </w:rPr>
        <w:t>, организаций инфраструктуры поддержки субъектов МСП, физических лиц, применяющих специальный налоговый режим «Налог на профессиональный доход»</w:t>
      </w:r>
      <w:r w:rsidRPr="005D299A">
        <w:rPr>
          <w:rFonts w:ascii="Arial" w:eastAsia="Calibri" w:hAnsi="Arial" w:cs="Arial"/>
          <w:sz w:val="26"/>
          <w:szCs w:val="26"/>
        </w:rPr>
        <w:t>.</w:t>
      </w:r>
    </w:p>
    <w:p w14:paraId="6752C22B" w14:textId="77777777" w:rsidR="00370446" w:rsidRPr="005D299A" w:rsidRDefault="00370446" w:rsidP="00370446">
      <w:pPr>
        <w:rPr>
          <w:rFonts w:ascii="Arial" w:hAnsi="Arial" w:cs="Arial"/>
          <w:sz w:val="26"/>
          <w:szCs w:val="26"/>
        </w:rPr>
      </w:pPr>
    </w:p>
    <w:p w14:paraId="6CEFD305"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6. Условия конфиденциальности</w:t>
      </w:r>
    </w:p>
    <w:p w14:paraId="477F5A22" w14:textId="77777777" w:rsidR="00370446" w:rsidRPr="005D299A" w:rsidRDefault="00370446" w:rsidP="00370446">
      <w:pPr>
        <w:jc w:val="center"/>
        <w:rPr>
          <w:rFonts w:ascii="Arial" w:hAnsi="Arial" w:cs="Arial"/>
          <w:sz w:val="26"/>
          <w:szCs w:val="26"/>
        </w:rPr>
      </w:pPr>
    </w:p>
    <w:p w14:paraId="7BB192CE" w14:textId="77777777" w:rsidR="00370446" w:rsidRPr="005D299A" w:rsidRDefault="00370446" w:rsidP="00370446">
      <w:pPr>
        <w:ind w:firstLine="540"/>
        <w:jc w:val="both"/>
        <w:rPr>
          <w:rFonts w:ascii="Arial" w:hAnsi="Arial" w:cs="Arial"/>
          <w:sz w:val="26"/>
          <w:szCs w:val="26"/>
        </w:rPr>
      </w:pPr>
      <w:r w:rsidRPr="005D299A">
        <w:rPr>
          <w:rFonts w:ascii="Arial" w:hAnsi="Arial" w:cs="Arial"/>
          <w:sz w:val="26"/>
          <w:szCs w:val="26"/>
        </w:rPr>
        <w:t>6.1. Передаваемая в рамках настоящего Соглашения РГО и Лизингодателя информация с грифом «Конфиденциально» является конфиденциальной и не подлежит распространению третьим лицам, если иное прямо не установлено Сторонами и законодательством Российской Федерации.</w:t>
      </w:r>
    </w:p>
    <w:p w14:paraId="6659DB79" w14:textId="77777777" w:rsidR="00370446" w:rsidRPr="005D299A" w:rsidRDefault="00370446" w:rsidP="00370446">
      <w:pPr>
        <w:ind w:firstLine="540"/>
        <w:jc w:val="both"/>
        <w:rPr>
          <w:rFonts w:ascii="Arial" w:hAnsi="Arial" w:cs="Arial"/>
          <w:sz w:val="26"/>
          <w:szCs w:val="26"/>
        </w:rPr>
      </w:pPr>
    </w:p>
    <w:p w14:paraId="2045ADDD" w14:textId="77777777" w:rsidR="00370446" w:rsidRPr="005D299A" w:rsidRDefault="00370446" w:rsidP="00370446">
      <w:pPr>
        <w:jc w:val="center"/>
        <w:outlineLvl w:val="0"/>
        <w:rPr>
          <w:rFonts w:ascii="Arial" w:hAnsi="Arial" w:cs="Arial"/>
          <w:b/>
          <w:bCs/>
          <w:color w:val="000000"/>
          <w:sz w:val="26"/>
          <w:szCs w:val="26"/>
        </w:rPr>
      </w:pPr>
      <w:r w:rsidRPr="005D299A">
        <w:rPr>
          <w:rFonts w:ascii="Arial" w:hAnsi="Arial" w:cs="Arial"/>
          <w:b/>
          <w:bCs/>
          <w:sz w:val="26"/>
          <w:szCs w:val="26"/>
        </w:rPr>
        <w:t>7. Заключительные положения</w:t>
      </w:r>
    </w:p>
    <w:p w14:paraId="2C2BC942" w14:textId="77777777" w:rsidR="00370446" w:rsidRPr="005D299A" w:rsidRDefault="00370446" w:rsidP="00370446">
      <w:pPr>
        <w:rPr>
          <w:rFonts w:ascii="Arial" w:hAnsi="Arial" w:cs="Arial"/>
          <w:sz w:val="26"/>
          <w:szCs w:val="26"/>
        </w:rPr>
      </w:pPr>
    </w:p>
    <w:p w14:paraId="26D4B7E1"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7.1. Настоящее Соглашение вступает в силу с момента подписания его Сторонами и действует бессрочно.</w:t>
      </w:r>
    </w:p>
    <w:p w14:paraId="499EF07B"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7.2. Каждая из Сторон вправе в одностороннем порядке досрочно расторгнуть настоящее Соглашение, письменно уведомив другую Сторону за 30 (Тридцать) календарных дней до даты предполагаемого расторжения настоящего Соглашения.</w:t>
      </w:r>
    </w:p>
    <w:p w14:paraId="717C6BEF" w14:textId="77777777" w:rsidR="00370446" w:rsidRPr="005D299A" w:rsidRDefault="00370446" w:rsidP="00370446">
      <w:pPr>
        <w:widowControl w:val="0"/>
        <w:autoSpaceDE w:val="0"/>
        <w:autoSpaceDN w:val="0"/>
        <w:adjustRightInd w:val="0"/>
        <w:ind w:firstLine="709"/>
        <w:jc w:val="both"/>
        <w:rPr>
          <w:rFonts w:ascii="Arial" w:hAnsi="Arial" w:cs="Arial"/>
          <w:sz w:val="26"/>
          <w:szCs w:val="26"/>
        </w:rPr>
      </w:pPr>
      <w:r w:rsidRPr="005D299A">
        <w:rPr>
          <w:rFonts w:ascii="Arial" w:hAnsi="Arial" w:cs="Arial"/>
          <w:sz w:val="26"/>
          <w:szCs w:val="26"/>
        </w:rPr>
        <w:t>7.3. В случае введения в отношении Лизингодателя процедуры банкротства, Соглашение считается расторгнутым с даты, следующей за датой введения такой процедуры.</w:t>
      </w:r>
    </w:p>
    <w:p w14:paraId="4D459414"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 xml:space="preserve">7.4. Расторжение настоящего Соглашения не влечёт за собой расторжения действующих договоров поручительства. </w:t>
      </w:r>
    </w:p>
    <w:p w14:paraId="014E9E9B"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7.5. Расторжение настоящего Соглашения не накладывает на Стороны никаких финансовых обязательств.</w:t>
      </w:r>
    </w:p>
    <w:p w14:paraId="402763E5"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7.6. Изменения настоящего Соглашения оформляются в письменной форме дополнительными соглашениями и подписываются уполномоченными представителями Сторон.</w:t>
      </w:r>
    </w:p>
    <w:p w14:paraId="42301BE3" w14:textId="77777777" w:rsidR="00370446" w:rsidRPr="005D299A" w:rsidRDefault="00370446" w:rsidP="00370446">
      <w:pPr>
        <w:ind w:firstLine="720"/>
        <w:jc w:val="both"/>
        <w:rPr>
          <w:rFonts w:ascii="Arial" w:hAnsi="Arial" w:cs="Arial"/>
          <w:sz w:val="26"/>
          <w:szCs w:val="26"/>
        </w:rPr>
      </w:pPr>
      <w:r w:rsidRPr="005D299A">
        <w:rPr>
          <w:rFonts w:ascii="Arial" w:hAnsi="Arial" w:cs="Arial"/>
          <w:sz w:val="26"/>
          <w:szCs w:val="26"/>
        </w:rPr>
        <w:t>7.7. Настоящее Соглашение составлено в двух экземплярах, имеющих одинаковую юридическую силу, по одному экземпляру для каждой Стороны.</w:t>
      </w:r>
    </w:p>
    <w:p w14:paraId="4AAAB4A6" w14:textId="67898F23" w:rsidR="001365CC" w:rsidRDefault="00370446" w:rsidP="00370446">
      <w:pPr>
        <w:jc w:val="both"/>
        <w:rPr>
          <w:rFonts w:ascii="Arial" w:hAnsi="Arial" w:cs="Arial"/>
          <w:sz w:val="26"/>
          <w:szCs w:val="26"/>
        </w:rPr>
      </w:pPr>
      <w:r w:rsidRPr="005D299A">
        <w:rPr>
          <w:rFonts w:ascii="Arial" w:hAnsi="Arial" w:cs="Arial"/>
          <w:sz w:val="26"/>
          <w:szCs w:val="26"/>
        </w:rPr>
        <w:tab/>
      </w:r>
    </w:p>
    <w:p w14:paraId="234531C5" w14:textId="77777777" w:rsidR="001365CC" w:rsidRDefault="001365CC">
      <w:pPr>
        <w:spacing w:after="160" w:line="259" w:lineRule="auto"/>
        <w:rPr>
          <w:rFonts w:ascii="Arial" w:hAnsi="Arial" w:cs="Arial"/>
          <w:sz w:val="26"/>
          <w:szCs w:val="26"/>
        </w:rPr>
      </w:pPr>
      <w:r>
        <w:rPr>
          <w:rFonts w:ascii="Arial" w:hAnsi="Arial" w:cs="Arial"/>
          <w:sz w:val="26"/>
          <w:szCs w:val="26"/>
        </w:rPr>
        <w:br w:type="page"/>
      </w:r>
    </w:p>
    <w:p w14:paraId="5E11AF93" w14:textId="77777777" w:rsidR="00370446" w:rsidRPr="005D299A" w:rsidRDefault="00370446" w:rsidP="00370446">
      <w:pPr>
        <w:jc w:val="both"/>
        <w:rPr>
          <w:rFonts w:ascii="Arial" w:hAnsi="Arial" w:cs="Arial"/>
          <w:b/>
          <w:color w:val="993300"/>
          <w:sz w:val="26"/>
          <w:szCs w:val="26"/>
        </w:rPr>
      </w:pPr>
    </w:p>
    <w:p w14:paraId="11E10E56" w14:textId="77777777" w:rsidR="00370446" w:rsidRPr="005D299A" w:rsidRDefault="00370446" w:rsidP="00370446">
      <w:pPr>
        <w:jc w:val="center"/>
        <w:rPr>
          <w:rFonts w:ascii="Arial" w:hAnsi="Arial" w:cs="Arial"/>
          <w:b/>
          <w:sz w:val="26"/>
          <w:szCs w:val="26"/>
        </w:rPr>
      </w:pPr>
      <w:r w:rsidRPr="005D299A">
        <w:rPr>
          <w:rFonts w:ascii="Arial" w:hAnsi="Arial" w:cs="Arial"/>
          <w:b/>
          <w:sz w:val="26"/>
          <w:szCs w:val="26"/>
        </w:rPr>
        <w:t>8. Адреса, реквизиты и подписи Сторон:</w:t>
      </w:r>
    </w:p>
    <w:p w14:paraId="01EFBE68" w14:textId="77777777" w:rsidR="00370446" w:rsidRPr="005D299A" w:rsidRDefault="00370446" w:rsidP="00370446">
      <w:pPr>
        <w:jc w:val="center"/>
        <w:rPr>
          <w:rFonts w:ascii="Arial" w:hAnsi="Arial" w:cs="Arial"/>
          <w:b/>
          <w:sz w:val="28"/>
          <w:szCs w:val="28"/>
        </w:rPr>
      </w:pPr>
    </w:p>
    <w:tbl>
      <w:tblPr>
        <w:tblW w:w="9861" w:type="dxa"/>
        <w:tblInd w:w="534" w:type="dxa"/>
        <w:tblLook w:val="01E0" w:firstRow="1" w:lastRow="1" w:firstColumn="1" w:lastColumn="1" w:noHBand="0" w:noVBand="0"/>
      </w:tblPr>
      <w:tblGrid>
        <w:gridCol w:w="5495"/>
        <w:gridCol w:w="4366"/>
      </w:tblGrid>
      <w:tr w:rsidR="00370446" w:rsidRPr="005D299A" w14:paraId="758DE093" w14:textId="77777777" w:rsidTr="000C2E37">
        <w:trPr>
          <w:trHeight w:val="1145"/>
        </w:trPr>
        <w:tc>
          <w:tcPr>
            <w:tcW w:w="5495" w:type="dxa"/>
          </w:tcPr>
          <w:p w14:paraId="656841FE" w14:textId="77777777" w:rsidR="00370446" w:rsidRPr="005D299A" w:rsidRDefault="00370446" w:rsidP="000C2E37">
            <w:pPr>
              <w:tabs>
                <w:tab w:val="left" w:pos="8789"/>
              </w:tabs>
              <w:spacing w:before="30" w:after="30"/>
              <w:rPr>
                <w:rFonts w:ascii="Arial" w:hAnsi="Arial" w:cs="Arial"/>
                <w:b/>
                <w:bCs/>
                <w:iCs/>
                <w:spacing w:val="2"/>
                <w:sz w:val="22"/>
                <w:szCs w:val="22"/>
              </w:rPr>
            </w:pPr>
            <w:r w:rsidRPr="005D299A">
              <w:rPr>
                <w:rFonts w:ascii="Arial" w:hAnsi="Arial" w:cs="Arial"/>
                <w:b/>
                <w:bCs/>
                <w:iCs/>
                <w:spacing w:val="2"/>
                <w:sz w:val="22"/>
                <w:szCs w:val="22"/>
              </w:rPr>
              <w:t>ЛИЗИНГОВАЯ КОМПАНИЯ:</w:t>
            </w:r>
          </w:p>
          <w:p w14:paraId="6BB89F8A" w14:textId="77777777" w:rsidR="00370446" w:rsidRPr="005D299A" w:rsidRDefault="00370446" w:rsidP="000C2E37">
            <w:pPr>
              <w:tabs>
                <w:tab w:val="left" w:pos="8789"/>
              </w:tabs>
              <w:spacing w:before="30" w:after="30"/>
              <w:rPr>
                <w:rFonts w:ascii="Arial" w:hAnsi="Arial" w:cs="Arial"/>
                <w:b/>
                <w:bCs/>
                <w:iCs/>
                <w:spacing w:val="2"/>
                <w:sz w:val="22"/>
                <w:szCs w:val="22"/>
              </w:rPr>
            </w:pPr>
          </w:p>
          <w:p w14:paraId="24CD620D" w14:textId="77777777" w:rsidR="00370446" w:rsidRPr="005D299A" w:rsidRDefault="00370446" w:rsidP="000C2E37">
            <w:pPr>
              <w:tabs>
                <w:tab w:val="left" w:pos="8789"/>
              </w:tabs>
              <w:spacing w:before="30" w:after="30"/>
              <w:rPr>
                <w:rFonts w:ascii="Arial" w:hAnsi="Arial" w:cs="Arial"/>
                <w:b/>
                <w:bCs/>
                <w:i/>
                <w:iCs/>
                <w:spacing w:val="2"/>
                <w:sz w:val="22"/>
                <w:szCs w:val="22"/>
              </w:rPr>
            </w:pPr>
          </w:p>
        </w:tc>
        <w:tc>
          <w:tcPr>
            <w:tcW w:w="4366" w:type="dxa"/>
          </w:tcPr>
          <w:p w14:paraId="76375C5E" w14:textId="77777777" w:rsidR="00370446" w:rsidRPr="005D299A" w:rsidRDefault="00370446" w:rsidP="000C2E37">
            <w:pPr>
              <w:tabs>
                <w:tab w:val="left" w:pos="8789"/>
              </w:tabs>
              <w:spacing w:before="30" w:after="30"/>
              <w:rPr>
                <w:rFonts w:ascii="Arial" w:hAnsi="Arial" w:cs="Arial"/>
                <w:b/>
                <w:bCs/>
                <w:iCs/>
                <w:spacing w:val="2"/>
                <w:sz w:val="22"/>
                <w:szCs w:val="22"/>
              </w:rPr>
            </w:pPr>
            <w:r w:rsidRPr="005D299A">
              <w:rPr>
                <w:rFonts w:ascii="Arial" w:hAnsi="Arial" w:cs="Arial"/>
                <w:b/>
                <w:bCs/>
                <w:iCs/>
                <w:spacing w:val="2"/>
                <w:sz w:val="22"/>
                <w:szCs w:val="22"/>
              </w:rPr>
              <w:t>АГЕНТСТВО:</w:t>
            </w:r>
          </w:p>
          <w:p w14:paraId="44DF8593" w14:textId="77777777" w:rsidR="00370446" w:rsidRPr="005D299A" w:rsidRDefault="00370446" w:rsidP="000C2E37">
            <w:pPr>
              <w:tabs>
                <w:tab w:val="left" w:pos="8789"/>
              </w:tabs>
              <w:spacing w:before="30" w:after="30"/>
              <w:rPr>
                <w:rFonts w:ascii="Arial" w:hAnsi="Arial" w:cs="Arial"/>
                <w:b/>
                <w:bCs/>
                <w:iCs/>
                <w:spacing w:val="2"/>
                <w:sz w:val="22"/>
                <w:szCs w:val="22"/>
              </w:rPr>
            </w:pPr>
          </w:p>
          <w:p w14:paraId="4E1422F5"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rPr>
              <w:t>АНО «АРСГ НО»</w:t>
            </w:r>
          </w:p>
        </w:tc>
      </w:tr>
      <w:tr w:rsidR="00370446" w:rsidRPr="005D299A" w14:paraId="5B7417BA" w14:textId="77777777" w:rsidTr="000C2E37">
        <w:trPr>
          <w:trHeight w:val="5980"/>
        </w:trPr>
        <w:tc>
          <w:tcPr>
            <w:tcW w:w="5495" w:type="dxa"/>
          </w:tcPr>
          <w:p w14:paraId="5EED63DB" w14:textId="77777777" w:rsidR="00370446" w:rsidRPr="005D299A" w:rsidRDefault="00370446" w:rsidP="000C2E37">
            <w:pPr>
              <w:tabs>
                <w:tab w:val="left" w:pos="8789"/>
              </w:tabs>
              <w:spacing w:before="30" w:after="30"/>
              <w:rPr>
                <w:rFonts w:ascii="Arial" w:hAnsi="Arial" w:cs="Arial"/>
                <w:bCs/>
                <w:iCs/>
                <w:spacing w:val="2"/>
                <w:sz w:val="22"/>
                <w:szCs w:val="22"/>
              </w:rPr>
            </w:pPr>
          </w:p>
          <w:p w14:paraId="541CBD85" w14:textId="77777777" w:rsidR="00370446" w:rsidRPr="005D299A" w:rsidRDefault="00370446" w:rsidP="000C2E37">
            <w:pPr>
              <w:tabs>
                <w:tab w:val="left" w:pos="8789"/>
              </w:tabs>
              <w:spacing w:before="30" w:after="30"/>
              <w:rPr>
                <w:rFonts w:ascii="Arial" w:hAnsi="Arial" w:cs="Arial"/>
                <w:bCs/>
                <w:iCs/>
                <w:spacing w:val="2"/>
                <w:sz w:val="22"/>
                <w:szCs w:val="22"/>
              </w:rPr>
            </w:pPr>
          </w:p>
          <w:p w14:paraId="6D9F85E8" w14:textId="77777777" w:rsidR="00370446" w:rsidRPr="005D299A" w:rsidRDefault="00370446" w:rsidP="000C2E37">
            <w:pPr>
              <w:tabs>
                <w:tab w:val="left" w:pos="8789"/>
              </w:tabs>
              <w:spacing w:before="30" w:after="30"/>
              <w:rPr>
                <w:rFonts w:ascii="Arial" w:hAnsi="Arial" w:cs="Arial"/>
                <w:bCs/>
                <w:iCs/>
                <w:spacing w:val="2"/>
                <w:sz w:val="22"/>
                <w:szCs w:val="22"/>
              </w:rPr>
            </w:pPr>
          </w:p>
          <w:p w14:paraId="1BE11962" w14:textId="77777777" w:rsidR="00370446" w:rsidRPr="005D299A" w:rsidRDefault="00370446" w:rsidP="000C2E37">
            <w:pPr>
              <w:tabs>
                <w:tab w:val="left" w:pos="8789"/>
              </w:tabs>
              <w:spacing w:before="30" w:after="30"/>
              <w:rPr>
                <w:rFonts w:ascii="Arial" w:hAnsi="Arial" w:cs="Arial"/>
                <w:bCs/>
                <w:iCs/>
                <w:spacing w:val="2"/>
                <w:sz w:val="22"/>
                <w:szCs w:val="22"/>
              </w:rPr>
            </w:pPr>
          </w:p>
          <w:p w14:paraId="25978112" w14:textId="77777777" w:rsidR="00370446" w:rsidRPr="005D299A" w:rsidRDefault="00370446" w:rsidP="000C2E37">
            <w:pPr>
              <w:tabs>
                <w:tab w:val="left" w:pos="8789"/>
              </w:tabs>
              <w:spacing w:before="30" w:after="30"/>
              <w:rPr>
                <w:rFonts w:ascii="Arial" w:hAnsi="Arial" w:cs="Arial"/>
                <w:bCs/>
                <w:iCs/>
                <w:spacing w:val="2"/>
                <w:sz w:val="22"/>
                <w:szCs w:val="22"/>
              </w:rPr>
            </w:pPr>
          </w:p>
          <w:p w14:paraId="403F596B" w14:textId="77777777" w:rsidR="00370446" w:rsidRPr="005D299A" w:rsidRDefault="00370446" w:rsidP="000C2E37">
            <w:pPr>
              <w:tabs>
                <w:tab w:val="left" w:pos="8789"/>
              </w:tabs>
              <w:spacing w:before="30" w:after="30"/>
              <w:rPr>
                <w:rFonts w:ascii="Arial" w:hAnsi="Arial" w:cs="Arial"/>
                <w:bCs/>
                <w:iCs/>
                <w:spacing w:val="2"/>
                <w:sz w:val="22"/>
                <w:szCs w:val="22"/>
              </w:rPr>
            </w:pPr>
          </w:p>
          <w:p w14:paraId="59563B75" w14:textId="77777777" w:rsidR="00370446" w:rsidRPr="005D299A" w:rsidRDefault="00370446" w:rsidP="000C2E37">
            <w:pPr>
              <w:tabs>
                <w:tab w:val="left" w:pos="8789"/>
              </w:tabs>
              <w:spacing w:before="30" w:after="30"/>
              <w:rPr>
                <w:rFonts w:ascii="Arial" w:hAnsi="Arial" w:cs="Arial"/>
                <w:bCs/>
                <w:iCs/>
                <w:spacing w:val="2"/>
                <w:sz w:val="22"/>
                <w:szCs w:val="22"/>
              </w:rPr>
            </w:pPr>
          </w:p>
          <w:p w14:paraId="5C33CC52" w14:textId="77777777" w:rsidR="00370446" w:rsidRPr="005D299A" w:rsidRDefault="00370446" w:rsidP="000C2E37">
            <w:pPr>
              <w:tabs>
                <w:tab w:val="left" w:pos="8789"/>
              </w:tabs>
              <w:spacing w:before="30" w:after="30"/>
              <w:rPr>
                <w:rFonts w:ascii="Arial" w:hAnsi="Arial" w:cs="Arial"/>
                <w:bCs/>
                <w:iCs/>
                <w:spacing w:val="2"/>
                <w:sz w:val="22"/>
                <w:szCs w:val="22"/>
              </w:rPr>
            </w:pPr>
          </w:p>
          <w:p w14:paraId="4A32574E" w14:textId="77777777" w:rsidR="00370446" w:rsidRPr="005D299A" w:rsidRDefault="00370446" w:rsidP="000C2E37">
            <w:pPr>
              <w:tabs>
                <w:tab w:val="left" w:pos="8789"/>
              </w:tabs>
              <w:spacing w:before="30" w:after="30"/>
              <w:rPr>
                <w:rFonts w:ascii="Arial" w:hAnsi="Arial" w:cs="Arial"/>
                <w:bCs/>
                <w:iCs/>
                <w:spacing w:val="2"/>
                <w:sz w:val="22"/>
                <w:szCs w:val="22"/>
              </w:rPr>
            </w:pPr>
          </w:p>
          <w:p w14:paraId="084C2C4C" w14:textId="77777777" w:rsidR="00370446" w:rsidRPr="005D299A" w:rsidRDefault="00370446" w:rsidP="000C2E37">
            <w:pPr>
              <w:tabs>
                <w:tab w:val="left" w:pos="8789"/>
              </w:tabs>
              <w:spacing w:before="30" w:after="30"/>
              <w:rPr>
                <w:rFonts w:ascii="Arial" w:hAnsi="Arial" w:cs="Arial"/>
                <w:bCs/>
                <w:iCs/>
                <w:spacing w:val="2"/>
                <w:sz w:val="22"/>
                <w:szCs w:val="22"/>
              </w:rPr>
            </w:pPr>
          </w:p>
          <w:p w14:paraId="6D4C14BB" w14:textId="77777777" w:rsidR="00370446" w:rsidRPr="005D299A" w:rsidRDefault="00370446" w:rsidP="000C2E37">
            <w:pPr>
              <w:tabs>
                <w:tab w:val="left" w:pos="8789"/>
              </w:tabs>
              <w:spacing w:before="30" w:after="30"/>
              <w:rPr>
                <w:rFonts w:ascii="Arial" w:hAnsi="Arial" w:cs="Arial"/>
                <w:bCs/>
                <w:iCs/>
                <w:spacing w:val="2"/>
                <w:sz w:val="22"/>
                <w:szCs w:val="22"/>
              </w:rPr>
            </w:pPr>
          </w:p>
          <w:p w14:paraId="1AC441D2" w14:textId="77777777" w:rsidR="00370446" w:rsidRPr="005D299A" w:rsidRDefault="00370446" w:rsidP="000C2E37">
            <w:pPr>
              <w:tabs>
                <w:tab w:val="left" w:pos="8789"/>
              </w:tabs>
              <w:spacing w:before="30" w:after="30"/>
              <w:rPr>
                <w:rFonts w:ascii="Arial" w:hAnsi="Arial" w:cs="Arial"/>
                <w:bCs/>
                <w:iCs/>
                <w:spacing w:val="2"/>
                <w:sz w:val="22"/>
                <w:szCs w:val="22"/>
              </w:rPr>
            </w:pPr>
          </w:p>
          <w:p w14:paraId="761DE0BD" w14:textId="77777777" w:rsidR="00370446" w:rsidRPr="005D299A" w:rsidRDefault="00370446" w:rsidP="000C2E37">
            <w:pPr>
              <w:tabs>
                <w:tab w:val="left" w:pos="8789"/>
              </w:tabs>
              <w:spacing w:before="30" w:after="30"/>
              <w:rPr>
                <w:rFonts w:ascii="Arial" w:hAnsi="Arial" w:cs="Arial"/>
                <w:bCs/>
                <w:iCs/>
                <w:spacing w:val="2"/>
                <w:sz w:val="22"/>
                <w:szCs w:val="22"/>
              </w:rPr>
            </w:pPr>
          </w:p>
          <w:p w14:paraId="7343AF7D" w14:textId="77777777" w:rsidR="00370446" w:rsidRDefault="00370446" w:rsidP="000C2E37">
            <w:pPr>
              <w:tabs>
                <w:tab w:val="left" w:pos="8789"/>
              </w:tabs>
              <w:spacing w:before="30" w:after="30"/>
              <w:rPr>
                <w:rFonts w:ascii="Arial" w:hAnsi="Arial" w:cs="Arial"/>
                <w:b/>
                <w:bCs/>
                <w:iCs/>
                <w:spacing w:val="2"/>
                <w:sz w:val="22"/>
                <w:szCs w:val="22"/>
                <w:lang w:val="en-US"/>
              </w:rPr>
            </w:pPr>
          </w:p>
          <w:p w14:paraId="06B03FEE" w14:textId="77777777" w:rsidR="00370446" w:rsidRPr="005D299A" w:rsidRDefault="00370446" w:rsidP="000C2E37">
            <w:pPr>
              <w:tabs>
                <w:tab w:val="left" w:pos="8789"/>
              </w:tabs>
              <w:spacing w:before="30" w:after="30"/>
              <w:rPr>
                <w:rFonts w:ascii="Arial" w:hAnsi="Arial" w:cs="Arial"/>
                <w:b/>
                <w:bCs/>
                <w:iCs/>
                <w:spacing w:val="2"/>
                <w:sz w:val="22"/>
                <w:szCs w:val="22"/>
              </w:rPr>
            </w:pPr>
            <w:r w:rsidRPr="005D299A">
              <w:rPr>
                <w:rFonts w:ascii="Arial" w:hAnsi="Arial" w:cs="Arial"/>
                <w:b/>
                <w:bCs/>
                <w:iCs/>
                <w:spacing w:val="2"/>
                <w:sz w:val="22"/>
                <w:szCs w:val="22"/>
              </w:rPr>
              <w:t>ЛИЗИНГОВАЯ КОМПАНИЯ:</w:t>
            </w:r>
          </w:p>
          <w:p w14:paraId="32914822" w14:textId="77777777" w:rsidR="00370446" w:rsidRPr="005D299A" w:rsidRDefault="00370446" w:rsidP="000C2E37">
            <w:pPr>
              <w:tabs>
                <w:tab w:val="left" w:pos="8789"/>
              </w:tabs>
              <w:spacing w:before="30" w:after="30"/>
              <w:rPr>
                <w:rFonts w:ascii="Arial" w:hAnsi="Arial" w:cs="Arial"/>
                <w:bCs/>
                <w:iCs/>
                <w:spacing w:val="2"/>
                <w:sz w:val="22"/>
                <w:szCs w:val="22"/>
              </w:rPr>
            </w:pPr>
          </w:p>
          <w:p w14:paraId="0A88FC73" w14:textId="77777777" w:rsidR="00370446" w:rsidRPr="005D299A" w:rsidRDefault="00370446" w:rsidP="000C2E37">
            <w:pPr>
              <w:tabs>
                <w:tab w:val="left" w:pos="8789"/>
              </w:tabs>
              <w:spacing w:before="30" w:after="30"/>
              <w:rPr>
                <w:rFonts w:ascii="Arial" w:hAnsi="Arial" w:cs="Arial"/>
                <w:bCs/>
                <w:iCs/>
                <w:spacing w:val="2"/>
                <w:sz w:val="22"/>
                <w:szCs w:val="22"/>
              </w:rPr>
            </w:pPr>
          </w:p>
          <w:p w14:paraId="44496ED1" w14:textId="77777777" w:rsidR="00370446" w:rsidRPr="005D299A" w:rsidRDefault="00370446" w:rsidP="000C2E37">
            <w:pPr>
              <w:tabs>
                <w:tab w:val="left" w:pos="8789"/>
              </w:tabs>
              <w:spacing w:before="30" w:after="30"/>
              <w:rPr>
                <w:rFonts w:ascii="Arial" w:hAnsi="Arial" w:cs="Arial"/>
                <w:bCs/>
                <w:iCs/>
                <w:spacing w:val="2"/>
                <w:sz w:val="22"/>
                <w:szCs w:val="22"/>
              </w:rPr>
            </w:pPr>
          </w:p>
          <w:p w14:paraId="502D13C1"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rPr>
              <w:t xml:space="preserve">_______________________/_____________/ </w:t>
            </w:r>
          </w:p>
          <w:p w14:paraId="6C5BA60E"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rPr>
              <w:t>М.П.</w:t>
            </w:r>
          </w:p>
        </w:tc>
        <w:tc>
          <w:tcPr>
            <w:tcW w:w="4366" w:type="dxa"/>
          </w:tcPr>
          <w:p w14:paraId="12FE6A37"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u w:val="single"/>
              </w:rPr>
              <w:t>ИНН</w:t>
            </w:r>
            <w:r w:rsidRPr="005D299A">
              <w:rPr>
                <w:rFonts w:ascii="Arial" w:hAnsi="Arial" w:cs="Arial"/>
                <w:bCs/>
                <w:iCs/>
                <w:spacing w:val="2"/>
                <w:sz w:val="22"/>
                <w:szCs w:val="22"/>
              </w:rPr>
              <w:t xml:space="preserve"> 5260248556</w:t>
            </w:r>
          </w:p>
          <w:p w14:paraId="453D6EA9"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u w:val="single"/>
              </w:rPr>
              <w:t xml:space="preserve">КПП </w:t>
            </w:r>
            <w:r w:rsidRPr="005D299A">
              <w:rPr>
                <w:rFonts w:ascii="Arial" w:hAnsi="Arial" w:cs="Arial"/>
                <w:bCs/>
                <w:iCs/>
                <w:spacing w:val="2"/>
                <w:sz w:val="22"/>
                <w:szCs w:val="22"/>
              </w:rPr>
              <w:t>526001001</w:t>
            </w:r>
          </w:p>
          <w:p w14:paraId="60CB2973"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u w:val="single"/>
              </w:rPr>
              <w:t xml:space="preserve">ОГРН </w:t>
            </w:r>
            <w:r w:rsidRPr="005D299A">
              <w:rPr>
                <w:rFonts w:ascii="Arial" w:hAnsi="Arial" w:cs="Arial"/>
                <w:bCs/>
                <w:iCs/>
                <w:spacing w:val="2"/>
                <w:sz w:val="22"/>
                <w:szCs w:val="22"/>
              </w:rPr>
              <w:t>1095200000884</w:t>
            </w:r>
          </w:p>
          <w:p w14:paraId="6D021BBB" w14:textId="77777777" w:rsidR="00370446" w:rsidRPr="005D299A" w:rsidRDefault="00370446" w:rsidP="000C2E37">
            <w:pPr>
              <w:tabs>
                <w:tab w:val="left" w:pos="8789"/>
              </w:tabs>
              <w:spacing w:before="30" w:after="30"/>
              <w:rPr>
                <w:rFonts w:ascii="Arial" w:hAnsi="Arial" w:cs="Arial"/>
                <w:bCs/>
                <w:iCs/>
                <w:spacing w:val="2"/>
                <w:sz w:val="22"/>
                <w:szCs w:val="22"/>
                <w:u w:val="single"/>
              </w:rPr>
            </w:pPr>
          </w:p>
          <w:p w14:paraId="04EED7EA"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u w:val="single"/>
              </w:rPr>
              <w:t>Юридический адрес</w:t>
            </w:r>
            <w:r w:rsidRPr="005D299A">
              <w:rPr>
                <w:rFonts w:ascii="Arial" w:hAnsi="Arial" w:cs="Arial"/>
                <w:bCs/>
                <w:iCs/>
                <w:spacing w:val="2"/>
                <w:sz w:val="22"/>
                <w:szCs w:val="22"/>
              </w:rPr>
              <w:t xml:space="preserve">: </w:t>
            </w:r>
          </w:p>
          <w:p w14:paraId="59DDCC9A" w14:textId="77777777" w:rsidR="00370446" w:rsidRPr="005D299A" w:rsidRDefault="00370446" w:rsidP="000C2E37">
            <w:pPr>
              <w:tabs>
                <w:tab w:val="left" w:pos="8789"/>
              </w:tabs>
              <w:spacing w:before="30" w:after="30"/>
              <w:rPr>
                <w:rFonts w:ascii="Arial" w:hAnsi="Arial" w:cs="Arial"/>
                <w:bCs/>
                <w:iCs/>
                <w:spacing w:val="2"/>
                <w:sz w:val="22"/>
                <w:szCs w:val="22"/>
              </w:rPr>
            </w:pPr>
          </w:p>
          <w:p w14:paraId="2CFF0A4F" w14:textId="77777777" w:rsidR="00370446" w:rsidRPr="005D299A" w:rsidRDefault="00370446" w:rsidP="000C2E37">
            <w:pPr>
              <w:tabs>
                <w:tab w:val="left" w:pos="8789"/>
              </w:tabs>
              <w:spacing w:before="30" w:after="30"/>
              <w:rPr>
                <w:rFonts w:ascii="Arial" w:hAnsi="Arial" w:cs="Arial"/>
                <w:bCs/>
                <w:iCs/>
                <w:spacing w:val="2"/>
                <w:sz w:val="22"/>
                <w:szCs w:val="22"/>
              </w:rPr>
            </w:pPr>
          </w:p>
          <w:p w14:paraId="4F3B54C9"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u w:val="single"/>
              </w:rPr>
              <w:t>Фактический адрес:</w:t>
            </w:r>
            <w:r w:rsidRPr="005D299A">
              <w:rPr>
                <w:rFonts w:ascii="Arial" w:hAnsi="Arial" w:cs="Arial"/>
                <w:bCs/>
                <w:iCs/>
                <w:spacing w:val="2"/>
                <w:sz w:val="22"/>
                <w:szCs w:val="22"/>
              </w:rPr>
              <w:t xml:space="preserve"> </w:t>
            </w:r>
          </w:p>
          <w:p w14:paraId="323085ED" w14:textId="77777777" w:rsidR="00370446" w:rsidRPr="005D299A" w:rsidRDefault="00370446" w:rsidP="000C2E37">
            <w:pPr>
              <w:tabs>
                <w:tab w:val="left" w:pos="8789"/>
              </w:tabs>
              <w:spacing w:before="30" w:after="30"/>
              <w:rPr>
                <w:rFonts w:ascii="Arial" w:hAnsi="Arial" w:cs="Arial"/>
                <w:bCs/>
                <w:iCs/>
                <w:spacing w:val="2"/>
                <w:sz w:val="22"/>
                <w:szCs w:val="22"/>
                <w:u w:val="single"/>
              </w:rPr>
            </w:pPr>
          </w:p>
          <w:p w14:paraId="0A8EA5F3" w14:textId="77777777" w:rsidR="00370446" w:rsidRPr="005D299A" w:rsidRDefault="00370446" w:rsidP="000C2E37">
            <w:pPr>
              <w:ind w:right="-108"/>
              <w:rPr>
                <w:rFonts w:ascii="Arial" w:hAnsi="Arial" w:cs="Arial"/>
                <w:sz w:val="22"/>
                <w:szCs w:val="22"/>
              </w:rPr>
            </w:pPr>
            <w:r w:rsidRPr="005D299A">
              <w:rPr>
                <w:rFonts w:ascii="Arial" w:hAnsi="Arial" w:cs="Arial"/>
                <w:sz w:val="22"/>
                <w:szCs w:val="22"/>
                <w:u w:val="single"/>
              </w:rPr>
              <w:t>Платежные реквизиты</w:t>
            </w:r>
            <w:r w:rsidRPr="005D299A">
              <w:rPr>
                <w:rFonts w:ascii="Arial" w:hAnsi="Arial" w:cs="Arial"/>
                <w:sz w:val="22"/>
                <w:szCs w:val="22"/>
              </w:rPr>
              <w:t>:</w:t>
            </w:r>
          </w:p>
          <w:p w14:paraId="1D810E62" w14:textId="77777777" w:rsidR="00370446" w:rsidRPr="005D299A" w:rsidRDefault="00370446" w:rsidP="000C2E37">
            <w:pPr>
              <w:ind w:left="-4" w:right="-108"/>
              <w:outlineLvl w:val="0"/>
              <w:rPr>
                <w:rFonts w:ascii="Arial" w:hAnsi="Arial" w:cs="Arial"/>
                <w:sz w:val="22"/>
                <w:szCs w:val="22"/>
              </w:rPr>
            </w:pPr>
          </w:p>
          <w:p w14:paraId="7B11746E"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u w:val="single"/>
              </w:rPr>
              <w:t>Тел./факс:</w:t>
            </w:r>
            <w:r w:rsidRPr="005D299A">
              <w:rPr>
                <w:rFonts w:ascii="Arial" w:hAnsi="Arial" w:cs="Arial"/>
                <w:bCs/>
                <w:iCs/>
                <w:spacing w:val="2"/>
                <w:sz w:val="22"/>
                <w:szCs w:val="22"/>
              </w:rPr>
              <w:t xml:space="preserve"> </w:t>
            </w:r>
          </w:p>
          <w:p w14:paraId="67AC8DF4" w14:textId="77777777" w:rsidR="00370446" w:rsidRPr="005D299A" w:rsidRDefault="00370446" w:rsidP="000C2E37">
            <w:pPr>
              <w:tabs>
                <w:tab w:val="left" w:pos="8789"/>
              </w:tabs>
              <w:spacing w:before="30" w:after="30"/>
              <w:rPr>
                <w:rFonts w:ascii="Arial" w:hAnsi="Arial" w:cs="Arial"/>
                <w:b/>
                <w:bCs/>
                <w:iCs/>
                <w:spacing w:val="2"/>
                <w:sz w:val="22"/>
                <w:szCs w:val="22"/>
              </w:rPr>
            </w:pPr>
          </w:p>
          <w:p w14:paraId="61CEBC5B" w14:textId="77777777" w:rsidR="00370446" w:rsidRPr="005D299A" w:rsidRDefault="00370446" w:rsidP="000C2E37">
            <w:pPr>
              <w:tabs>
                <w:tab w:val="left" w:pos="8789"/>
              </w:tabs>
              <w:spacing w:before="30" w:after="30"/>
              <w:rPr>
                <w:rFonts w:ascii="Arial" w:hAnsi="Arial" w:cs="Arial"/>
                <w:b/>
                <w:bCs/>
                <w:iCs/>
                <w:spacing w:val="2"/>
                <w:sz w:val="22"/>
                <w:szCs w:val="22"/>
              </w:rPr>
            </w:pPr>
          </w:p>
          <w:p w14:paraId="531CCC6B"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
                <w:bCs/>
                <w:iCs/>
                <w:spacing w:val="2"/>
                <w:sz w:val="22"/>
                <w:szCs w:val="22"/>
              </w:rPr>
              <w:t>АГЕНТСТВО</w:t>
            </w:r>
            <w:r w:rsidRPr="005D299A">
              <w:rPr>
                <w:rFonts w:ascii="Arial" w:hAnsi="Arial" w:cs="Arial"/>
                <w:bCs/>
                <w:iCs/>
                <w:spacing w:val="2"/>
                <w:sz w:val="22"/>
                <w:szCs w:val="22"/>
              </w:rPr>
              <w:t>:</w:t>
            </w:r>
          </w:p>
          <w:p w14:paraId="12DB0B27" w14:textId="77777777" w:rsidR="00370446" w:rsidRPr="005D299A" w:rsidRDefault="00370446" w:rsidP="000C2E37">
            <w:pPr>
              <w:tabs>
                <w:tab w:val="left" w:pos="8789"/>
              </w:tabs>
              <w:spacing w:before="30" w:after="30"/>
              <w:rPr>
                <w:rFonts w:ascii="Arial" w:hAnsi="Arial" w:cs="Arial"/>
                <w:bCs/>
                <w:iCs/>
                <w:spacing w:val="2"/>
                <w:sz w:val="22"/>
                <w:szCs w:val="22"/>
              </w:rPr>
            </w:pPr>
          </w:p>
          <w:p w14:paraId="78478851" w14:textId="77777777" w:rsidR="00370446" w:rsidRPr="005D299A" w:rsidRDefault="00370446" w:rsidP="000C2E37">
            <w:pPr>
              <w:tabs>
                <w:tab w:val="left" w:pos="8789"/>
              </w:tabs>
              <w:spacing w:before="30" w:after="30"/>
              <w:rPr>
                <w:rFonts w:ascii="Arial" w:hAnsi="Arial" w:cs="Arial"/>
                <w:bCs/>
                <w:iCs/>
                <w:spacing w:val="2"/>
                <w:sz w:val="22"/>
                <w:szCs w:val="22"/>
              </w:rPr>
            </w:pPr>
          </w:p>
          <w:p w14:paraId="6B45919F" w14:textId="77777777" w:rsidR="00370446" w:rsidRPr="005D299A" w:rsidRDefault="00370446" w:rsidP="000C2E37">
            <w:pPr>
              <w:tabs>
                <w:tab w:val="left" w:pos="8789"/>
              </w:tabs>
              <w:spacing w:before="30" w:after="30"/>
              <w:rPr>
                <w:rFonts w:ascii="Arial" w:hAnsi="Arial" w:cs="Arial"/>
                <w:bCs/>
                <w:iCs/>
                <w:spacing w:val="2"/>
                <w:sz w:val="22"/>
                <w:szCs w:val="22"/>
              </w:rPr>
            </w:pPr>
          </w:p>
          <w:p w14:paraId="66F066E3"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rPr>
              <w:t>_______________ /___________</w:t>
            </w:r>
            <w:r w:rsidRPr="005D299A" w:rsidDel="00B86674">
              <w:rPr>
                <w:rFonts w:ascii="Arial" w:hAnsi="Arial" w:cs="Arial"/>
                <w:bCs/>
                <w:iCs/>
                <w:spacing w:val="2"/>
                <w:sz w:val="22"/>
                <w:szCs w:val="22"/>
              </w:rPr>
              <w:t xml:space="preserve"> </w:t>
            </w:r>
            <w:r w:rsidRPr="005D299A">
              <w:rPr>
                <w:rFonts w:ascii="Arial" w:hAnsi="Arial" w:cs="Arial"/>
                <w:bCs/>
                <w:iCs/>
                <w:spacing w:val="2"/>
                <w:sz w:val="22"/>
                <w:szCs w:val="22"/>
              </w:rPr>
              <w:t>/</w:t>
            </w:r>
          </w:p>
          <w:p w14:paraId="2FA8027C" w14:textId="77777777" w:rsidR="00370446" w:rsidRPr="005D299A" w:rsidRDefault="00370446" w:rsidP="000C2E37">
            <w:pPr>
              <w:tabs>
                <w:tab w:val="left" w:pos="8789"/>
              </w:tabs>
              <w:spacing w:before="30" w:after="30"/>
              <w:rPr>
                <w:rFonts w:ascii="Arial" w:hAnsi="Arial" w:cs="Arial"/>
                <w:bCs/>
                <w:iCs/>
                <w:spacing w:val="2"/>
                <w:sz w:val="22"/>
                <w:szCs w:val="22"/>
              </w:rPr>
            </w:pPr>
            <w:r w:rsidRPr="005D299A">
              <w:rPr>
                <w:rFonts w:ascii="Arial" w:hAnsi="Arial" w:cs="Arial"/>
                <w:bCs/>
                <w:iCs/>
                <w:spacing w:val="2"/>
                <w:sz w:val="22"/>
                <w:szCs w:val="22"/>
              </w:rPr>
              <w:t>М.П.</w:t>
            </w:r>
          </w:p>
        </w:tc>
      </w:tr>
    </w:tbl>
    <w:p w14:paraId="0FBF1BC1" w14:textId="77777777" w:rsidR="00370446" w:rsidRPr="005D299A" w:rsidRDefault="00370446" w:rsidP="00370446">
      <w:pPr>
        <w:spacing w:after="160" w:line="256" w:lineRule="auto"/>
        <w:rPr>
          <w:rFonts w:ascii="Arial" w:eastAsia="Calibri" w:hAnsi="Arial" w:cs="Arial"/>
          <w:sz w:val="22"/>
          <w:szCs w:val="22"/>
          <w:lang w:eastAsia="en-US"/>
        </w:rPr>
      </w:pPr>
    </w:p>
    <w:p w14:paraId="31988525" w14:textId="77777777" w:rsidR="00370446" w:rsidRPr="005D299A" w:rsidRDefault="00370446" w:rsidP="00370446">
      <w:pPr>
        <w:spacing w:after="160" w:line="256" w:lineRule="auto"/>
        <w:rPr>
          <w:rFonts w:ascii="Arial" w:eastAsia="Calibri" w:hAnsi="Arial" w:cs="Arial"/>
          <w:sz w:val="22"/>
          <w:szCs w:val="22"/>
          <w:lang w:eastAsia="en-US"/>
        </w:rPr>
      </w:pPr>
    </w:p>
    <w:p w14:paraId="26E82FFC" w14:textId="4338A19A" w:rsidR="00370446" w:rsidRDefault="00370446" w:rsidP="00370446">
      <w:r w:rsidRPr="005D299A">
        <w:br w:type="page"/>
      </w:r>
    </w:p>
    <w:sectPr w:rsidR="003704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formatting="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46"/>
    <w:rsid w:val="001365CC"/>
    <w:rsid w:val="003408E5"/>
    <w:rsid w:val="00370446"/>
    <w:rsid w:val="00C96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573E"/>
  <w15:chartTrackingRefBased/>
  <w15:docId w15:val="{D650F0DC-6630-4A12-A997-FEEFC84B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446"/>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2315</Words>
  <Characters>13202</Characters>
  <Application>Microsoft Office Word</Application>
  <DocSecurity>0</DocSecurity>
  <Lines>110</Lines>
  <Paragraphs>30</Paragraphs>
  <ScaleCrop>false</ScaleCrop>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3</cp:revision>
  <dcterms:created xsi:type="dcterms:W3CDTF">2024-04-12T11:40:00Z</dcterms:created>
  <dcterms:modified xsi:type="dcterms:W3CDTF">2025-07-14T08:22:00Z</dcterms:modified>
</cp:coreProperties>
</file>