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0637" w:type="dxa"/>
        <w:tblInd w:w="-1281" w:type="dxa"/>
        <w:tblLook w:val="04A0" w:firstRow="1" w:lastRow="0" w:firstColumn="1" w:lastColumn="0" w:noHBand="0" w:noVBand="1"/>
      </w:tblPr>
      <w:tblGrid>
        <w:gridCol w:w="4646"/>
        <w:gridCol w:w="5991"/>
      </w:tblGrid>
      <w:tr>
        <w:tblPrEx/>
        <w:trPr>
          <w:trHeight w:val="1135"/>
        </w:trPr>
        <w:tc>
          <w:tcPr>
            <w:tcW w:w="464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hAnsi="Arial" w:cs="Arial"/>
                <w:b/>
                <w:bCs/>
              </w:rPr>
              <w:tab/>
              <w:t xml:space="preserve">«</w:t>
            </w: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  <w14:ligatures w14:val="none"/>
              </w:rPr>
              <w:t xml:space="preserve">____» _____________20__ г.</w:t>
            </w: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5991" w:type="dxa"/>
            <w:textDirection w:val="lrTb"/>
            <w:noWrap w:val="false"/>
          </w:tcPr>
          <w:p>
            <w:pPr>
              <w:ind w:left="769"/>
              <w:spacing w:after="0" w:line="240" w:lineRule="auto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ru-RU"/>
                <w14:ligatures w14:val="none"/>
              </w:rPr>
              <w:t xml:space="preserve">Директору </w:t>
            </w: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ind w:left="769"/>
              <w:spacing w:after="0" w:line="240" w:lineRule="auto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ru-RU"/>
                <w14:ligatures w14:val="none"/>
              </w:rPr>
              <w:t xml:space="preserve">Автономной некоммерческой организации «Агентство по развитию системы гарантий Нижегородской области»</w:t>
            </w: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ind w:left="769"/>
              <w:spacing w:after="0" w:line="240" w:lineRule="auto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  <w14:ligatures w14:val="none"/>
              </w:rPr>
              <w:t xml:space="preserve">(603006, г. Н. Новгород, ул. М. Горького, д. 117, оф. 1</w:t>
            </w: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  <w14:ligatures w14:val="none"/>
              </w:rPr>
              <w:t xml:space="preserve">106</w:t>
            </w: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  <w14:ligatures w14:val="none"/>
              </w:rPr>
              <w:t xml:space="preserve">)</w:t>
            </w: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ru-RU"/>
                <w14:ligatures w14:val="none"/>
              </w:rPr>
              <w:t xml:space="preserve"> </w:t>
            </w: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ind w:left="769"/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  <w14:ligatures w14:val="none"/>
              </w:rPr>
            </w:r>
          </w:p>
        </w:tc>
      </w:tr>
      <w:tr>
        <w:tblPrEx/>
        <w:trPr>
          <w:trHeight w:val="1135"/>
        </w:trPr>
        <w:tc>
          <w:tcPr>
            <w:tcW w:w="464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5991" w:type="dxa"/>
            <w:textDirection w:val="lrTb"/>
            <w:noWrap w:val="false"/>
          </w:tcPr>
          <w:p>
            <w:pPr>
              <w:ind w:left="769" w:right="-148"/>
              <w:spacing w:after="0" w:line="240" w:lineRule="auto"/>
              <w:rPr>
                <w:rFonts w:ascii="Arial" w:hAnsi="Arial" w:eastAsia="Calibri" w:cs="Arial"/>
                <w:sz w:val="20"/>
                <w:szCs w:val="20"/>
                <w14:ligatures w14:val="none"/>
              </w:rPr>
            </w:pPr>
            <w:r>
              <w:rPr>
                <w:rFonts w:ascii="Arial" w:hAnsi="Arial" w:eastAsia="Calibri" w:cs="Arial"/>
                <w:sz w:val="20"/>
                <w:szCs w:val="20"/>
                <w14:ligatures w14:val="none"/>
              </w:rPr>
            </w:r>
            <w:r>
              <w:rPr>
                <w:rFonts w:ascii="Arial" w:hAnsi="Arial" w:eastAsia="Calibri" w:cs="Arial"/>
                <w:sz w:val="20"/>
                <w:szCs w:val="20"/>
                <w14:ligatures w14:val="none"/>
              </w:rPr>
            </w:r>
          </w:p>
          <w:p>
            <w:pPr>
              <w:ind w:left="769" w:right="-148"/>
              <w:spacing w:after="0" w:line="240" w:lineRule="auto"/>
              <w:rPr>
                <w:rFonts w:ascii="Arial" w:hAnsi="Arial" w:eastAsia="Calibri" w:cs="Arial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Arial" w:hAnsi="Arial" w:eastAsia="Calibri" w:cs="Arial"/>
                <w:sz w:val="20"/>
                <w:szCs w:val="20"/>
                <w14:ligatures w14:val="none"/>
              </w:rPr>
              <w:t xml:space="preserve">от ___________________________________</w:t>
            </w:r>
            <w:r>
              <w:rPr>
                <w:rFonts w:ascii="Arial" w:hAnsi="Arial" w:eastAsia="Calibri" w:cs="Arial"/>
                <w:sz w:val="20"/>
                <w:szCs w:val="20"/>
                <w14:ligatures w14:val="none"/>
              </w:rPr>
              <w:t xml:space="preserve">___</w:t>
            </w:r>
            <w:r>
              <w:rPr>
                <w:rFonts w:ascii="Arial" w:hAnsi="Arial" w:eastAsia="Calibri" w:cs="Arial"/>
                <w:sz w:val="20"/>
                <w:szCs w:val="20"/>
                <w14:ligatures w14:val="none"/>
              </w:rPr>
              <w:t xml:space="preserve">_____</w:t>
            </w:r>
            <w:r>
              <w:rPr>
                <w:rFonts w:ascii="Arial" w:hAnsi="Arial" w:eastAsia="Calibri" w:cs="Arial"/>
                <w:b/>
                <w:bCs/>
                <w:sz w:val="20"/>
                <w:szCs w:val="20"/>
                <w14:ligatures w14:val="none"/>
              </w:rPr>
            </w:r>
          </w:p>
          <w:p>
            <w:pPr>
              <w:ind w:left="769" w:right="-148"/>
              <w:jc w:val="center"/>
              <w:spacing w:after="0" w:line="240" w:lineRule="auto"/>
              <w:rPr>
                <w:rFonts w:ascii="Arial" w:hAnsi="Arial" w:eastAsia="Calibri" w:cs="Arial"/>
                <w:bCs/>
                <w:sz w:val="20"/>
                <w:szCs w:val="20"/>
                <w14:ligatures w14:val="none"/>
              </w:rPr>
            </w:pPr>
            <w:r>
              <w:rPr>
                <w:rFonts w:ascii="Arial" w:hAnsi="Arial" w:eastAsia="Calibri" w:cs="Arial"/>
                <w:bCs/>
                <w:sz w:val="20"/>
                <w:szCs w:val="20"/>
                <w14:ligatures w14:val="none"/>
              </w:rPr>
              <w:t xml:space="preserve">(ФИО полностью)</w:t>
            </w:r>
            <w:r>
              <w:rPr>
                <w:rFonts w:ascii="Arial" w:hAnsi="Arial" w:eastAsia="Calibri" w:cs="Arial"/>
                <w:bCs/>
                <w:sz w:val="20"/>
                <w:szCs w:val="20"/>
                <w14:ligatures w14:val="none"/>
              </w:rPr>
            </w:r>
          </w:p>
          <w:p>
            <w:pPr>
              <w:ind w:left="769" w:right="-148"/>
              <w:spacing w:after="0" w:line="240" w:lineRule="auto"/>
              <w:rPr>
                <w:rFonts w:ascii="Arial" w:hAnsi="Arial" w:eastAsia="Calibri" w:cs="Arial"/>
                <w:sz w:val="20"/>
                <w:szCs w:val="20"/>
                <w14:ligatures w14:val="none"/>
              </w:rPr>
            </w:pPr>
            <w:r>
              <w:rPr>
                <w:rFonts w:ascii="Arial" w:hAnsi="Arial" w:eastAsia="Calibri" w:cs="Arial"/>
                <w:sz w:val="20"/>
                <w:szCs w:val="20"/>
                <w14:ligatures w14:val="none"/>
              </w:rPr>
              <w:t xml:space="preserve">_____________________________________________</w:t>
            </w:r>
            <w:r>
              <w:rPr>
                <w:rFonts w:ascii="Arial" w:hAnsi="Arial" w:eastAsia="Calibri" w:cs="Arial"/>
                <w:sz w:val="20"/>
                <w:szCs w:val="20"/>
                <w14:ligatures w14:val="none"/>
              </w:rPr>
            </w:r>
          </w:p>
          <w:p>
            <w:pPr>
              <w:ind w:left="769" w:right="400"/>
              <w:jc w:val="right"/>
              <w:keepLine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Число, месяц, год рождения _________________</w:t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ind w:left="769" w:right="200"/>
              <w:jc w:val="right"/>
              <w:keepLine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Место рождения ____________________________</w:t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ind w:left="769" w:right="200"/>
              <w:jc w:val="right"/>
              <w:keepLine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___________________________________________</w:t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ind w:left="769" w:right="400"/>
              <w:jc w:val="right"/>
              <w:keepLine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Гражданство ______________________________</w:t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ind w:left="769" w:right="200"/>
              <w:jc w:val="right"/>
              <w:keepLine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Документ, удостоверяющей личность ___________</w:t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ind w:left="769" w:right="-1"/>
              <w:keepLine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Серия ____</w:t>
            </w:r>
            <w:r>
              <w:rPr>
                <w:rFonts w:ascii="Arial" w:hAnsi="Arial" w:cs="Arial"/>
                <w:sz w:val="20"/>
                <w:szCs w:val="20"/>
              </w:rPr>
              <w:t xml:space="preserve">_______</w:t>
            </w:r>
            <w:r>
              <w:rPr>
                <w:rFonts w:ascii="Arial" w:hAnsi="Arial" w:cs="Arial"/>
                <w:sz w:val="20"/>
                <w:szCs w:val="20"/>
              </w:rPr>
              <w:t xml:space="preserve">___ № ___________________</w:t>
            </w:r>
            <w:r>
              <w:rPr>
                <w:rFonts w:ascii="Arial" w:hAnsi="Arial" w:cs="Arial"/>
                <w:sz w:val="20"/>
                <w:szCs w:val="20"/>
              </w:rPr>
              <w:t xml:space="preserve">_</w:t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ind w:left="769" w:right="200"/>
              <w:jc w:val="right"/>
              <w:keepLine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кем выдан _________________________________</w:t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ind w:left="769" w:right="200"/>
              <w:jc w:val="right"/>
              <w:keepLine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__________________ дата выдачи _____________</w:t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ind w:left="769" w:right="200"/>
              <w:jc w:val="right"/>
              <w:keepLine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Адрес</w:t>
            </w:r>
            <w:r>
              <w:rPr>
                <w:rFonts w:ascii="Arial" w:hAnsi="Arial" w:cs="Arial"/>
                <w:sz w:val="20"/>
                <w:szCs w:val="20"/>
              </w:rPr>
              <w:t xml:space="preserve"> регистрации по месту жительства</w:t>
            </w:r>
            <w:r>
              <w:rPr>
                <w:rFonts w:ascii="Arial" w:hAnsi="Arial" w:cs="Arial"/>
                <w:sz w:val="20"/>
                <w:szCs w:val="20"/>
              </w:rPr>
              <w:t xml:space="preserve">: ________</w:t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ind w:left="769" w:right="200"/>
              <w:jc w:val="right"/>
              <w:keepLine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___________________________________________</w:t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ind w:left="769" w:right="200"/>
              <w:jc w:val="right"/>
              <w:keepLine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___________________________________________</w:t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ind w:left="769" w:right="100"/>
              <w:jc w:val="right"/>
              <w:keepLines/>
              <w:spacing w:after="0" w:line="240" w:lineRule="auto"/>
              <w:tabs>
                <w:tab w:val="left" w:pos="10206" w:leader="none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ИНН:____________________________________</w:t>
            </w:r>
            <w:r>
              <w:rPr>
                <w:rFonts w:ascii="Arial" w:hAnsi="Arial" w:cs="Arial"/>
                <w:sz w:val="20"/>
                <w:szCs w:val="20"/>
              </w:rPr>
              <w:t xml:space="preserve">___</w:t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ind w:left="769" w:right="100"/>
              <w:jc w:val="right"/>
              <w:keepLines/>
              <w:spacing w:after="0" w:line="240" w:lineRule="auto"/>
              <w:tabs>
                <w:tab w:val="left" w:pos="10206" w:leader="none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СНИЛС_____________________________________</w:t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ind w:left="769" w:right="100"/>
              <w:jc w:val="right"/>
              <w:keepLines/>
              <w:spacing w:after="0" w:line="240" w:lineRule="auto"/>
              <w:tabs>
                <w:tab w:val="left" w:pos="10206" w:leader="none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Тел.________________________________________</w:t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ind w:left="769"/>
              <w:spacing w:after="0" w:line="240" w:lineRule="auto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Е-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mail</w:t>
            </w:r>
            <w:r>
              <w:rPr>
                <w:rFonts w:ascii="Arial" w:hAnsi="Arial" w:cs="Arial"/>
                <w:sz w:val="20"/>
                <w:szCs w:val="20"/>
              </w:rPr>
              <w:t xml:space="preserve">______________________________________</w:t>
            </w:r>
            <w:r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eastAsia="ru-RU"/>
                <w14:ligatures w14:val="none"/>
              </w:rPr>
            </w:r>
          </w:p>
        </w:tc>
      </w:tr>
    </w:tbl>
    <w:p>
      <w:pPr>
        <w:jc w:val="right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jc w:val="center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jc w:val="center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jc w:val="center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СОГЛАСИЕ НА ОБРАБОТКУ ПЕРСОНАЛЬНЫХ ДАННЫХ</w:t>
      </w:r>
      <w:r>
        <w:rPr>
          <w:rFonts w:ascii="Arial" w:hAnsi="Arial" w:cs="Arial"/>
          <w:b/>
          <w:bCs/>
        </w:rPr>
      </w:r>
    </w:p>
    <w:p>
      <w:pPr>
        <w:jc w:val="center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ДЛЯ </w:t>
      </w:r>
      <w:r>
        <w:rPr>
          <w:rFonts w:ascii="Arial" w:hAnsi="Arial" w:cs="Arial"/>
          <w:b/>
          <w:bCs/>
        </w:rPr>
        <w:t xml:space="preserve">ПОЛУЧАТЕЛЕЙ ГАРАНТИЙНОЙ ПОДДЕРЖКИ</w:t>
      </w:r>
      <w:r>
        <w:rPr>
          <w:rFonts w:ascii="Arial" w:hAnsi="Arial" w:cs="Arial"/>
          <w:b/>
          <w:bCs/>
        </w:rPr>
        <w:t xml:space="preserve"> (ФИЗИЧЕСКИХ</w:t>
      </w:r>
      <w:r>
        <w:rPr>
          <w:rFonts w:ascii="Arial" w:hAnsi="Arial" w:cs="Arial"/>
          <w:b/>
          <w:bCs/>
        </w:rPr>
        <w:t xml:space="preserve"> ЛИЦ) </w:t>
      </w:r>
      <w:r>
        <w:rPr>
          <w:rFonts w:ascii="Arial" w:hAnsi="Arial" w:cs="Arial"/>
          <w:b/>
          <w:bCs/>
        </w:rPr>
        <w:t xml:space="preserve">/ </w:t>
      </w:r>
      <w:r>
        <w:rPr>
          <w:rFonts w:ascii="Arial" w:hAnsi="Arial" w:cs="Arial"/>
          <w:b/>
          <w:bCs/>
        </w:rPr>
        <w:t xml:space="preserve">А ТАКЖЕ ДЛЯ КОНТРАГЕНТОВ</w:t>
      </w:r>
      <w:r>
        <w:rPr>
          <w:rFonts w:ascii="Arial" w:hAnsi="Arial" w:cs="Arial"/>
          <w:b/>
          <w:bCs/>
        </w:rPr>
        <w:t xml:space="preserve">-</w:t>
      </w:r>
      <w:r>
        <w:rPr>
          <w:rFonts w:ascii="Arial" w:hAnsi="Arial" w:cs="Arial"/>
          <w:b/>
          <w:bCs/>
        </w:rPr>
        <w:t xml:space="preserve"> ФИЗИЧЕСКИХ ЛИЦ ПО АКЦЕССОРНЫМ ОБЯЗАТЕЛЬСТВАМ (ПОРУЧИТЕЛЕЙ / ЗАЛОГОДАТЕЛЕЙ) </w:t>
      </w:r>
      <w:r>
        <w:rPr>
          <w:rFonts w:ascii="Arial" w:hAnsi="Arial" w:cs="Arial"/>
          <w:b/>
          <w:bCs/>
        </w:rPr>
      </w:r>
    </w:p>
    <w:p>
      <w:pPr>
        <w:jc w:val="center"/>
        <w:spacing w:after="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ind w:firstLine="709"/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Настоящим подписант в рамках </w:t>
      </w:r>
      <w:r>
        <w:rPr>
          <w:rFonts w:ascii="Arial" w:hAnsi="Arial" w:cs="Arial"/>
        </w:rPr>
        <w:t xml:space="preserve">реализации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автономной некоммерческой организации «Агентство по развитию системы гарантий Нижегородской области» (далее – АНО «АРСГ НО»)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уставной деятельности по предоставлению гарантийной поддержки,  а также </w:t>
      </w:r>
      <w:r>
        <w:rPr>
          <w:rFonts w:ascii="Arial" w:hAnsi="Arial" w:cs="Arial"/>
        </w:rPr>
        <w:t xml:space="preserve">в целях </w:t>
      </w:r>
      <w:r>
        <w:rPr>
          <w:rFonts w:ascii="Arial" w:hAnsi="Arial" w:cs="Arial"/>
        </w:rPr>
        <w:t xml:space="preserve">проверки благонадежности (деловой репутации), финансовой состоятельности клиента (</w:t>
      </w:r>
      <w:r>
        <w:rPr>
          <w:rFonts w:ascii="Arial" w:hAnsi="Arial" w:cs="Arial"/>
        </w:rPr>
        <w:t xml:space="preserve">получателя гарантийной поддержки</w:t>
      </w:r>
      <w:r>
        <w:rPr>
          <w:rFonts w:ascii="Arial" w:hAnsi="Arial" w:cs="Arial"/>
        </w:rPr>
        <w:t xml:space="preserve"> / поручителя / залогодателя),</w:t>
      </w:r>
      <w:r>
        <w:rPr>
          <w:rFonts w:ascii="Arial" w:hAnsi="Arial" w:cs="Arial"/>
        </w:rPr>
        <w:t xml:space="preserve"> его правоспособности и полномочий, </w:t>
      </w:r>
      <w:r>
        <w:rPr>
          <w:rFonts w:ascii="Arial" w:hAnsi="Arial" w:cs="Arial"/>
        </w:rPr>
        <w:t xml:space="preserve">принятия решения об оказании </w:t>
      </w:r>
      <w:r>
        <w:rPr>
          <w:rFonts w:ascii="Arial" w:hAnsi="Arial" w:cs="Arial"/>
        </w:rPr>
        <w:t xml:space="preserve">гарантийной поддержки, </w:t>
      </w:r>
      <w:r>
        <w:rPr>
          <w:rFonts w:ascii="Arial" w:hAnsi="Arial" w:cs="Arial"/>
        </w:rPr>
        <w:t xml:space="preserve">оказания консультационн</w:t>
      </w:r>
      <w:r>
        <w:rPr>
          <w:rFonts w:ascii="Arial" w:hAnsi="Arial" w:cs="Arial"/>
        </w:rPr>
        <w:t xml:space="preserve">ой поддержки,</w:t>
      </w:r>
      <w:r>
        <w:rPr>
          <w:rFonts w:ascii="Arial" w:hAnsi="Arial" w:cs="Arial"/>
        </w:rPr>
        <w:t xml:space="preserve"> подготовки, заключения и исполнения гражданско-правовых договоров в рамках предоставления </w:t>
      </w:r>
      <w:r>
        <w:rPr>
          <w:rFonts w:ascii="Arial" w:hAnsi="Arial" w:cs="Arial"/>
        </w:rPr>
        <w:t xml:space="preserve">гарантийной</w:t>
      </w:r>
      <w:r>
        <w:rPr>
          <w:rFonts w:ascii="Arial" w:hAnsi="Arial" w:cs="Arial"/>
        </w:rPr>
        <w:t xml:space="preserve"> поддержки</w:t>
      </w:r>
      <w:r>
        <w:rPr>
          <w:rFonts w:ascii="Arial" w:hAnsi="Arial" w:cs="Arial"/>
        </w:rPr>
        <w:t xml:space="preserve">, проведения расчетов, </w:t>
      </w:r>
      <w:r>
        <w:rPr>
          <w:rFonts w:ascii="Arial" w:hAnsi="Arial" w:cs="Arial"/>
        </w:rPr>
        <w:t xml:space="preserve">в соответствии с Федеральным законом от 27.07.2006 №152-ФЗ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«О персональных данных» выражает свободно, своей волей и в своем интересе свое согласие </w:t>
      </w:r>
      <w:r>
        <w:rPr>
          <w:rFonts w:ascii="Arial" w:hAnsi="Arial" w:cs="Arial"/>
        </w:rPr>
        <w:t xml:space="preserve">АНО «АРСГ НО», ИНН </w:t>
      </w:r>
      <w:r>
        <w:rPr>
          <w:rFonts w:ascii="Arial" w:hAnsi="Arial" w:cs="Arial"/>
        </w:rPr>
        <w:t xml:space="preserve">5260248556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</w:t>
      </w:r>
      <w:r>
        <w:rPr>
          <w:rFonts w:ascii="Arial" w:hAnsi="Arial" w:cs="Arial"/>
        </w:rPr>
        <w:t xml:space="preserve">адрес в пределах места нахождения: г. </w:t>
      </w:r>
      <w:r>
        <w:rPr>
          <w:rFonts w:ascii="Arial" w:hAnsi="Arial" w:cs="Arial"/>
        </w:rPr>
        <w:t xml:space="preserve">Нижний Новгород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ул. Максима Горького</w:t>
      </w:r>
      <w:r>
        <w:rPr>
          <w:rFonts w:ascii="Arial" w:hAnsi="Arial" w:cs="Arial"/>
        </w:rPr>
        <w:t xml:space="preserve">, д. </w:t>
      </w:r>
      <w:r>
        <w:rPr>
          <w:rFonts w:ascii="Arial" w:hAnsi="Arial" w:cs="Arial"/>
        </w:rPr>
        <w:t xml:space="preserve">117) </w:t>
      </w:r>
      <w:r>
        <w:rPr>
          <w:rFonts w:ascii="Arial" w:hAnsi="Arial" w:cs="Arial"/>
        </w:rPr>
        <w:t xml:space="preserve">на обработку </w:t>
      </w:r>
      <w:bookmarkStart w:id="0" w:name="_Hlk196486766"/>
      <w:r>
        <w:rPr>
          <w:rFonts w:ascii="Arial" w:hAnsi="Arial" w:cs="Arial"/>
        </w:rPr>
        <w:t xml:space="preserve">смешанным (автоматизированным, не автоматизированным) способом (включая сбор, </w:t>
      </w:r>
      <w:r>
        <w:rPr>
          <w:rFonts w:ascii="Arial" w:hAnsi="Arial" w:cs="Arial"/>
        </w:rPr>
        <w:t xml:space="preserve">запись, </w:t>
      </w:r>
      <w:r>
        <w:rPr>
          <w:rFonts w:ascii="Arial" w:hAnsi="Arial" w:cs="Arial"/>
        </w:rPr>
        <w:t xml:space="preserve">систематизацию, накопление, хранение, уточнение (обновление, изменение), использование, удаление, уничтожение, предоставление)</w:t>
      </w:r>
      <w:bookmarkEnd w:id="0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следующих </w:t>
      </w:r>
      <w:r>
        <w:rPr>
          <w:rFonts w:ascii="Arial" w:hAnsi="Arial" w:cs="Arial"/>
        </w:rPr>
        <w:t xml:space="preserve">персональных данных</w:t>
      </w:r>
      <w:r>
        <w:rPr>
          <w:rFonts w:ascii="Arial" w:hAnsi="Arial" w:cs="Arial"/>
        </w:rPr>
        <w:t xml:space="preserve">:</w:t>
      </w:r>
      <w:r>
        <w:rPr>
          <w:rFonts w:ascii="Arial" w:hAnsi="Arial" w:cs="Arial"/>
        </w:rPr>
      </w:r>
    </w:p>
    <w:p>
      <w:pPr>
        <w:numPr>
          <w:ilvl w:val="0"/>
          <w:numId w:val="1"/>
        </w:numPr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фамилия, имя, отчество;</w:t>
      </w:r>
      <w:r>
        <w:rPr>
          <w:rFonts w:ascii="Arial" w:hAnsi="Arial" w:cs="Arial"/>
        </w:rPr>
      </w:r>
    </w:p>
    <w:p>
      <w:pPr>
        <w:numPr>
          <w:ilvl w:val="0"/>
          <w:numId w:val="1"/>
        </w:numPr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дата и место рождения;</w:t>
      </w:r>
      <w:r>
        <w:rPr>
          <w:rFonts w:ascii="Arial" w:hAnsi="Arial" w:cs="Arial"/>
        </w:rPr>
      </w:r>
    </w:p>
    <w:p>
      <w:pPr>
        <w:numPr>
          <w:ilvl w:val="0"/>
          <w:numId w:val="1"/>
        </w:numPr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паспортные данные;</w:t>
      </w:r>
      <w:r>
        <w:rPr>
          <w:rFonts w:ascii="Arial" w:hAnsi="Arial" w:cs="Arial"/>
        </w:rPr>
      </w:r>
    </w:p>
    <w:p>
      <w:pPr>
        <w:ind w:left="511"/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647"/>
        <w:ind w:left="511"/>
        <w:jc w:val="both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_______________________________________________/ ______________</w:t>
      </w:r>
      <w:r>
        <w:rPr>
          <w:rFonts w:ascii="Arial" w:hAnsi="Arial" w:cs="Arial"/>
        </w:rPr>
      </w:r>
    </w:p>
    <w:p>
      <w:pPr>
        <w:pStyle w:val="647"/>
        <w:ind w:left="511"/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  <w:i/>
          <w:iCs/>
          <w:sz w:val="18"/>
          <w:szCs w:val="18"/>
        </w:rPr>
        <w:t xml:space="preserve">             (ФИО полностью)                                                                              (подпись)</w:t>
      </w:r>
      <w:r>
        <w:rPr>
          <w:rFonts w:ascii="Arial" w:hAnsi="Arial" w:cs="Arial"/>
        </w:rPr>
      </w:r>
    </w:p>
    <w:p>
      <w:pPr>
        <w:numPr>
          <w:ilvl w:val="0"/>
          <w:numId w:val="1"/>
        </w:numPr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гражданство;</w:t>
      </w:r>
      <w:r>
        <w:rPr>
          <w:rFonts w:ascii="Arial" w:hAnsi="Arial" w:cs="Arial"/>
        </w:rPr>
      </w:r>
    </w:p>
    <w:p>
      <w:pPr>
        <w:numPr>
          <w:ilvl w:val="0"/>
          <w:numId w:val="1"/>
        </w:numPr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адрес регистрации по месту жительства;</w:t>
      </w:r>
      <w:r>
        <w:rPr>
          <w:rFonts w:ascii="Arial" w:hAnsi="Arial" w:cs="Arial"/>
        </w:rPr>
      </w:r>
    </w:p>
    <w:p>
      <w:pPr>
        <w:numPr>
          <w:ilvl w:val="0"/>
          <w:numId w:val="1"/>
        </w:numPr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контактные данные (почтовый и электронный адреса, номера телефонов);</w:t>
      </w:r>
      <w:r>
        <w:rPr>
          <w:rFonts w:ascii="Arial" w:hAnsi="Arial" w:cs="Arial"/>
        </w:rPr>
      </w:r>
    </w:p>
    <w:p>
      <w:pPr>
        <w:numPr>
          <w:ilvl w:val="0"/>
          <w:numId w:val="1"/>
        </w:numPr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семейное положение, наличие детей, родственные связи;</w:t>
      </w:r>
      <w:r>
        <w:rPr>
          <w:rFonts w:ascii="Arial" w:hAnsi="Arial" w:cs="Arial"/>
        </w:rPr>
      </w:r>
    </w:p>
    <w:p>
      <w:pPr>
        <w:numPr>
          <w:ilvl w:val="0"/>
          <w:numId w:val="1"/>
        </w:numPr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данные о регистрации брака;</w:t>
      </w:r>
      <w:r>
        <w:rPr>
          <w:rFonts w:ascii="Arial" w:hAnsi="Arial" w:cs="Arial"/>
        </w:rPr>
      </w:r>
    </w:p>
    <w:p>
      <w:pPr>
        <w:numPr>
          <w:ilvl w:val="0"/>
          <w:numId w:val="1"/>
        </w:numPr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индивидуальный номер налогоплательщика</w:t>
      </w:r>
      <w:r>
        <w:rPr>
          <w:rFonts w:ascii="Arial" w:hAnsi="Arial" w:cs="Arial"/>
        </w:rPr>
        <w:t xml:space="preserve"> (ИНН)</w:t>
      </w:r>
      <w:r>
        <w:rPr>
          <w:rFonts w:ascii="Arial" w:hAnsi="Arial" w:cs="Arial"/>
        </w:rPr>
        <w:t xml:space="preserve">;</w:t>
      </w:r>
      <w:r>
        <w:rPr>
          <w:rFonts w:ascii="Arial" w:hAnsi="Arial" w:cs="Arial"/>
        </w:rPr>
      </w:r>
    </w:p>
    <w:p>
      <w:pPr>
        <w:numPr>
          <w:ilvl w:val="0"/>
          <w:numId w:val="1"/>
        </w:numPr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страховой номер индивидуального лицевого счета (СНИЛС);</w:t>
      </w:r>
      <w:r>
        <w:rPr>
          <w:rFonts w:ascii="Arial" w:hAnsi="Arial" w:cs="Arial"/>
        </w:rPr>
      </w:r>
    </w:p>
    <w:p>
      <w:pPr>
        <w:numPr>
          <w:ilvl w:val="0"/>
          <w:numId w:val="1"/>
        </w:numPr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номер расчетного счета;</w:t>
      </w:r>
      <w:r>
        <w:rPr>
          <w:rFonts w:ascii="Arial" w:hAnsi="Arial" w:cs="Arial"/>
        </w:rPr>
      </w:r>
    </w:p>
    <w:p>
      <w:pPr>
        <w:numPr>
          <w:ilvl w:val="0"/>
          <w:numId w:val="1"/>
        </w:numPr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сведения о финансовых обязательствах;</w:t>
      </w:r>
      <w:r>
        <w:rPr>
          <w:rFonts w:ascii="Arial" w:hAnsi="Arial" w:cs="Arial"/>
        </w:rPr>
      </w:r>
    </w:p>
    <w:p>
      <w:pPr>
        <w:numPr>
          <w:ilvl w:val="0"/>
          <w:numId w:val="1"/>
        </w:numPr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имущественное положение (сведения о доходах, принадлежащем имуществе);</w:t>
      </w:r>
      <w:r>
        <w:rPr>
          <w:rFonts w:ascii="Arial" w:hAnsi="Arial" w:cs="Arial"/>
        </w:rPr>
      </w:r>
    </w:p>
    <w:p>
      <w:pPr>
        <w:numPr>
          <w:ilvl w:val="0"/>
          <w:numId w:val="1"/>
        </w:numPr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сведения о деловой репутации (судимости, наличие/отсутствие фактов ненадлежащего исполнения обязательств, иные сведения о способах осуществления деловых связей и т.д.).</w:t>
      </w:r>
      <w:r>
        <w:rPr>
          <w:rFonts w:ascii="Arial" w:hAnsi="Arial" w:cs="Arial"/>
        </w:rPr>
      </w:r>
    </w:p>
    <w:p>
      <w:pPr>
        <w:numPr>
          <w:ilvl w:val="0"/>
          <w:numId w:val="1"/>
        </w:numPr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иные персональные данные, предоставляемые дополнительно и добровольно указанными в настоящем согласии лицами в рамках вышеуказанной цели обработки способами, поименованными в настоящем согласии.</w:t>
      </w:r>
      <w:r>
        <w:rPr>
          <w:rFonts w:ascii="Arial" w:hAnsi="Arial" w:cs="Arial"/>
        </w:rPr>
      </w:r>
    </w:p>
    <w:p>
      <w:pPr>
        <w:ind w:firstLine="709"/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ind w:firstLine="709"/>
        <w:jc w:val="both"/>
        <w:spacing w:after="0" w:line="276" w:lineRule="auto"/>
        <w:rPr>
          <w:rFonts w:asciiTheme="minorBidi" w:hAnsiTheme="minorBidi"/>
        </w:rPr>
      </w:pPr>
      <w:r>
        <w:rPr>
          <w:rFonts w:asciiTheme="minorBidi" w:hAnsiTheme="minorBidi"/>
        </w:rPr>
        <w:t xml:space="preserve">Также выражаю согласие на получение и передачу указанных выше моих персональных данных:</w:t>
      </w:r>
      <w:r>
        <w:rPr>
          <w:rFonts w:asciiTheme="minorBidi" w:hAnsiTheme="minorBidi"/>
        </w:rPr>
      </w:r>
    </w:p>
    <w:p>
      <w:pPr>
        <w:pStyle w:val="652"/>
        <w:ind w:left="0"/>
        <w:jc w:val="both"/>
        <w:spacing w:after="0" w:line="276" w:lineRule="auto"/>
        <w:rPr>
          <w:rFonts w:asciiTheme="minorBidi" w:hAnsiTheme="minorBidi" w:cstheme="minorBidi"/>
          <w:b/>
          <w:color w:val="000000" w:themeColor="text1"/>
          <w:sz w:val="22"/>
          <w:szCs w:val="22"/>
        </w:rPr>
      </w:pPr>
      <w:r>
        <w:rPr>
          <w:rFonts w:eastAsia="MS Gothic" w:asciiTheme="minorBidi" w:hAnsiTheme="minorBidi" w:cstheme="minorBidi"/>
          <w:color w:val="000000" w:themeColor="text1"/>
          <w:sz w:val="22"/>
          <w:szCs w:val="22"/>
        </w:rPr>
        <w:t xml:space="preserve">- </w:t>
      </w:r>
      <w:r>
        <w:rPr>
          <w:rFonts w:asciiTheme="minorBidi" w:hAnsiTheme="minorBidi" w:cstheme="minorBidi"/>
          <w:sz w:val="22"/>
          <w:szCs w:val="22"/>
        </w:rPr>
        <w:t xml:space="preserve">Министерству промышленности, торговли и предпринимательства Нижегородской области (орган-учредитель, </w:t>
      </w:r>
      <w:r>
        <w:rPr>
          <w:rFonts w:ascii="Arial" w:hAnsi="Arial" w:cs="Arial"/>
          <w:color w:val="000000"/>
          <w:sz w:val="22"/>
          <w:szCs w:val="22"/>
        </w:rPr>
        <w:t xml:space="preserve">главный распорядитель бюджетных средств, предоставляющий субсидии</w:t>
      </w:r>
      <w:r>
        <w:rPr>
          <w:rFonts w:asciiTheme="minorBidi" w:hAnsiTheme="minorBidi" w:cstheme="minorBidi"/>
          <w:color w:val="000000" w:themeColor="text1"/>
          <w:sz w:val="22"/>
          <w:szCs w:val="22"/>
        </w:rPr>
        <w:t xml:space="preserve"> </w:t>
      </w:r>
      <w:r>
        <w:rPr>
          <w:rFonts w:asciiTheme="minorBidi" w:hAnsiTheme="minorBidi" w:cstheme="minorBidi"/>
          <w:color w:val="000000" w:themeColor="text1"/>
          <w:sz w:val="22"/>
          <w:szCs w:val="22"/>
        </w:rPr>
        <w:t xml:space="preserve">АНО «АРСГ НО</w:t>
      </w:r>
      <w:r>
        <w:rPr>
          <w:rFonts w:asciiTheme="minorBidi" w:hAnsiTheme="minorBidi" w:cstheme="minorBidi"/>
          <w:color w:val="000000" w:themeColor="text1"/>
          <w:sz w:val="22"/>
          <w:szCs w:val="22"/>
        </w:rPr>
        <w:t xml:space="preserve">»),</w:t>
      </w:r>
      <w:r>
        <w:rPr>
          <w:rFonts w:asciiTheme="minorBidi" w:hAnsiTheme="minorBidi" w:cstheme="minorBidi"/>
          <w:b/>
          <w:color w:val="000000" w:themeColor="text1"/>
          <w:sz w:val="22"/>
          <w:szCs w:val="22"/>
        </w:rPr>
      </w:r>
    </w:p>
    <w:p>
      <w:pPr>
        <w:pStyle w:val="652"/>
        <w:ind w:left="0"/>
        <w:jc w:val="both"/>
        <w:spacing w:after="0" w:line="276" w:lineRule="auto"/>
        <w:rPr>
          <w:rFonts w:asciiTheme="minorBidi" w:hAnsiTheme="minorBidi" w:cstheme="minorBidi"/>
          <w:color w:val="000000" w:themeColor="text1"/>
          <w:sz w:val="22"/>
          <w:szCs w:val="22"/>
        </w:rPr>
      </w:pPr>
      <w:r>
        <w:rPr>
          <w:rFonts w:eastAsia="MS Gothic" w:asciiTheme="minorBidi" w:hAnsiTheme="minorBidi" w:cstheme="minorBidi"/>
          <w:color w:val="000000" w:themeColor="text1"/>
          <w:sz w:val="22"/>
          <w:szCs w:val="22"/>
        </w:rPr>
        <w:t xml:space="preserve">-  </w:t>
      </w:r>
      <w:r>
        <w:rPr>
          <w:rFonts w:asciiTheme="minorBidi" w:hAnsiTheme="minorBidi" w:cstheme="minorBidi"/>
          <w:sz w:val="22"/>
          <w:szCs w:val="22"/>
        </w:rPr>
        <w:t xml:space="preserve">органам </w:t>
      </w:r>
      <w:r>
        <w:rPr>
          <w:rFonts w:asciiTheme="minorBidi" w:hAnsiTheme="minorBidi" w:cstheme="minorBidi"/>
          <w:color w:val="000000"/>
          <w:sz w:val="22"/>
          <w:szCs w:val="22"/>
        </w:rPr>
        <w:t xml:space="preserve">государственного финансового контроля</w:t>
      </w:r>
      <w:r>
        <w:rPr>
          <w:rFonts w:asciiTheme="minorBidi" w:hAnsiTheme="minorBidi" w:cstheme="minorBidi"/>
          <w:color w:val="000000" w:themeColor="text1"/>
          <w:sz w:val="22"/>
          <w:szCs w:val="22"/>
        </w:rPr>
        <w:t xml:space="preserve">, </w:t>
      </w:r>
      <w:r>
        <w:rPr>
          <w:rFonts w:asciiTheme="minorBidi" w:hAnsiTheme="minorBidi" w:cstheme="minorBidi"/>
          <w:color w:val="000000" w:themeColor="text1"/>
          <w:sz w:val="22"/>
          <w:szCs w:val="22"/>
        </w:rPr>
      </w:r>
    </w:p>
    <w:p>
      <w:pPr>
        <w:jc w:val="both"/>
        <w:spacing w:after="0" w:line="276" w:lineRule="auto"/>
        <w:rPr>
          <w:rFonts w:asciiTheme="minorBidi" w:hAnsiTheme="minorBidi"/>
        </w:rPr>
      </w:pPr>
      <w:r>
        <w:rPr>
          <w:rFonts w:asciiTheme="minorBidi" w:hAnsiTheme="minorBidi"/>
        </w:rPr>
        <w:t xml:space="preserve">для целей обеспечения соблюдения законов и иных нормативных правовых актов, выполнения условий заключенных договоров между мной и </w:t>
      </w:r>
      <w:r>
        <w:rPr>
          <w:rFonts w:asciiTheme="minorBidi" w:hAnsiTheme="minorBidi"/>
        </w:rPr>
        <w:t xml:space="preserve">АНО «АРСГ НО</w:t>
      </w:r>
      <w:r>
        <w:rPr>
          <w:rFonts w:asciiTheme="minorBidi" w:hAnsiTheme="minorBidi"/>
        </w:rPr>
        <w:t xml:space="preserve">» и иных целей, связанных с оказанием поддержки со стороны </w:t>
      </w:r>
      <w:r>
        <w:rPr>
          <w:rFonts w:asciiTheme="minorBidi" w:hAnsiTheme="minorBidi"/>
        </w:rPr>
        <w:t xml:space="preserve">АНО «АРСГ НО</w:t>
      </w:r>
      <w:r>
        <w:rPr>
          <w:rFonts w:asciiTheme="minorBidi" w:hAnsiTheme="minorBidi"/>
        </w:rPr>
        <w:t xml:space="preserve">». </w:t>
      </w:r>
      <w:r>
        <w:rPr>
          <w:rFonts w:asciiTheme="minorBidi" w:hAnsiTheme="minorBidi"/>
        </w:rPr>
      </w:r>
    </w:p>
    <w:p>
      <w:pPr>
        <w:ind w:firstLine="454"/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ind w:firstLine="709"/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Настоящее Согласие по ПД вступает в силу с момента его подписания и действует в течение 10 (десяти) лет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t xml:space="preserve">– срока хранения документов, установленного законодательством об архивном деле РФ (Федеральный закон от 22.10.2004 № 125-ФЗ «Об архивном деле в Россий</w:t>
      </w:r>
      <w:r>
        <w:rPr>
          <w:rFonts w:ascii="Arial" w:hAnsi="Arial" w:cs="Arial"/>
          <w:bCs/>
        </w:rPr>
        <w:t xml:space="preserve">ской Федерации», Перечень типовых управленческих архивных документов, образующихся в процессе деятельности  государственных органов, органов местного самоуправления и организаций, с указанием сроков их хранения (утв. Приказом Росархива от 20.12.2019 N 236)</w:t>
      </w:r>
      <w:r>
        <w:rPr>
          <w:rFonts w:ascii="Arial" w:hAnsi="Arial" w:cs="Arial"/>
          <w:bCs/>
        </w:rPr>
        <w:t xml:space="preserve">, и может быть отозвано путем подачи в </w:t>
      </w:r>
      <w:r>
        <w:rPr>
          <w:rFonts w:asciiTheme="minorBidi" w:hAnsiTheme="minorBidi"/>
        </w:rPr>
        <w:t xml:space="preserve">АНО «АРСГ НО</w:t>
      </w:r>
      <w:r>
        <w:rPr>
          <w:rFonts w:asciiTheme="minorBidi" w:hAnsiTheme="minorBidi"/>
        </w:rPr>
        <w:t xml:space="preserve">»</w:t>
      </w:r>
      <w:r>
        <w:rPr>
          <w:rFonts w:asciiTheme="minorBidi" w:hAnsiTheme="minorBidi"/>
        </w:rPr>
        <w:t xml:space="preserve">, </w:t>
      </w:r>
      <w:r>
        <w:rPr>
          <w:rFonts w:ascii="Arial" w:hAnsi="Arial" w:cs="Arial"/>
        </w:rPr>
        <w:t xml:space="preserve">ИНН </w:t>
      </w:r>
      <w:r>
        <w:rPr>
          <w:rFonts w:ascii="Arial" w:hAnsi="Arial" w:cs="Arial"/>
        </w:rPr>
        <w:t xml:space="preserve">5260248556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(</w:t>
      </w:r>
      <w:r>
        <w:rPr>
          <w:rFonts w:ascii="Arial" w:hAnsi="Arial" w:cs="Arial"/>
        </w:rPr>
        <w:t xml:space="preserve">по</w:t>
      </w:r>
      <w:r>
        <w:rPr>
          <w:rFonts w:ascii="Arial" w:hAnsi="Arial" w:cs="Arial"/>
        </w:rPr>
        <w:t xml:space="preserve"> почтов</w:t>
      </w:r>
      <w:r>
        <w:rPr>
          <w:rFonts w:ascii="Arial" w:hAnsi="Arial" w:cs="Arial"/>
        </w:rPr>
        <w:t xml:space="preserve">ому</w:t>
      </w:r>
      <w:r>
        <w:rPr>
          <w:rFonts w:ascii="Arial" w:hAnsi="Arial" w:cs="Arial"/>
        </w:rPr>
        <w:t xml:space="preserve"> адрес</w:t>
      </w:r>
      <w:r>
        <w:rPr>
          <w:rFonts w:ascii="Arial" w:hAnsi="Arial" w:cs="Arial"/>
        </w:rPr>
        <w:t xml:space="preserve">у</w:t>
      </w:r>
      <w:r>
        <w:rPr>
          <w:rFonts w:ascii="Arial" w:hAnsi="Arial" w:cs="Arial"/>
        </w:rPr>
        <w:t xml:space="preserve"> </w:t>
      </w:r>
      <w:r>
        <w:rPr>
          <w:rFonts w:asciiTheme="minorBidi" w:hAnsiTheme="minorBidi"/>
        </w:rPr>
        <w:t xml:space="preserve">АНО «АРСГ НО</w:t>
      </w:r>
      <w:r>
        <w:rPr>
          <w:rFonts w:asciiTheme="minorBidi" w:hAnsiTheme="minorBidi"/>
        </w:rPr>
        <w:t xml:space="preserve">»</w:t>
      </w:r>
      <w:r>
        <w:rPr>
          <w:rFonts w:ascii="Arial" w:hAnsi="Arial" w:eastAsia="Times New Roman" w:cs="Arial"/>
          <w:color w:val="000000"/>
          <w:lang w:eastAsia="ru-RU"/>
        </w:rPr>
        <w:t xml:space="preserve">: </w:t>
      </w:r>
      <w:r>
        <w:rPr>
          <w:rFonts w:ascii="Arial" w:hAnsi="Arial" w:cs="Arial"/>
        </w:rPr>
        <w:t xml:space="preserve">г. Нижний Новгород, ул. Максима Горького, д. 117, офис </w:t>
      </w:r>
      <w:r>
        <w:rPr>
          <w:rFonts w:ascii="Arial" w:hAnsi="Arial" w:cs="Arial"/>
        </w:rPr>
        <w:t xml:space="preserve">1106) </w:t>
      </w:r>
      <w:r>
        <w:rPr>
          <w:rFonts w:ascii="Arial" w:hAnsi="Arial" w:cs="Arial"/>
          <w:bCs/>
        </w:rPr>
        <w:t xml:space="preserve">личного письменного заявления.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Согласие считается отозванным по истечении 30 (тридцати) календарных дней с момента получения </w:t>
      </w:r>
      <w:r>
        <w:rPr>
          <w:rFonts w:asciiTheme="minorBidi" w:hAnsiTheme="minorBidi"/>
        </w:rPr>
        <w:t xml:space="preserve">АНО «АРСГ НО</w:t>
      </w:r>
      <w:r>
        <w:rPr>
          <w:rFonts w:asciiTheme="minorBidi" w:hAnsiTheme="minorBidi"/>
        </w:rPr>
        <w:t xml:space="preserve">»</w:t>
      </w:r>
      <w:r>
        <w:rPr>
          <w:rFonts w:ascii="Arial" w:hAnsi="Arial" w:cs="Arial"/>
          <w:bCs/>
        </w:rPr>
        <w:t xml:space="preserve"> соответствующего заявления</w:t>
      </w:r>
      <w:r>
        <w:rPr>
          <w:rFonts w:ascii="Arial" w:hAnsi="Arial" w:cs="Arial"/>
        </w:rPr>
        <w:t xml:space="preserve">.</w:t>
      </w:r>
      <w:r>
        <w:rPr>
          <w:rFonts w:ascii="Arial" w:hAnsi="Arial" w:cs="Arial"/>
        </w:rPr>
      </w:r>
    </w:p>
    <w:p>
      <w:pPr>
        <w:ind w:firstLine="709"/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В случае отзыва субъектом персональных данных согласия на обработку персональных данных оператор вправе</w:t>
      </w:r>
      <w:r>
        <w:rPr>
          <w:rFonts w:ascii="Arial" w:hAnsi="Arial" w:cs="Arial"/>
        </w:rPr>
        <w:t xml:space="preserve"> продолжить обработку персональных данных без согласия субъекта персональных данных при наличии оснований, указанных в пунктах 2 - 11 части 1 статьи 6, части 2 статьи 10 и части 2 статьи 11 Федерального закона от 27.07.2006 №152-ФЗ «О персональных данных».</w:t>
      </w:r>
      <w:r>
        <w:rPr>
          <w:rFonts w:ascii="Arial" w:hAnsi="Arial" w:cs="Arial"/>
        </w:rPr>
      </w:r>
    </w:p>
    <w:p>
      <w:pPr>
        <w:ind w:firstLine="709"/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ind w:firstLine="709"/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ind w:firstLine="709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________</w:t>
      </w:r>
      <w:r>
        <w:rPr>
          <w:rFonts w:ascii="Arial" w:hAnsi="Arial" w:cs="Arial"/>
        </w:rPr>
        <w:t xml:space="preserve">_______________________________________________ ______________</w:t>
      </w:r>
      <w:r>
        <w:rPr>
          <w:rFonts w:ascii="Arial" w:hAnsi="Arial" w:cs="Arial"/>
        </w:rPr>
      </w:r>
    </w:p>
    <w:p>
      <w:pPr>
        <w:ind w:firstLine="709"/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</w:t>
      </w:r>
      <w:r>
        <w:rPr>
          <w:rFonts w:ascii="Arial" w:hAnsi="Arial" w:cs="Arial"/>
        </w:rPr>
        <w:t xml:space="preserve">(ФИО полностью)</w:t>
      </w:r>
      <w:r>
        <w:rPr>
          <w:rFonts w:ascii="Arial" w:hAnsi="Arial" w:cs="Arial"/>
        </w:rPr>
        <w:t xml:space="preserve">                                                                        </w:t>
      </w:r>
      <w:r>
        <w:rPr>
          <w:rFonts w:ascii="Arial" w:hAnsi="Arial" w:cs="Arial"/>
        </w:rPr>
        <w:t xml:space="preserve"> (подпись</w:t>
      </w:r>
      <w:r>
        <w:rPr>
          <w:rFonts w:ascii="Arial" w:hAnsi="Arial" w:cs="Arial"/>
        </w:rPr>
        <w:t xml:space="preserve">)</w:t>
      </w:r>
      <w:r>
        <w:rPr>
          <w:rFonts w:ascii="Arial" w:hAnsi="Arial" w:cs="Arial"/>
        </w:rPr>
      </w:r>
    </w:p>
    <w:sectPr>
      <w:footnotePr/>
      <w:endnotePr/>
      <w:type w:val="nextPage"/>
      <w:pgSz w:w="11906" w:h="16838" w:orient="portrait"/>
      <w:pgMar w:top="1134" w:right="850" w:bottom="851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Gothic">
    <w:panose1 w:val="020B06090202040A0204"/>
  </w:font>
  <w:font w:name="Calibri">
    <w:panose1 w:val="020F05020202040302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511" w:hanging="227"/>
        <w:tabs>
          <w:tab w:val="num" w:pos="511" w:leader="none"/>
        </w:tabs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29"/>
    <w:link w:val="620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29"/>
    <w:link w:val="621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29"/>
    <w:link w:val="622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29"/>
    <w:link w:val="623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29"/>
    <w:link w:val="624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29"/>
    <w:link w:val="625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29"/>
    <w:link w:val="62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29"/>
    <w:link w:val="627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29"/>
    <w:link w:val="6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29"/>
    <w:link w:val="641"/>
    <w:uiPriority w:val="10"/>
    <w:rPr>
      <w:sz w:val="48"/>
      <w:szCs w:val="48"/>
    </w:rPr>
  </w:style>
  <w:style w:type="character" w:styleId="37">
    <w:name w:val="Subtitle Char"/>
    <w:basedOn w:val="629"/>
    <w:link w:val="643"/>
    <w:uiPriority w:val="11"/>
    <w:rPr>
      <w:sz w:val="24"/>
      <w:szCs w:val="24"/>
    </w:rPr>
  </w:style>
  <w:style w:type="character" w:styleId="39">
    <w:name w:val="Quote Char"/>
    <w:link w:val="645"/>
    <w:uiPriority w:val="29"/>
    <w:rPr>
      <w:i/>
    </w:rPr>
  </w:style>
  <w:style w:type="character" w:styleId="41">
    <w:name w:val="Intense Quote Char"/>
    <w:link w:val="649"/>
    <w:uiPriority w:val="30"/>
    <w:rPr>
      <w:i/>
    </w:rPr>
  </w:style>
  <w:style w:type="paragraph" w:styleId="42">
    <w:name w:val="Header"/>
    <w:basedOn w:val="61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9"/>
    <w:link w:val="42"/>
    <w:uiPriority w:val="99"/>
  </w:style>
  <w:style w:type="paragraph" w:styleId="44">
    <w:name w:val="Footer"/>
    <w:basedOn w:val="61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9"/>
    <w:link w:val="44"/>
    <w:uiPriority w:val="99"/>
  </w:style>
  <w:style w:type="paragraph" w:styleId="46">
    <w:name w:val="Caption"/>
    <w:basedOn w:val="619"/>
    <w:next w:val="619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29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19749a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196c2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bfe4f4" w:themeFill="accent1" w:themeFillTint="34"/>
    </w:tblPr>
    <w:tblStylePr w:type="band1Horz">
      <w:tcPr>
        <w:shd w:val="clear" w:color="ffffff" w:themeColor="accent1" w:themeTint="75" w:fill="70c4e7" w:themeFill="accent1" w:themeFillTint="75"/>
      </w:tcPr>
    </w:tblStylePr>
    <w:tblStylePr w:type="band1Vert">
      <w:tcPr>
        <w:shd w:val="clear" w:color="ffffff" w:themeColor="accent1" w:themeTint="75" w:fill="70c4e7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ae2d7" w:themeFill="accent2" w:themeFillTint="32"/>
    </w:tblPr>
    <w:tblStylePr w:type="band1Horz">
      <w:tcPr>
        <w:shd w:val="clear" w:color="ffffff" w:themeColor="accent2" w:themeTint="75" w:fill="f4bca1" w:themeFill="accent2" w:themeFillTint="75"/>
      </w:tcPr>
    </w:tblStylePr>
    <w:tblStylePr w:type="band1Vert">
      <w:tcPr>
        <w:shd w:val="clear" w:color="ffffff" w:themeColor="accent2" w:themeTint="75" w:fill="f4bc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bff0c5" w:themeFill="accent3" w:themeFillTint="34"/>
    </w:tblPr>
    <w:tblStylePr w:type="band1Horz">
      <w:tcPr>
        <w:shd w:val="clear" w:color="ffffff" w:themeColor="accent3" w:themeTint="75" w:fill="72dd7e" w:themeFill="accent3" w:themeFillTint="75"/>
      </w:tcPr>
    </w:tblStylePr>
    <w:tblStylePr w:type="band1Vert">
      <w:tcPr>
        <w:shd w:val="clear" w:color="ffffff" w:themeColor="accent3" w:themeTint="75" w:fill="72dd7e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8edfb" w:themeFill="accent4" w:themeFillTint="34"/>
    </w:tblPr>
    <w:tblStylePr w:type="band1Horz">
      <w:tcPr>
        <w:shd w:val="clear" w:color="ffffff" w:themeColor="accent4" w:themeTint="75" w:fill="85d7f6" w:themeFill="accent4" w:themeFillTint="75"/>
      </w:tcPr>
    </w:tblStylePr>
    <w:tblStylePr w:type="band1Vert">
      <w:tcPr>
        <w:shd w:val="clear" w:color="ffffff" w:themeColor="accent4" w:themeTint="75" w:fill="85d7f6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1ceed" w:themeFill="accent5" w:themeFillTint="34"/>
    </w:tblPr>
    <w:tblStylePr w:type="band1Horz">
      <w:tcPr>
        <w:shd w:val="clear" w:color="ffffff" w:themeColor="accent5" w:themeTint="75" w:fill="e08fd8" w:themeFill="accent5" w:themeFillTint="75"/>
      </w:tcPr>
    </w:tblStylePr>
    <w:tblStylePr w:type="band1Vert">
      <w:tcPr>
        <w:shd w:val="clear" w:color="ffffff" w:themeColor="accent5" w:themeTint="75" w:fill="e08fd8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1d0" w:themeFill="accent6" w:themeFillTint="34"/>
    </w:tblPr>
    <w:tblStylePr w:type="band1Horz">
      <w:tcPr>
        <w:shd w:val="clear" w:color="ffffff" w:themeColor="accent6" w:themeTint="75" w:fill="aae194" w:themeFill="accent6" w:themeFillTint="75"/>
      </w:tcPr>
    </w:tblStylePr>
    <w:tblStylePr w:type="band1Vert">
      <w:tcPr>
        <w:shd w:val="clear" w:color="ffffff" w:themeColor="accent6" w:themeTint="75" w:fill="aae194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1b7ca4" w:themeColor="accent1" w:themeTint="80" w:themeShade="95"/>
      </w:rPr>
    </w:tblStylePr>
    <w:tblStylePr w:type="firstRow">
      <w:rPr>
        <w:b/>
        <w:color w:val="1b7ca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ca4" w:themeColor="accent1" w:themeTint="80" w:themeShade="95"/>
      </w:rPr>
    </w:tblStylePr>
    <w:tblStylePr w:type="lastRow">
      <w:rPr>
        <w:b/>
        <w:color w:val="1b7ca4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0e3f14" w:themeColor="accent3" w:themeTint="FE" w:themeShade="95"/>
      </w:rPr>
    </w:tblStylePr>
    <w:tblStylePr w:type="firstRow">
      <w:rPr>
        <w:b/>
        <w:color w:val="0e3f14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e3f14" w:themeColor="accent3" w:themeTint="FE" w:themeShade="95"/>
      </w:rPr>
    </w:tblStylePr>
    <w:tblStylePr w:type="lastRow">
      <w:rPr>
        <w:b/>
        <w:color w:val="0e3f14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1b7ca4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Arial" w:hAnsi="Arial"/>
        <w:color w:val="1b7ca4" w:themeColor="accent1" w:themeTint="80" w:themeShade="95"/>
        <w:sz w:val="22"/>
      </w:rPr>
    </w:tblStylePr>
    <w:tblStylePr w:type="firstCol">
      <w:rPr>
        <w:rFonts w:ascii="Arial" w:hAnsi="Arial"/>
        <w:i/>
        <w:color w:val="1b7ca4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ca4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34f16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Arial" w:hAnsi="Arial"/>
        <w:color w:val="c34f16" w:themeColor="accent2" w:themeTint="97" w:themeShade="95"/>
        <w:sz w:val="22"/>
      </w:rPr>
    </w:tblStylePr>
    <w:tblStylePr w:type="firstCol">
      <w:rPr>
        <w:rFonts w:ascii="Arial" w:hAnsi="Arial"/>
        <w:i/>
        <w:color w:val="c34f16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34f16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0e3f14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Arial" w:hAnsi="Arial"/>
        <w:color w:val="0e3f14" w:themeColor="accent3" w:themeTint="FE" w:themeShade="95"/>
        <w:sz w:val="22"/>
      </w:rPr>
    </w:tblStylePr>
    <w:tblStylePr w:type="firstCol">
      <w:rPr>
        <w:rFonts w:ascii="Arial" w:hAnsi="Arial"/>
        <w:i/>
        <w:color w:val="0e3f14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e3f14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0d8ab8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Arial" w:hAnsi="Arial"/>
        <w:color w:val="0d8ab8" w:themeColor="accent4" w:themeTint="9A" w:themeShade="95"/>
        <w:sz w:val="22"/>
      </w:rPr>
    </w:tblStylePr>
    <w:tblStylePr w:type="firstCol">
      <w:rPr>
        <w:rFonts w:ascii="Arial" w:hAnsi="Arial"/>
        <w:i/>
        <w:color w:val="0d8ab8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8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5c1955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Arial" w:hAnsi="Arial"/>
        <w:color w:val="5c1955" w:themeColor="accent5" w:themeShade="95"/>
        <w:sz w:val="22"/>
      </w:rPr>
    </w:tblStylePr>
    <w:tblStylePr w:type="firstCol">
      <w:rPr>
        <w:rFonts w:ascii="Arial" w:hAnsi="Arial"/>
        <w:i/>
        <w:color w:val="5c1955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c1955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2e611a" w:themeColor="accent6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Arial" w:hAnsi="Arial"/>
        <w:color w:val="2e611a" w:themeColor="accent6" w:themeShade="95"/>
        <w:sz w:val="22"/>
      </w:rPr>
    </w:tblStylePr>
    <w:tblStylePr w:type="firstCol">
      <w:rPr>
        <w:rFonts w:ascii="Arial" w:hAnsi="Arial"/>
        <w:i/>
        <w:color w:val="2e611a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11a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47d45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90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blStylePr w:type="band1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1a884" w:themeFill="accent2" w:themeFillTint="97"/>
    </w:tblPr>
    <w:tblStylePr w:type="band1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1a88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7d458" w:themeFill="accent3" w:themeFillTint="98"/>
    </w:tblPr>
    <w:tblStylePr w:type="band1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47d458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47d458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3" w:themeFill="accent4" w:themeFillTint="9A"/>
    </w:tblPr>
    <w:tblStylePr w:type="band1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60cbf3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76ccb" w:themeFill="accent5" w:themeFillTint="9A"/>
    </w:tblPr>
    <w:tblStylePr w:type="band1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d76cc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d76cc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90d873" w:themeFill="accent6" w:themeFillTint="98"/>
    </w:tblPr>
    <w:tblStylePr w:type="band1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90d873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90d873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0c394b" w:themeColor="accent1" w:themeShade="95"/>
      </w:rPr>
    </w:tblStylePr>
    <w:tblStylePr w:type="firstRow">
      <w:rPr>
        <w:b/>
        <w:color w:val="0c394b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94b" w:themeColor="accent1" w:themeShade="95"/>
      </w:rPr>
    </w:tblStylePr>
    <w:tblStylePr w:type="lastRow">
      <w:rPr>
        <w:b/>
        <w:color w:val="0c394b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1f842b" w:themeColor="accent3" w:themeTint="98" w:themeShade="95"/>
      </w:rPr>
    </w:tblStylePr>
    <w:tblStylePr w:type="firstRow">
      <w:rPr>
        <w:b/>
        <w:color w:val="1f842b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1f842b" w:themeColor="accent3" w:themeTint="98" w:themeShade="95"/>
      </w:rPr>
    </w:tblStylePr>
    <w:tblStylePr w:type="lastRow">
      <w:rPr>
        <w:b/>
        <w:color w:val="1f842b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932888" w:themeColor="accent5" w:themeTint="9A" w:themeShade="95"/>
      </w:rPr>
    </w:tblStylePr>
    <w:tblStylePr w:type="firstRow">
      <w:rPr>
        <w:b/>
        <w:color w:val="932888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32888" w:themeColor="accent5" w:themeTint="9A" w:themeShade="95"/>
      </w:rPr>
    </w:tblStylePr>
    <w:tblStylePr w:type="lastRow">
      <w:rPr>
        <w:b/>
        <w:color w:val="932888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4b952a" w:themeColor="accent6" w:themeTint="98" w:themeShade="95"/>
      </w:rPr>
    </w:tblStylePr>
    <w:tblStylePr w:type="firstRow">
      <w:rPr>
        <w:b/>
        <w:color w:val="4b952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b952a" w:themeColor="accent6" w:themeTint="98" w:themeShade="95"/>
      </w:rPr>
    </w:tblStylePr>
    <w:tblStylePr w:type="lastRow">
      <w:rPr>
        <w:b/>
        <w:color w:val="4b952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0c394b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Arial" w:hAnsi="Arial"/>
        <w:color w:val="0c394b" w:themeColor="accent1" w:themeShade="95"/>
        <w:sz w:val="22"/>
      </w:rPr>
    </w:tblStylePr>
    <w:tblStylePr w:type="firstCol">
      <w:rPr>
        <w:rFonts w:ascii="Arial" w:hAnsi="Arial"/>
        <w:i/>
        <w:color w:val="0c394b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94b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0c394b" w:themeColor="accent1" w:themeShade="95"/>
        <w:sz w:val="22"/>
      </w:rPr>
    </w:tblStylePr>
  </w:style>
  <w:style w:type="table" w:styleId="148">
    <w:name w:val="List Table 7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34f16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Arial" w:hAnsi="Arial"/>
        <w:color w:val="c34f16" w:themeColor="accent2" w:themeTint="97" w:themeShade="95"/>
        <w:sz w:val="22"/>
      </w:rPr>
    </w:tblStylePr>
    <w:tblStylePr w:type="firstCol">
      <w:rPr>
        <w:rFonts w:ascii="Arial" w:hAnsi="Arial"/>
        <w:i/>
        <w:color w:val="c34f16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34f16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34f16" w:themeColor="accent2" w:themeTint="97" w:themeShade="95"/>
        <w:sz w:val="22"/>
      </w:rPr>
    </w:tblStylePr>
  </w:style>
  <w:style w:type="table" w:styleId="149">
    <w:name w:val="List Table 7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1f842b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Arial" w:hAnsi="Arial"/>
        <w:color w:val="1f842b" w:themeColor="accent3" w:themeTint="98" w:themeShade="95"/>
        <w:sz w:val="22"/>
      </w:rPr>
    </w:tblStylePr>
    <w:tblStylePr w:type="firstCol">
      <w:rPr>
        <w:rFonts w:ascii="Arial" w:hAnsi="Arial"/>
        <w:i/>
        <w:color w:val="1f842b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1f842b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1f842b" w:themeColor="accent3" w:themeTint="98" w:themeShade="95"/>
        <w:sz w:val="22"/>
      </w:rPr>
    </w:tblStylePr>
  </w:style>
  <w:style w:type="table" w:styleId="150">
    <w:name w:val="List Table 7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0d8ab8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Arial" w:hAnsi="Arial"/>
        <w:color w:val="0d8ab8" w:themeColor="accent4" w:themeTint="9A" w:themeShade="95"/>
        <w:sz w:val="22"/>
      </w:rPr>
    </w:tblStylePr>
    <w:tblStylePr w:type="firstCol">
      <w:rPr>
        <w:rFonts w:ascii="Arial" w:hAnsi="Arial"/>
        <w:i/>
        <w:color w:val="0d8ab8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8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0d8ab8" w:themeColor="accent4" w:themeTint="9A" w:themeShade="95"/>
        <w:sz w:val="22"/>
      </w:rPr>
    </w:tblStylePr>
  </w:style>
  <w:style w:type="table" w:styleId="151">
    <w:name w:val="List Table 7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932888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Arial" w:hAnsi="Arial"/>
        <w:color w:val="932888" w:themeColor="accent5" w:themeTint="9A" w:themeShade="95"/>
        <w:sz w:val="22"/>
      </w:rPr>
    </w:tblStylePr>
    <w:tblStylePr w:type="firstCol">
      <w:rPr>
        <w:rFonts w:ascii="Arial" w:hAnsi="Arial"/>
        <w:i/>
        <w:color w:val="932888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32888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32888" w:themeColor="accent5" w:themeTint="9A" w:themeShade="95"/>
        <w:sz w:val="22"/>
      </w:rPr>
    </w:tblStylePr>
  </w:style>
  <w:style w:type="table" w:styleId="152">
    <w:name w:val="List Table 7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b952a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Arial" w:hAnsi="Arial"/>
        <w:color w:val="4b952a" w:themeColor="accent6" w:themeTint="98" w:themeShade="95"/>
        <w:sz w:val="22"/>
      </w:rPr>
    </w:tblStylePr>
    <w:tblStylePr w:type="firstCol">
      <w:rPr>
        <w:rFonts w:ascii="Arial" w:hAnsi="Arial"/>
        <w:i/>
        <w:color w:val="4b952a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b952a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b952a" w:themeColor="accent6" w:themeTint="98" w:themeShade="95"/>
        <w:sz w:val="22"/>
      </w:rPr>
    </w:tblStylePr>
  </w:style>
  <w:style w:type="table" w:styleId="153">
    <w:name w:val="Lined - Accent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155">
    <w:name w:val="Lined - Accent 2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156">
    <w:name w:val="Lined - Accent 3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157">
    <w:name w:val="Lined - Accent 4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158">
    <w:name w:val="Lined - Accent 5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159">
    <w:name w:val="Lined - Accent 6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160">
    <w:name w:val="Bordered &amp; Lined - Accent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162">
    <w:name w:val="Bordered &amp; Lined - Accent 2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163">
    <w:name w:val="Bordered &amp; Lined - Accent 3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164">
    <w:name w:val="Bordered &amp; Lined - Accent 4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165">
    <w:name w:val="Bordered &amp; Lined - Accent 5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166">
    <w:name w:val="Bordered &amp; Lined - Accent 6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167">
    <w:name w:val="Bordered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9"/>
    <w:uiPriority w:val="99"/>
    <w:unhideWhenUsed/>
    <w:rPr>
      <w:vertAlign w:val="superscript"/>
    </w:rPr>
  </w:style>
  <w:style w:type="paragraph" w:styleId="178">
    <w:name w:val="endnote text"/>
    <w:basedOn w:val="61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9"/>
    <w:uiPriority w:val="99"/>
    <w:semiHidden/>
    <w:unhideWhenUsed/>
    <w:rPr>
      <w:vertAlign w:val="superscript"/>
    </w:rPr>
  </w:style>
  <w:style w:type="paragraph" w:styleId="181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</w:style>
  <w:style w:type="paragraph" w:styleId="620">
    <w:name w:val="Heading 1"/>
    <w:basedOn w:val="619"/>
    <w:next w:val="619"/>
    <w:link w:val="632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621">
    <w:name w:val="Heading 2"/>
    <w:basedOn w:val="619"/>
    <w:next w:val="619"/>
    <w:link w:val="633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622">
    <w:name w:val="Heading 3"/>
    <w:basedOn w:val="619"/>
    <w:next w:val="619"/>
    <w:link w:val="634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23">
    <w:name w:val="Heading 4"/>
    <w:basedOn w:val="619"/>
    <w:next w:val="619"/>
    <w:link w:val="635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624">
    <w:name w:val="Heading 5"/>
    <w:basedOn w:val="619"/>
    <w:next w:val="619"/>
    <w:link w:val="636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25">
    <w:name w:val="Heading 6"/>
    <w:basedOn w:val="619"/>
    <w:next w:val="619"/>
    <w:link w:val="637"/>
    <w:uiPriority w:val="9"/>
    <w:semiHidden/>
    <w:unhideWhenUsed/>
    <w:qFormat/>
    <w:pPr>
      <w:keepLines/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26">
    <w:name w:val="Heading 7"/>
    <w:basedOn w:val="619"/>
    <w:next w:val="619"/>
    <w:link w:val="638"/>
    <w:uiPriority w:val="9"/>
    <w:semiHidden/>
    <w:unhideWhenUsed/>
    <w:qFormat/>
    <w:pPr>
      <w:keepLines/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627">
    <w:name w:val="Heading 8"/>
    <w:basedOn w:val="619"/>
    <w:next w:val="619"/>
    <w:link w:val="639"/>
    <w:uiPriority w:val="9"/>
    <w:semiHidden/>
    <w:unhideWhenUsed/>
    <w:qFormat/>
    <w:pPr>
      <w:keepLines/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628">
    <w:name w:val="Heading 9"/>
    <w:basedOn w:val="619"/>
    <w:next w:val="619"/>
    <w:link w:val="640"/>
    <w:uiPriority w:val="9"/>
    <w:semiHidden/>
    <w:unhideWhenUsed/>
    <w:qFormat/>
    <w:pPr>
      <w:keepLines/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629" w:default="1">
    <w:name w:val="Default Paragraph Font"/>
    <w:uiPriority w:val="1"/>
    <w:semiHidden/>
    <w:unhideWhenUsed/>
  </w:style>
  <w:style w:type="table" w:styleId="6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1" w:default="1">
    <w:name w:val="No List"/>
    <w:uiPriority w:val="99"/>
    <w:semiHidden/>
    <w:unhideWhenUsed/>
  </w:style>
  <w:style w:type="character" w:styleId="632" w:customStyle="1">
    <w:name w:val="Заголовок 1 Знак"/>
    <w:basedOn w:val="629"/>
    <w:link w:val="620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633" w:customStyle="1">
    <w:name w:val="Заголовок 2 Знак"/>
    <w:basedOn w:val="629"/>
    <w:link w:val="621"/>
    <w:uiPriority w:val="9"/>
    <w:semiHidden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634" w:customStyle="1">
    <w:name w:val="Заголовок 3 Знак"/>
    <w:basedOn w:val="629"/>
    <w:link w:val="622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styleId="635" w:customStyle="1">
    <w:name w:val="Заголовок 4 Знак"/>
    <w:basedOn w:val="629"/>
    <w:link w:val="623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styleId="636" w:customStyle="1">
    <w:name w:val="Заголовок 5 Знак"/>
    <w:basedOn w:val="629"/>
    <w:link w:val="624"/>
    <w:uiPriority w:val="9"/>
    <w:semiHidden/>
    <w:rPr>
      <w:rFonts w:eastAsiaTheme="majorEastAsia" w:cstheme="majorBidi"/>
      <w:color w:val="0f4761" w:themeColor="accent1" w:themeShade="BF"/>
    </w:rPr>
  </w:style>
  <w:style w:type="character" w:styleId="637" w:customStyle="1">
    <w:name w:val="Заголовок 6 Знак"/>
    <w:basedOn w:val="629"/>
    <w:link w:val="625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638" w:customStyle="1">
    <w:name w:val="Заголовок 7 Знак"/>
    <w:basedOn w:val="629"/>
    <w:link w:val="626"/>
    <w:uiPriority w:val="9"/>
    <w:semiHidden/>
    <w:rPr>
      <w:rFonts w:eastAsiaTheme="majorEastAsia" w:cstheme="majorBidi"/>
      <w:color w:val="595959" w:themeColor="text1" w:themeTint="A6"/>
    </w:rPr>
  </w:style>
  <w:style w:type="character" w:styleId="639" w:customStyle="1">
    <w:name w:val="Заголовок 8 Знак"/>
    <w:basedOn w:val="629"/>
    <w:link w:val="627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640" w:customStyle="1">
    <w:name w:val="Заголовок 9 Знак"/>
    <w:basedOn w:val="629"/>
    <w:link w:val="628"/>
    <w:uiPriority w:val="9"/>
    <w:semiHidden/>
    <w:rPr>
      <w:rFonts w:eastAsiaTheme="majorEastAsia" w:cstheme="majorBidi"/>
      <w:color w:val="272727" w:themeColor="text1" w:themeTint="D8"/>
    </w:rPr>
  </w:style>
  <w:style w:type="paragraph" w:styleId="641">
    <w:name w:val="Title"/>
    <w:basedOn w:val="619"/>
    <w:next w:val="619"/>
    <w:link w:val="642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642" w:customStyle="1">
    <w:name w:val="Заголовок Знак"/>
    <w:basedOn w:val="629"/>
    <w:link w:val="641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643">
    <w:name w:val="Subtitle"/>
    <w:basedOn w:val="619"/>
    <w:next w:val="619"/>
    <w:link w:val="644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644" w:customStyle="1">
    <w:name w:val="Подзаголовок Знак"/>
    <w:basedOn w:val="629"/>
    <w:link w:val="643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645">
    <w:name w:val="Quote"/>
    <w:basedOn w:val="619"/>
    <w:next w:val="619"/>
    <w:link w:val="646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646" w:customStyle="1">
    <w:name w:val="Цитата 2 Знак"/>
    <w:basedOn w:val="629"/>
    <w:link w:val="645"/>
    <w:uiPriority w:val="29"/>
    <w:rPr>
      <w:i/>
      <w:iCs/>
      <w:color w:val="404040" w:themeColor="text1" w:themeTint="BF"/>
    </w:rPr>
  </w:style>
  <w:style w:type="paragraph" w:styleId="647">
    <w:name w:val="List Paragraph"/>
    <w:basedOn w:val="619"/>
    <w:uiPriority w:val="34"/>
    <w:qFormat/>
    <w:pPr>
      <w:contextualSpacing/>
      <w:ind w:left="720"/>
    </w:pPr>
  </w:style>
  <w:style w:type="character" w:styleId="648">
    <w:name w:val="Intense Emphasis"/>
    <w:basedOn w:val="629"/>
    <w:uiPriority w:val="21"/>
    <w:qFormat/>
    <w:rPr>
      <w:i/>
      <w:iCs/>
      <w:color w:val="0f4761" w:themeColor="accent1" w:themeShade="BF"/>
    </w:rPr>
  </w:style>
  <w:style w:type="paragraph" w:styleId="649">
    <w:name w:val="Intense Quote"/>
    <w:basedOn w:val="619"/>
    <w:next w:val="619"/>
    <w:link w:val="650"/>
    <w:uiPriority w:val="30"/>
    <w:qFormat/>
    <w:pPr>
      <w:ind w:left="864" w:right="864"/>
      <w:jc w:val="center"/>
      <w:spacing w:before="360" w:after="360"/>
      <w:pBdr>
        <w:top w:val="single" w:color="0F4761" w:themeColor="accent1" w:themeShade="BF" w:sz="4" w:space="10"/>
        <w:bottom w:val="single" w:color="0F4761" w:themeColor="accent1" w:themeShade="BF" w:sz="4" w:space="10"/>
      </w:pBdr>
    </w:pPr>
    <w:rPr>
      <w:i/>
      <w:iCs/>
      <w:color w:val="0f4761" w:themeColor="accent1" w:themeShade="BF"/>
    </w:rPr>
  </w:style>
  <w:style w:type="character" w:styleId="650" w:customStyle="1">
    <w:name w:val="Выделенная цитата Знак"/>
    <w:basedOn w:val="629"/>
    <w:link w:val="649"/>
    <w:uiPriority w:val="30"/>
    <w:rPr>
      <w:i/>
      <w:iCs/>
      <w:color w:val="0f4761" w:themeColor="accent1" w:themeShade="BF"/>
    </w:rPr>
  </w:style>
  <w:style w:type="character" w:styleId="651">
    <w:name w:val="Intense Reference"/>
    <w:basedOn w:val="629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652">
    <w:name w:val="Body Text Indent"/>
    <w:basedOn w:val="619"/>
    <w:link w:val="653"/>
    <w:pPr>
      <w:ind w:left="283"/>
      <w:spacing w:after="120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653" w:customStyle="1">
    <w:name w:val="Основной текст с отступом Знак"/>
    <w:basedOn w:val="629"/>
    <w:link w:val="652"/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Софьина</dc:creator>
  <cp:keywords/>
  <dc:description/>
  <cp:lastModifiedBy>Светлана Егорова</cp:lastModifiedBy>
  <cp:revision>4</cp:revision>
  <dcterms:created xsi:type="dcterms:W3CDTF">2025-08-29T09:19:00Z</dcterms:created>
  <dcterms:modified xsi:type="dcterms:W3CDTF">2025-09-05T07:03:15Z</dcterms:modified>
</cp:coreProperties>
</file>